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9639"/>
      </w:tblGrid>
      <w:tr w:rsidR="007B2739" w:rsidRPr="00A96075" w14:paraId="2FAA2764" w14:textId="77777777" w:rsidTr="008C3C66">
        <w:tc>
          <w:tcPr>
            <w:tcW w:w="5000" w:type="pct"/>
            <w:gridSpan w:val="2"/>
          </w:tcPr>
          <w:p w14:paraId="2FAA2761" w14:textId="19BA653C" w:rsidR="00B80AE6" w:rsidRPr="00A96075" w:rsidRDefault="00506890" w:rsidP="00B80AE6">
            <w:pPr>
              <w:jc w:val="center"/>
              <w:rPr>
                <w:b/>
                <w:sz w:val="24"/>
                <w:szCs w:val="24"/>
              </w:rPr>
            </w:pPr>
            <w:r w:rsidRPr="00A96075">
              <w:rPr>
                <w:b/>
                <w:bCs/>
                <w:sz w:val="24"/>
                <w:szCs w:val="24"/>
              </w:rPr>
              <w:t xml:space="preserve">Minutes of </w:t>
            </w:r>
            <w:r w:rsidR="00B80AE6" w:rsidRPr="00A96075">
              <w:rPr>
                <w:b/>
                <w:bCs/>
                <w:sz w:val="24"/>
                <w:szCs w:val="24"/>
              </w:rPr>
              <w:t>Sidlesham Parish Council</w:t>
            </w:r>
            <w:r w:rsidR="00B80AE6" w:rsidRPr="00A96075">
              <w:rPr>
                <w:b/>
                <w:sz w:val="24"/>
                <w:szCs w:val="24"/>
              </w:rPr>
              <w:t xml:space="preserve"> </w:t>
            </w:r>
            <w:r w:rsidR="008B71C3" w:rsidRPr="00A96075">
              <w:rPr>
                <w:b/>
                <w:sz w:val="24"/>
                <w:szCs w:val="24"/>
              </w:rPr>
              <w:t>Planning Committee</w:t>
            </w:r>
          </w:p>
          <w:p w14:paraId="2FAA2762" w14:textId="1C96EA3A" w:rsidR="00B80AE6" w:rsidRPr="00A96075" w:rsidRDefault="00B27357" w:rsidP="00B80AE6">
            <w:pPr>
              <w:jc w:val="center"/>
              <w:rPr>
                <w:b/>
                <w:sz w:val="24"/>
                <w:szCs w:val="24"/>
              </w:rPr>
            </w:pPr>
            <w:r w:rsidRPr="00A96075">
              <w:rPr>
                <w:b/>
                <w:sz w:val="24"/>
                <w:szCs w:val="24"/>
              </w:rPr>
              <w:t xml:space="preserve">Wednesday, </w:t>
            </w:r>
            <w:r w:rsidR="00F65747" w:rsidRPr="00A96075">
              <w:rPr>
                <w:b/>
                <w:sz w:val="24"/>
                <w:szCs w:val="24"/>
              </w:rPr>
              <w:t>8</w:t>
            </w:r>
            <w:r w:rsidR="00F65747" w:rsidRPr="00A96075">
              <w:rPr>
                <w:b/>
                <w:sz w:val="24"/>
                <w:szCs w:val="24"/>
                <w:vertAlign w:val="superscript"/>
              </w:rPr>
              <w:t>th</w:t>
            </w:r>
            <w:r w:rsidR="00F65747" w:rsidRPr="00A96075">
              <w:rPr>
                <w:b/>
                <w:sz w:val="24"/>
                <w:szCs w:val="24"/>
              </w:rPr>
              <w:t xml:space="preserve"> July</w:t>
            </w:r>
            <w:r w:rsidR="00346B06" w:rsidRPr="00A96075">
              <w:rPr>
                <w:b/>
                <w:sz w:val="24"/>
                <w:szCs w:val="24"/>
              </w:rPr>
              <w:t xml:space="preserve"> 2026</w:t>
            </w:r>
            <w:r w:rsidR="00D11640" w:rsidRPr="00A96075">
              <w:rPr>
                <w:b/>
                <w:sz w:val="24"/>
                <w:szCs w:val="24"/>
              </w:rPr>
              <w:t xml:space="preserve"> </w:t>
            </w:r>
            <w:r w:rsidR="00B80AE6" w:rsidRPr="00A96075">
              <w:rPr>
                <w:b/>
                <w:sz w:val="24"/>
                <w:szCs w:val="24"/>
              </w:rPr>
              <w:t xml:space="preserve">at </w:t>
            </w:r>
            <w:r w:rsidR="00CD3E2D" w:rsidRPr="00A96075">
              <w:rPr>
                <w:b/>
                <w:sz w:val="24"/>
                <w:szCs w:val="24"/>
              </w:rPr>
              <w:t>7</w:t>
            </w:r>
            <w:r w:rsidR="00B572EF" w:rsidRPr="00A96075">
              <w:rPr>
                <w:b/>
                <w:sz w:val="24"/>
                <w:szCs w:val="24"/>
              </w:rPr>
              <w:t xml:space="preserve"> </w:t>
            </w:r>
            <w:r w:rsidR="00B80AE6" w:rsidRPr="00A96075">
              <w:rPr>
                <w:b/>
                <w:sz w:val="24"/>
                <w:szCs w:val="24"/>
              </w:rPr>
              <w:t>pm</w:t>
            </w:r>
          </w:p>
          <w:p w14:paraId="2FAA2763" w14:textId="77777777" w:rsidR="00A324C0" w:rsidRPr="00A96075" w:rsidRDefault="00B80AE6" w:rsidP="009B7A2F">
            <w:pPr>
              <w:jc w:val="center"/>
              <w:rPr>
                <w:bCs/>
                <w:sz w:val="24"/>
                <w:szCs w:val="24"/>
              </w:rPr>
            </w:pPr>
            <w:r w:rsidRPr="00A96075">
              <w:rPr>
                <w:b/>
                <w:bCs/>
                <w:sz w:val="24"/>
                <w:szCs w:val="24"/>
              </w:rPr>
              <w:t xml:space="preserve">The </w:t>
            </w:r>
            <w:r w:rsidR="00941ABF" w:rsidRPr="00A96075">
              <w:rPr>
                <w:b/>
                <w:bCs/>
                <w:sz w:val="24"/>
                <w:szCs w:val="24"/>
              </w:rPr>
              <w:t>Parish Rooms</w:t>
            </w:r>
            <w:r w:rsidRPr="00A96075">
              <w:rPr>
                <w:b/>
                <w:bCs/>
                <w:sz w:val="24"/>
                <w:szCs w:val="24"/>
              </w:rPr>
              <w:t xml:space="preserve">, Church Farm Lane </w:t>
            </w:r>
          </w:p>
        </w:tc>
      </w:tr>
      <w:tr w:rsidR="00A7189C" w:rsidRPr="00A96075" w14:paraId="2FAA2766" w14:textId="77777777" w:rsidTr="008C3C66">
        <w:tc>
          <w:tcPr>
            <w:tcW w:w="5000" w:type="pct"/>
            <w:gridSpan w:val="2"/>
          </w:tcPr>
          <w:p w14:paraId="2FAA2765" w14:textId="1887902F" w:rsidR="00A7189C" w:rsidRPr="00A96075" w:rsidRDefault="00A7189C" w:rsidP="00E409FF">
            <w:pPr>
              <w:rPr>
                <w:b/>
                <w:bCs/>
                <w:sz w:val="24"/>
                <w:szCs w:val="24"/>
              </w:rPr>
            </w:pPr>
          </w:p>
        </w:tc>
      </w:tr>
      <w:tr w:rsidR="00A324C0" w:rsidRPr="00A96075" w14:paraId="2FAA2768" w14:textId="77777777" w:rsidTr="008C3C66">
        <w:tc>
          <w:tcPr>
            <w:tcW w:w="5000" w:type="pct"/>
            <w:gridSpan w:val="2"/>
          </w:tcPr>
          <w:p w14:paraId="2FAA2767" w14:textId="4ECBBC86" w:rsidR="00327EDB" w:rsidRPr="00A96075" w:rsidRDefault="00252AB5" w:rsidP="00A33A79">
            <w:pPr>
              <w:spacing w:before="120" w:after="120"/>
              <w:jc w:val="both"/>
              <w:rPr>
                <w:sz w:val="24"/>
                <w:szCs w:val="24"/>
              </w:rPr>
            </w:pPr>
            <w:r w:rsidRPr="00A96075">
              <w:rPr>
                <w:b/>
                <w:sz w:val="24"/>
                <w:szCs w:val="24"/>
              </w:rPr>
              <w:t xml:space="preserve">Present:  </w:t>
            </w:r>
            <w:r w:rsidR="007769BD" w:rsidRPr="00A96075">
              <w:rPr>
                <w:sz w:val="24"/>
                <w:szCs w:val="24"/>
              </w:rPr>
              <w:t>Cllrs</w:t>
            </w:r>
            <w:r w:rsidR="00702ED2" w:rsidRPr="00A96075">
              <w:rPr>
                <w:sz w:val="24"/>
                <w:szCs w:val="24"/>
              </w:rPr>
              <w:t xml:space="preserve"> </w:t>
            </w:r>
            <w:r w:rsidR="00F65747" w:rsidRPr="00A96075">
              <w:rPr>
                <w:sz w:val="24"/>
                <w:szCs w:val="24"/>
              </w:rPr>
              <w:t>A Harland</w:t>
            </w:r>
            <w:r w:rsidR="003B75D6" w:rsidRPr="00A96075">
              <w:rPr>
                <w:sz w:val="24"/>
                <w:szCs w:val="24"/>
              </w:rPr>
              <w:t xml:space="preserve"> </w:t>
            </w:r>
            <w:r w:rsidR="002816DD" w:rsidRPr="00A96075">
              <w:rPr>
                <w:sz w:val="24"/>
                <w:szCs w:val="24"/>
              </w:rPr>
              <w:t>(Chair)</w:t>
            </w:r>
            <w:r w:rsidR="00B674FE" w:rsidRPr="00A96075">
              <w:rPr>
                <w:sz w:val="24"/>
                <w:szCs w:val="24"/>
              </w:rPr>
              <w:t xml:space="preserve">, </w:t>
            </w:r>
            <w:r w:rsidR="00543C86" w:rsidRPr="00A96075">
              <w:rPr>
                <w:sz w:val="24"/>
                <w:szCs w:val="24"/>
              </w:rPr>
              <w:t xml:space="preserve">D Guest, </w:t>
            </w:r>
            <w:r w:rsidR="00551997" w:rsidRPr="00A96075">
              <w:rPr>
                <w:sz w:val="24"/>
                <w:szCs w:val="24"/>
              </w:rPr>
              <w:t xml:space="preserve">M Mellodey, </w:t>
            </w:r>
            <w:r w:rsidR="00F65747" w:rsidRPr="00A96075">
              <w:rPr>
                <w:sz w:val="24"/>
                <w:szCs w:val="24"/>
              </w:rPr>
              <w:t xml:space="preserve">M Monnington, </w:t>
            </w:r>
            <w:r w:rsidR="00CC7353" w:rsidRPr="00A96075">
              <w:rPr>
                <w:sz w:val="24"/>
                <w:szCs w:val="24"/>
              </w:rPr>
              <w:t xml:space="preserve">T Parsons, </w:t>
            </w:r>
            <w:r w:rsidR="00623AF8" w:rsidRPr="00A96075">
              <w:rPr>
                <w:sz w:val="24"/>
                <w:szCs w:val="24"/>
              </w:rPr>
              <w:t xml:space="preserve">J Tilley, </w:t>
            </w:r>
            <w:r w:rsidR="00CC7353" w:rsidRPr="00A96075">
              <w:rPr>
                <w:sz w:val="24"/>
                <w:szCs w:val="24"/>
              </w:rPr>
              <w:t xml:space="preserve">T Tull (Vice Chairman), </w:t>
            </w:r>
            <w:r w:rsidR="004835FB" w:rsidRPr="00A96075">
              <w:rPr>
                <w:sz w:val="24"/>
                <w:szCs w:val="24"/>
              </w:rPr>
              <w:t>N Wade</w:t>
            </w:r>
            <w:r w:rsidR="005E4DE2" w:rsidRPr="00A96075">
              <w:rPr>
                <w:sz w:val="24"/>
                <w:szCs w:val="24"/>
              </w:rPr>
              <w:t>, Cllr V Weller (CDC)</w:t>
            </w:r>
            <w:r w:rsidR="006104A2" w:rsidRPr="00A96075">
              <w:rPr>
                <w:sz w:val="24"/>
                <w:szCs w:val="24"/>
              </w:rPr>
              <w:t xml:space="preserve"> </w:t>
            </w:r>
            <w:r w:rsidR="00C06BCF" w:rsidRPr="00A96075">
              <w:rPr>
                <w:sz w:val="24"/>
                <w:szCs w:val="24"/>
              </w:rPr>
              <w:t>&amp;</w:t>
            </w:r>
            <w:r w:rsidR="00DE2C78" w:rsidRPr="00A96075">
              <w:rPr>
                <w:sz w:val="24"/>
                <w:szCs w:val="24"/>
              </w:rPr>
              <w:t xml:space="preserve"> </w:t>
            </w:r>
            <w:r w:rsidR="00904C12" w:rsidRPr="00A96075">
              <w:rPr>
                <w:sz w:val="24"/>
                <w:szCs w:val="24"/>
              </w:rPr>
              <w:t xml:space="preserve">the </w:t>
            </w:r>
            <w:r w:rsidR="00702ED2" w:rsidRPr="00A96075">
              <w:rPr>
                <w:sz w:val="24"/>
                <w:szCs w:val="24"/>
              </w:rPr>
              <w:t>Cler</w:t>
            </w:r>
            <w:r w:rsidR="008807DA" w:rsidRPr="00A96075">
              <w:rPr>
                <w:sz w:val="24"/>
                <w:szCs w:val="24"/>
              </w:rPr>
              <w:t>k</w:t>
            </w:r>
            <w:r w:rsidR="00375316" w:rsidRPr="00A96075">
              <w:rPr>
                <w:sz w:val="24"/>
                <w:szCs w:val="24"/>
              </w:rPr>
              <w:t xml:space="preserve">.  There </w:t>
            </w:r>
            <w:r w:rsidR="004743A7" w:rsidRPr="00A96075">
              <w:rPr>
                <w:sz w:val="24"/>
                <w:szCs w:val="24"/>
              </w:rPr>
              <w:t>w</w:t>
            </w:r>
            <w:r w:rsidR="00CC7353" w:rsidRPr="00A96075">
              <w:rPr>
                <w:sz w:val="24"/>
                <w:szCs w:val="24"/>
              </w:rPr>
              <w:t>ere 2</w:t>
            </w:r>
            <w:r w:rsidR="004743A7" w:rsidRPr="00A96075">
              <w:rPr>
                <w:sz w:val="24"/>
                <w:szCs w:val="24"/>
              </w:rPr>
              <w:t xml:space="preserve"> member</w:t>
            </w:r>
            <w:r w:rsidR="00CC7353" w:rsidRPr="00A96075">
              <w:rPr>
                <w:sz w:val="24"/>
                <w:szCs w:val="24"/>
              </w:rPr>
              <w:t>s</w:t>
            </w:r>
            <w:r w:rsidR="004743A7" w:rsidRPr="00A96075">
              <w:rPr>
                <w:sz w:val="24"/>
                <w:szCs w:val="24"/>
              </w:rPr>
              <w:t xml:space="preserve"> of the public</w:t>
            </w:r>
            <w:r w:rsidR="00A6513E" w:rsidRPr="00A96075">
              <w:rPr>
                <w:sz w:val="24"/>
                <w:szCs w:val="24"/>
              </w:rPr>
              <w:t xml:space="preserve">. </w:t>
            </w:r>
          </w:p>
        </w:tc>
      </w:tr>
      <w:tr w:rsidR="001A3A55" w:rsidRPr="00A96075" w14:paraId="2FAA276B" w14:textId="77777777" w:rsidTr="008C3C66">
        <w:tc>
          <w:tcPr>
            <w:tcW w:w="345" w:type="pct"/>
          </w:tcPr>
          <w:p w14:paraId="2FAA2769" w14:textId="77777777" w:rsidR="001A3A55" w:rsidRPr="00A96075" w:rsidRDefault="001A3A55" w:rsidP="00A33A79">
            <w:pPr>
              <w:pStyle w:val="ListParagraph"/>
              <w:numPr>
                <w:ilvl w:val="0"/>
                <w:numId w:val="1"/>
              </w:numPr>
              <w:spacing w:before="120" w:after="120"/>
              <w:jc w:val="both"/>
              <w:rPr>
                <w:b/>
                <w:sz w:val="24"/>
                <w:szCs w:val="24"/>
              </w:rPr>
            </w:pPr>
          </w:p>
        </w:tc>
        <w:tc>
          <w:tcPr>
            <w:tcW w:w="4655" w:type="pct"/>
          </w:tcPr>
          <w:p w14:paraId="2FAA276A" w14:textId="790C4EAC" w:rsidR="00647DA6" w:rsidRPr="00A96075" w:rsidRDefault="001A3A55" w:rsidP="00A33A79">
            <w:pPr>
              <w:spacing w:before="120" w:after="120"/>
              <w:jc w:val="both"/>
              <w:rPr>
                <w:bCs/>
                <w:sz w:val="24"/>
                <w:szCs w:val="24"/>
              </w:rPr>
            </w:pPr>
            <w:r w:rsidRPr="00A96075">
              <w:rPr>
                <w:b/>
                <w:sz w:val="24"/>
                <w:szCs w:val="24"/>
                <w:u w:val="single"/>
              </w:rPr>
              <w:t>Welcome and Apologies for Absence</w:t>
            </w:r>
            <w:r w:rsidR="00BD301A" w:rsidRPr="00A96075">
              <w:rPr>
                <w:bCs/>
                <w:sz w:val="24"/>
                <w:szCs w:val="24"/>
              </w:rPr>
              <w:t xml:space="preserve"> </w:t>
            </w:r>
            <w:r w:rsidR="00A56033" w:rsidRPr="00A96075">
              <w:rPr>
                <w:bCs/>
                <w:sz w:val="24"/>
                <w:szCs w:val="24"/>
              </w:rPr>
              <w:t>–</w:t>
            </w:r>
            <w:r w:rsidR="00E30867" w:rsidRPr="00A96075">
              <w:rPr>
                <w:bCs/>
                <w:sz w:val="24"/>
                <w:szCs w:val="24"/>
              </w:rPr>
              <w:t xml:space="preserve"> </w:t>
            </w:r>
            <w:r w:rsidR="00A917A6" w:rsidRPr="00A96075">
              <w:rPr>
                <w:bCs/>
                <w:sz w:val="24"/>
                <w:szCs w:val="24"/>
              </w:rPr>
              <w:t>Cllr</w:t>
            </w:r>
            <w:r w:rsidR="00292574" w:rsidRPr="00A96075">
              <w:rPr>
                <w:bCs/>
                <w:sz w:val="24"/>
                <w:szCs w:val="24"/>
              </w:rPr>
              <w:t xml:space="preserve">s </w:t>
            </w:r>
            <w:r w:rsidR="005E4DE2" w:rsidRPr="00A96075">
              <w:rPr>
                <w:bCs/>
                <w:sz w:val="24"/>
                <w:szCs w:val="24"/>
              </w:rPr>
              <w:t>L Ramm</w:t>
            </w:r>
            <w:r w:rsidR="00ED5050" w:rsidRPr="00A96075">
              <w:rPr>
                <w:bCs/>
                <w:sz w:val="24"/>
                <w:szCs w:val="24"/>
              </w:rPr>
              <w:t>.</w:t>
            </w:r>
          </w:p>
        </w:tc>
      </w:tr>
      <w:tr w:rsidR="001A3A55" w:rsidRPr="00A96075" w14:paraId="2FAA2771" w14:textId="77777777" w:rsidTr="008C3C66">
        <w:tc>
          <w:tcPr>
            <w:tcW w:w="345" w:type="pct"/>
          </w:tcPr>
          <w:p w14:paraId="2FAA276F" w14:textId="77777777" w:rsidR="001A3A55" w:rsidRPr="00A96075" w:rsidRDefault="001A3A55" w:rsidP="00A33A79">
            <w:pPr>
              <w:pStyle w:val="ListParagraph"/>
              <w:numPr>
                <w:ilvl w:val="0"/>
                <w:numId w:val="1"/>
              </w:numPr>
              <w:spacing w:before="120" w:after="120"/>
              <w:jc w:val="both"/>
              <w:rPr>
                <w:b/>
                <w:sz w:val="24"/>
                <w:szCs w:val="24"/>
              </w:rPr>
            </w:pPr>
          </w:p>
        </w:tc>
        <w:tc>
          <w:tcPr>
            <w:tcW w:w="4655" w:type="pct"/>
          </w:tcPr>
          <w:p w14:paraId="2FAA2770" w14:textId="0ACE6C2C" w:rsidR="001A3A55" w:rsidRPr="00A96075" w:rsidRDefault="001A3A55" w:rsidP="00A33A79">
            <w:pPr>
              <w:spacing w:before="120" w:after="120"/>
              <w:ind w:left="-107" w:right="-112"/>
              <w:jc w:val="both"/>
              <w:rPr>
                <w:sz w:val="24"/>
                <w:szCs w:val="24"/>
              </w:rPr>
            </w:pPr>
            <w:r w:rsidRPr="00A96075">
              <w:rPr>
                <w:b/>
                <w:sz w:val="24"/>
                <w:szCs w:val="24"/>
                <w:u w:val="single"/>
              </w:rPr>
              <w:t xml:space="preserve">Declaration by Councillors of Personal </w:t>
            </w:r>
            <w:r w:rsidR="00F35221" w:rsidRPr="00A96075">
              <w:rPr>
                <w:b/>
                <w:sz w:val="24"/>
                <w:szCs w:val="24"/>
                <w:u w:val="single"/>
              </w:rPr>
              <w:t>Interests</w:t>
            </w:r>
            <w:r w:rsidR="00F35221" w:rsidRPr="00A96075">
              <w:rPr>
                <w:sz w:val="24"/>
                <w:szCs w:val="24"/>
              </w:rPr>
              <w:t xml:space="preserve"> </w:t>
            </w:r>
            <w:r w:rsidR="000A6E44" w:rsidRPr="00A96075">
              <w:rPr>
                <w:sz w:val="24"/>
                <w:szCs w:val="24"/>
              </w:rPr>
              <w:t>–</w:t>
            </w:r>
            <w:r w:rsidR="00ED5050" w:rsidRPr="00A96075">
              <w:rPr>
                <w:sz w:val="24"/>
                <w:szCs w:val="24"/>
              </w:rPr>
              <w:t xml:space="preserve"> </w:t>
            </w:r>
            <w:r w:rsidR="005E4DE2" w:rsidRPr="00A96075">
              <w:rPr>
                <w:sz w:val="24"/>
                <w:szCs w:val="24"/>
              </w:rPr>
              <w:t>None</w:t>
            </w:r>
            <w:r w:rsidR="00B01E86" w:rsidRPr="00A96075">
              <w:rPr>
                <w:sz w:val="24"/>
                <w:szCs w:val="24"/>
              </w:rPr>
              <w:t>.</w:t>
            </w:r>
          </w:p>
        </w:tc>
      </w:tr>
      <w:tr w:rsidR="001A3A55" w:rsidRPr="00A96075" w14:paraId="2FAA2774" w14:textId="77777777" w:rsidTr="008C3C66">
        <w:tc>
          <w:tcPr>
            <w:tcW w:w="345" w:type="pct"/>
          </w:tcPr>
          <w:p w14:paraId="2FAA2772" w14:textId="77777777" w:rsidR="001A3A55" w:rsidRPr="00A96075" w:rsidRDefault="001A3A55" w:rsidP="00A33A79">
            <w:pPr>
              <w:pStyle w:val="ListParagraph"/>
              <w:numPr>
                <w:ilvl w:val="0"/>
                <w:numId w:val="1"/>
              </w:numPr>
              <w:spacing w:before="120" w:after="120"/>
              <w:jc w:val="both"/>
              <w:rPr>
                <w:b/>
                <w:sz w:val="24"/>
                <w:szCs w:val="24"/>
              </w:rPr>
            </w:pPr>
          </w:p>
        </w:tc>
        <w:tc>
          <w:tcPr>
            <w:tcW w:w="4655" w:type="pct"/>
          </w:tcPr>
          <w:p w14:paraId="2FAA2773" w14:textId="77777777" w:rsidR="001A3A55" w:rsidRPr="00A96075" w:rsidRDefault="001A3A55" w:rsidP="00A33A79">
            <w:pPr>
              <w:spacing w:before="120" w:after="120"/>
              <w:ind w:left="-107"/>
              <w:jc w:val="both"/>
              <w:rPr>
                <w:b/>
                <w:sz w:val="24"/>
                <w:szCs w:val="24"/>
                <w:u w:val="single"/>
              </w:rPr>
            </w:pPr>
            <w:r w:rsidRPr="00A96075">
              <w:rPr>
                <w:b/>
                <w:sz w:val="24"/>
                <w:szCs w:val="24"/>
                <w:u w:val="single"/>
              </w:rPr>
              <w:t xml:space="preserve">Minutes of Last </w:t>
            </w:r>
            <w:r w:rsidR="000179BF" w:rsidRPr="00A96075">
              <w:rPr>
                <w:b/>
                <w:sz w:val="24"/>
                <w:szCs w:val="24"/>
                <w:u w:val="single"/>
              </w:rPr>
              <w:t>Planning Committee</w:t>
            </w:r>
            <w:r w:rsidRPr="00A96075">
              <w:rPr>
                <w:b/>
                <w:sz w:val="24"/>
                <w:szCs w:val="24"/>
                <w:u w:val="single"/>
              </w:rPr>
              <w:t xml:space="preserve"> Meeting.  </w:t>
            </w:r>
          </w:p>
        </w:tc>
      </w:tr>
      <w:tr w:rsidR="001A3A55" w:rsidRPr="00A96075" w14:paraId="2FAA2777" w14:textId="77777777" w:rsidTr="008C3C66">
        <w:tc>
          <w:tcPr>
            <w:tcW w:w="345" w:type="pct"/>
          </w:tcPr>
          <w:p w14:paraId="2FAA2775" w14:textId="77777777" w:rsidR="001A3A55" w:rsidRPr="00A96075" w:rsidRDefault="001A3A55" w:rsidP="00A33A79">
            <w:pPr>
              <w:pStyle w:val="ListParagraph"/>
              <w:numPr>
                <w:ilvl w:val="1"/>
                <w:numId w:val="1"/>
              </w:numPr>
              <w:spacing w:before="120" w:after="120"/>
              <w:jc w:val="both"/>
              <w:rPr>
                <w:b/>
                <w:sz w:val="24"/>
                <w:szCs w:val="24"/>
              </w:rPr>
            </w:pPr>
          </w:p>
        </w:tc>
        <w:tc>
          <w:tcPr>
            <w:tcW w:w="4655" w:type="pct"/>
          </w:tcPr>
          <w:p w14:paraId="2FAA2776" w14:textId="15DF05DB" w:rsidR="001A3A55" w:rsidRPr="00A96075" w:rsidRDefault="007769BD" w:rsidP="00A33A79">
            <w:pPr>
              <w:spacing w:before="120" w:after="120"/>
              <w:ind w:left="-107"/>
              <w:jc w:val="both"/>
              <w:rPr>
                <w:b/>
                <w:sz w:val="24"/>
                <w:szCs w:val="24"/>
                <w:u w:val="single"/>
              </w:rPr>
            </w:pPr>
            <w:r w:rsidRPr="00A96075">
              <w:rPr>
                <w:sz w:val="24"/>
                <w:szCs w:val="24"/>
              </w:rPr>
              <w:t xml:space="preserve">Cllr </w:t>
            </w:r>
            <w:r w:rsidR="005E4DE2" w:rsidRPr="00A96075">
              <w:rPr>
                <w:sz w:val="24"/>
                <w:szCs w:val="24"/>
              </w:rPr>
              <w:t>N Wade</w:t>
            </w:r>
            <w:r w:rsidR="00B430C7" w:rsidRPr="00A96075">
              <w:rPr>
                <w:sz w:val="24"/>
                <w:szCs w:val="24"/>
              </w:rPr>
              <w:t xml:space="preserve"> </w:t>
            </w:r>
            <w:r w:rsidR="00CE06D1" w:rsidRPr="00A96075">
              <w:rPr>
                <w:sz w:val="24"/>
                <w:szCs w:val="24"/>
              </w:rPr>
              <w:t>proposed,</w:t>
            </w:r>
            <w:r w:rsidR="0023771A" w:rsidRPr="00A96075">
              <w:rPr>
                <w:sz w:val="24"/>
                <w:szCs w:val="24"/>
              </w:rPr>
              <w:t xml:space="preserve"> and </w:t>
            </w:r>
            <w:r w:rsidR="007F74C9" w:rsidRPr="00A96075">
              <w:rPr>
                <w:sz w:val="24"/>
                <w:szCs w:val="24"/>
              </w:rPr>
              <w:t>Cllr</w:t>
            </w:r>
            <w:r w:rsidR="00CC69B2" w:rsidRPr="00A96075">
              <w:rPr>
                <w:sz w:val="24"/>
                <w:szCs w:val="24"/>
              </w:rPr>
              <w:t xml:space="preserve"> </w:t>
            </w:r>
            <w:r w:rsidR="000A1473" w:rsidRPr="00A96075">
              <w:rPr>
                <w:sz w:val="24"/>
                <w:szCs w:val="24"/>
              </w:rPr>
              <w:t>T Tull</w:t>
            </w:r>
            <w:r w:rsidR="0023771A" w:rsidRPr="00A96075">
              <w:rPr>
                <w:sz w:val="24"/>
                <w:szCs w:val="24"/>
              </w:rPr>
              <w:t xml:space="preserve"> seconded, that the </w:t>
            </w:r>
            <w:r w:rsidR="001A3A55" w:rsidRPr="00A96075">
              <w:rPr>
                <w:sz w:val="24"/>
                <w:szCs w:val="24"/>
              </w:rPr>
              <w:t xml:space="preserve">Minutes of the </w:t>
            </w:r>
            <w:r w:rsidR="000179BF" w:rsidRPr="00A96075">
              <w:rPr>
                <w:sz w:val="24"/>
                <w:szCs w:val="24"/>
              </w:rPr>
              <w:t xml:space="preserve">Planning </w:t>
            </w:r>
            <w:r w:rsidR="001A3A55" w:rsidRPr="00A96075">
              <w:rPr>
                <w:sz w:val="24"/>
                <w:szCs w:val="24"/>
              </w:rPr>
              <w:t xml:space="preserve">Meeting held on </w:t>
            </w:r>
            <w:r w:rsidR="00D574B4" w:rsidRPr="00A96075">
              <w:rPr>
                <w:sz w:val="24"/>
                <w:szCs w:val="24"/>
              </w:rPr>
              <w:t xml:space="preserve">the </w:t>
            </w:r>
            <w:r w:rsidR="000A1473" w:rsidRPr="00A96075">
              <w:rPr>
                <w:sz w:val="24"/>
                <w:szCs w:val="24"/>
              </w:rPr>
              <w:t>10</w:t>
            </w:r>
            <w:r w:rsidR="000A1473" w:rsidRPr="00A96075">
              <w:rPr>
                <w:sz w:val="24"/>
                <w:szCs w:val="24"/>
                <w:vertAlign w:val="superscript"/>
              </w:rPr>
              <w:t>th</w:t>
            </w:r>
            <w:r w:rsidR="000A1473" w:rsidRPr="00A96075">
              <w:rPr>
                <w:sz w:val="24"/>
                <w:szCs w:val="24"/>
              </w:rPr>
              <w:t xml:space="preserve"> June</w:t>
            </w:r>
            <w:r w:rsidR="00CC69B2" w:rsidRPr="00A96075">
              <w:rPr>
                <w:sz w:val="24"/>
                <w:szCs w:val="24"/>
              </w:rPr>
              <w:t xml:space="preserve"> </w:t>
            </w:r>
            <w:r w:rsidR="00F7011B" w:rsidRPr="00A96075">
              <w:rPr>
                <w:sz w:val="24"/>
                <w:szCs w:val="24"/>
              </w:rPr>
              <w:t>2026</w:t>
            </w:r>
            <w:r w:rsidR="00370B36" w:rsidRPr="00A96075">
              <w:rPr>
                <w:sz w:val="24"/>
                <w:szCs w:val="24"/>
              </w:rPr>
              <w:t xml:space="preserve"> </w:t>
            </w:r>
            <w:r w:rsidR="001A3A55" w:rsidRPr="00A96075">
              <w:rPr>
                <w:sz w:val="24"/>
                <w:szCs w:val="24"/>
              </w:rPr>
              <w:t>be signed as a correct record.</w:t>
            </w:r>
            <w:r w:rsidR="0023771A" w:rsidRPr="00A96075">
              <w:rPr>
                <w:sz w:val="24"/>
                <w:szCs w:val="24"/>
              </w:rPr>
              <w:t xml:space="preserve">  All agreed</w:t>
            </w:r>
            <w:r w:rsidRPr="00A96075">
              <w:rPr>
                <w:sz w:val="24"/>
                <w:szCs w:val="24"/>
              </w:rPr>
              <w:t>.</w:t>
            </w:r>
          </w:p>
        </w:tc>
      </w:tr>
      <w:tr w:rsidR="001A3A55" w:rsidRPr="00A96075" w14:paraId="2FAA277A" w14:textId="77777777" w:rsidTr="008C3C66">
        <w:tc>
          <w:tcPr>
            <w:tcW w:w="345" w:type="pct"/>
          </w:tcPr>
          <w:p w14:paraId="2FAA2778" w14:textId="77777777" w:rsidR="001A3A55" w:rsidRPr="00A96075" w:rsidRDefault="001A3A55" w:rsidP="00A33A79">
            <w:pPr>
              <w:pStyle w:val="ListParagraph"/>
              <w:numPr>
                <w:ilvl w:val="0"/>
                <w:numId w:val="1"/>
              </w:numPr>
              <w:spacing w:before="120" w:after="120"/>
              <w:jc w:val="both"/>
              <w:rPr>
                <w:b/>
                <w:sz w:val="24"/>
                <w:szCs w:val="24"/>
              </w:rPr>
            </w:pPr>
          </w:p>
        </w:tc>
        <w:tc>
          <w:tcPr>
            <w:tcW w:w="4655" w:type="pct"/>
          </w:tcPr>
          <w:p w14:paraId="2FAA2779" w14:textId="74B2552F" w:rsidR="00CC69B2" w:rsidRPr="00A96075" w:rsidRDefault="000179BF" w:rsidP="00A33A79">
            <w:pPr>
              <w:spacing w:before="120" w:after="120"/>
              <w:ind w:left="-107"/>
              <w:jc w:val="both"/>
              <w:rPr>
                <w:bCs/>
                <w:sz w:val="24"/>
                <w:szCs w:val="24"/>
              </w:rPr>
            </w:pPr>
            <w:r w:rsidRPr="00A96075">
              <w:rPr>
                <w:b/>
                <w:sz w:val="24"/>
                <w:szCs w:val="24"/>
                <w:u w:val="single"/>
              </w:rPr>
              <w:t xml:space="preserve">Planning Applications Discussed </w:t>
            </w:r>
            <w:r w:rsidR="00E84F92" w:rsidRPr="00A96075">
              <w:rPr>
                <w:b/>
                <w:sz w:val="24"/>
                <w:szCs w:val="24"/>
                <w:u w:val="single"/>
              </w:rPr>
              <w:t xml:space="preserve">the </w:t>
            </w:r>
            <w:r w:rsidR="000A1473" w:rsidRPr="00A96075">
              <w:rPr>
                <w:b/>
                <w:sz w:val="24"/>
                <w:szCs w:val="24"/>
                <w:u w:val="single"/>
              </w:rPr>
              <w:t>10</w:t>
            </w:r>
            <w:r w:rsidR="000A1473" w:rsidRPr="00A96075">
              <w:rPr>
                <w:b/>
                <w:sz w:val="24"/>
                <w:szCs w:val="24"/>
                <w:u w:val="single"/>
                <w:vertAlign w:val="superscript"/>
              </w:rPr>
              <w:t>th</w:t>
            </w:r>
            <w:r w:rsidR="000A1473" w:rsidRPr="00A96075">
              <w:rPr>
                <w:b/>
                <w:sz w:val="24"/>
                <w:szCs w:val="24"/>
                <w:u w:val="single"/>
              </w:rPr>
              <w:t xml:space="preserve"> June</w:t>
            </w:r>
            <w:r w:rsidR="00A92228" w:rsidRPr="00A96075">
              <w:rPr>
                <w:b/>
                <w:sz w:val="24"/>
                <w:szCs w:val="24"/>
                <w:u w:val="single"/>
              </w:rPr>
              <w:t xml:space="preserve"> 202</w:t>
            </w:r>
            <w:r w:rsidR="00CC69B2" w:rsidRPr="00A96075">
              <w:rPr>
                <w:b/>
                <w:sz w:val="24"/>
                <w:szCs w:val="24"/>
                <w:u w:val="single"/>
              </w:rPr>
              <w:t>6</w:t>
            </w:r>
            <w:r w:rsidR="00E84F92" w:rsidRPr="00A96075">
              <w:rPr>
                <w:b/>
                <w:sz w:val="24"/>
                <w:szCs w:val="24"/>
                <w:u w:val="single"/>
              </w:rPr>
              <w:t xml:space="preserve"> </w:t>
            </w:r>
            <w:r w:rsidR="00941ABF" w:rsidRPr="00A96075">
              <w:rPr>
                <w:b/>
                <w:sz w:val="24"/>
                <w:szCs w:val="24"/>
                <w:u w:val="single"/>
              </w:rPr>
              <w:t xml:space="preserve">under Item </w:t>
            </w:r>
            <w:r w:rsidR="00BF0F90" w:rsidRPr="00A96075">
              <w:rPr>
                <w:b/>
                <w:sz w:val="24"/>
                <w:szCs w:val="24"/>
                <w:u w:val="single"/>
              </w:rPr>
              <w:t>9</w:t>
            </w:r>
            <w:r w:rsidR="00941ABF" w:rsidRPr="00A96075">
              <w:rPr>
                <w:b/>
                <w:sz w:val="24"/>
                <w:szCs w:val="24"/>
                <w:u w:val="single"/>
              </w:rPr>
              <w:t xml:space="preserve"> for Ratification of Decisions Made</w:t>
            </w:r>
            <w:r w:rsidRPr="00A96075">
              <w:rPr>
                <w:b/>
                <w:sz w:val="24"/>
                <w:szCs w:val="24"/>
                <w:u w:val="single"/>
              </w:rPr>
              <w:t xml:space="preserve"> for </w:t>
            </w:r>
            <w:r w:rsidR="00BC6C5D" w:rsidRPr="00A96075">
              <w:rPr>
                <w:b/>
                <w:sz w:val="24"/>
                <w:szCs w:val="24"/>
                <w:u w:val="single"/>
              </w:rPr>
              <w:t>Agreement</w:t>
            </w:r>
            <w:r w:rsidR="00C64272" w:rsidRPr="00A96075">
              <w:rPr>
                <w:b/>
                <w:sz w:val="24"/>
                <w:szCs w:val="24"/>
              </w:rPr>
              <w:t xml:space="preserve"> </w:t>
            </w:r>
            <w:r w:rsidR="00E35D21" w:rsidRPr="00A96075">
              <w:rPr>
                <w:b/>
                <w:sz w:val="24"/>
                <w:szCs w:val="24"/>
              </w:rPr>
              <w:t xml:space="preserve">- </w:t>
            </w:r>
            <w:r w:rsidR="00E35D21" w:rsidRPr="00A96075">
              <w:rPr>
                <w:bCs/>
                <w:sz w:val="24"/>
                <w:szCs w:val="24"/>
              </w:rPr>
              <w:t>None</w:t>
            </w:r>
          </w:p>
        </w:tc>
      </w:tr>
      <w:tr w:rsidR="005902E1" w:rsidRPr="00A96075" w14:paraId="2FAA2787" w14:textId="77777777" w:rsidTr="008C3C66">
        <w:tc>
          <w:tcPr>
            <w:tcW w:w="345" w:type="pct"/>
          </w:tcPr>
          <w:p w14:paraId="2FAA2785" w14:textId="77777777" w:rsidR="005902E1" w:rsidRPr="00A96075" w:rsidRDefault="005902E1" w:rsidP="00A33A79">
            <w:pPr>
              <w:pStyle w:val="ListParagraph"/>
              <w:numPr>
                <w:ilvl w:val="0"/>
                <w:numId w:val="1"/>
              </w:numPr>
              <w:spacing w:before="120" w:after="120"/>
              <w:jc w:val="both"/>
              <w:rPr>
                <w:b/>
                <w:sz w:val="24"/>
                <w:szCs w:val="24"/>
              </w:rPr>
            </w:pPr>
          </w:p>
        </w:tc>
        <w:tc>
          <w:tcPr>
            <w:tcW w:w="4655" w:type="pct"/>
          </w:tcPr>
          <w:p w14:paraId="2FAA2786" w14:textId="77777777" w:rsidR="005902E1" w:rsidRPr="00A96075" w:rsidRDefault="005902E1" w:rsidP="00A33A79">
            <w:pPr>
              <w:spacing w:before="120" w:after="120"/>
              <w:ind w:left="-107"/>
              <w:jc w:val="both"/>
              <w:rPr>
                <w:b/>
                <w:sz w:val="24"/>
                <w:szCs w:val="24"/>
                <w:u w:val="single"/>
              </w:rPr>
            </w:pPr>
            <w:r w:rsidRPr="00A96075">
              <w:rPr>
                <w:b/>
                <w:sz w:val="24"/>
                <w:szCs w:val="24"/>
                <w:u w:val="single"/>
              </w:rPr>
              <w:t>New Planning Applications for Discussion.</w:t>
            </w:r>
          </w:p>
        </w:tc>
      </w:tr>
      <w:tr w:rsidR="00B620F0" w:rsidRPr="00A96075" w14:paraId="2FAA278C" w14:textId="77777777" w:rsidTr="008C3C66">
        <w:tc>
          <w:tcPr>
            <w:tcW w:w="345" w:type="pct"/>
          </w:tcPr>
          <w:p w14:paraId="2FAA2788" w14:textId="77777777" w:rsidR="00B620F0" w:rsidRPr="00A96075" w:rsidRDefault="00B620F0" w:rsidP="00A33A79">
            <w:pPr>
              <w:pStyle w:val="ListParagraph"/>
              <w:numPr>
                <w:ilvl w:val="1"/>
                <w:numId w:val="1"/>
              </w:numPr>
              <w:spacing w:before="120" w:after="120"/>
              <w:jc w:val="both"/>
              <w:rPr>
                <w:b/>
                <w:sz w:val="24"/>
                <w:szCs w:val="24"/>
              </w:rPr>
            </w:pPr>
          </w:p>
        </w:tc>
        <w:tc>
          <w:tcPr>
            <w:tcW w:w="4655" w:type="pct"/>
          </w:tcPr>
          <w:p w14:paraId="2FAA278B" w14:textId="402F696D" w:rsidR="0040766B" w:rsidRPr="00A96075" w:rsidRDefault="006C3091" w:rsidP="00A33A79">
            <w:pPr>
              <w:ind w:left="-107"/>
              <w:jc w:val="both"/>
              <w:rPr>
                <w:sz w:val="24"/>
                <w:szCs w:val="24"/>
              </w:rPr>
            </w:pPr>
            <w:r w:rsidRPr="00A96075">
              <w:rPr>
                <w:b/>
                <w:bCs/>
                <w:sz w:val="24"/>
                <w:szCs w:val="24"/>
              </w:rPr>
              <w:t>SI/26/01179/LBC</w:t>
            </w:r>
            <w:r w:rsidRPr="00A96075">
              <w:rPr>
                <w:sz w:val="24"/>
                <w:szCs w:val="24"/>
              </w:rPr>
              <w:t xml:space="preserve"> - Fairview Lockgate Road Sidlesham.  Replacement roof and fenestration alongside internal alterations.  Dealt with last month see June Planning Minute Item 5.7.  It was agreed </w:t>
            </w:r>
            <w:r w:rsidRPr="00A96075">
              <w:rPr>
                <w:b/>
                <w:bCs/>
                <w:sz w:val="24"/>
                <w:szCs w:val="24"/>
              </w:rPr>
              <w:t>NO OBJECTION</w:t>
            </w:r>
            <w:r w:rsidRPr="00A96075">
              <w:rPr>
                <w:sz w:val="24"/>
                <w:szCs w:val="24"/>
              </w:rPr>
              <w:t xml:space="preserve"> and leave to the Listing Officer as previously stated.</w:t>
            </w:r>
          </w:p>
        </w:tc>
      </w:tr>
      <w:tr w:rsidR="0040766B" w:rsidRPr="00A96075" w14:paraId="150F4D5C" w14:textId="77777777" w:rsidTr="008C3C66">
        <w:tc>
          <w:tcPr>
            <w:tcW w:w="345" w:type="pct"/>
          </w:tcPr>
          <w:p w14:paraId="270858BF" w14:textId="77777777" w:rsidR="0040766B" w:rsidRPr="00A96075" w:rsidRDefault="0040766B" w:rsidP="00A33A79">
            <w:pPr>
              <w:pStyle w:val="ListParagraph"/>
              <w:numPr>
                <w:ilvl w:val="1"/>
                <w:numId w:val="1"/>
              </w:numPr>
              <w:spacing w:before="120" w:after="120"/>
              <w:jc w:val="both"/>
              <w:rPr>
                <w:b/>
                <w:sz w:val="24"/>
                <w:szCs w:val="24"/>
              </w:rPr>
            </w:pPr>
          </w:p>
        </w:tc>
        <w:tc>
          <w:tcPr>
            <w:tcW w:w="4655" w:type="pct"/>
          </w:tcPr>
          <w:p w14:paraId="06416012" w14:textId="1F8999C3" w:rsidR="0040766B" w:rsidRPr="00A96075" w:rsidRDefault="00A87C65" w:rsidP="00A33A79">
            <w:pPr>
              <w:ind w:left="-107"/>
              <w:jc w:val="both"/>
              <w:rPr>
                <w:sz w:val="24"/>
                <w:szCs w:val="24"/>
              </w:rPr>
            </w:pPr>
            <w:r w:rsidRPr="00A96075">
              <w:rPr>
                <w:b/>
                <w:bCs/>
                <w:sz w:val="24"/>
                <w:szCs w:val="24"/>
              </w:rPr>
              <w:t>SI/26/01256/DOM - Other Dev - Householder Developments</w:t>
            </w:r>
            <w:r w:rsidRPr="00A96075">
              <w:rPr>
                <w:sz w:val="24"/>
                <w:szCs w:val="24"/>
              </w:rPr>
              <w:t xml:space="preserve">.  Oak Harbour, Jury Lane, Sidlesham Common, PO20 7PX.  Alterations to existing attached garage to create habitable accommodation with replacement of 2 no. garage doors with 2 no. windows on front elevation.  After discussion it was agreed </w:t>
            </w:r>
            <w:r w:rsidRPr="00A96075">
              <w:rPr>
                <w:b/>
                <w:bCs/>
                <w:sz w:val="24"/>
                <w:szCs w:val="24"/>
              </w:rPr>
              <w:t>NO OBJECTION</w:t>
            </w:r>
            <w:r w:rsidRPr="00A96075">
              <w:rPr>
                <w:sz w:val="24"/>
                <w:szCs w:val="24"/>
              </w:rPr>
              <w:t>.</w:t>
            </w:r>
          </w:p>
        </w:tc>
      </w:tr>
      <w:tr w:rsidR="00EC5079" w:rsidRPr="00A96075" w14:paraId="2C59D675" w14:textId="77777777" w:rsidTr="008C3C66">
        <w:tc>
          <w:tcPr>
            <w:tcW w:w="345" w:type="pct"/>
          </w:tcPr>
          <w:p w14:paraId="3A85C6C4" w14:textId="77777777" w:rsidR="00EC5079" w:rsidRPr="00A96075" w:rsidRDefault="00EC5079" w:rsidP="00A33A79">
            <w:pPr>
              <w:pStyle w:val="ListParagraph"/>
              <w:numPr>
                <w:ilvl w:val="1"/>
                <w:numId w:val="1"/>
              </w:numPr>
              <w:spacing w:before="120" w:after="120"/>
              <w:jc w:val="both"/>
              <w:rPr>
                <w:b/>
                <w:sz w:val="24"/>
                <w:szCs w:val="24"/>
              </w:rPr>
            </w:pPr>
          </w:p>
        </w:tc>
        <w:tc>
          <w:tcPr>
            <w:tcW w:w="4655" w:type="pct"/>
          </w:tcPr>
          <w:p w14:paraId="4F244446" w14:textId="1E0B992C" w:rsidR="00377D13" w:rsidRPr="00A96075" w:rsidRDefault="00051992" w:rsidP="00377D13">
            <w:pPr>
              <w:ind w:left="-107"/>
              <w:jc w:val="both"/>
              <w:rPr>
                <w:sz w:val="24"/>
                <w:szCs w:val="24"/>
              </w:rPr>
            </w:pPr>
            <w:r w:rsidRPr="00A96075">
              <w:rPr>
                <w:b/>
                <w:bCs/>
                <w:sz w:val="24"/>
                <w:szCs w:val="24"/>
              </w:rPr>
              <w:t>SI/26/01237/FUL - Other Dev - Change of Use</w:t>
            </w:r>
            <w:r w:rsidRPr="00A96075">
              <w:rPr>
                <w:sz w:val="24"/>
                <w:szCs w:val="24"/>
              </w:rPr>
              <w:t xml:space="preserve"> - Land South Of Unit 1, Jury Lane, Sidlesham Common, PO20 7PX.  Change of use of yard for the rental of lorry container storage.  </w:t>
            </w:r>
            <w:r w:rsidR="00377D13" w:rsidRPr="00A96075">
              <w:rPr>
                <w:sz w:val="24"/>
                <w:szCs w:val="24"/>
              </w:rPr>
              <w:t xml:space="preserve">Following discussion, it was agreed to </w:t>
            </w:r>
            <w:r w:rsidR="00377D13" w:rsidRPr="00A96075">
              <w:rPr>
                <w:b/>
                <w:bCs/>
                <w:sz w:val="24"/>
                <w:szCs w:val="24"/>
              </w:rPr>
              <w:t>OBJECT</w:t>
            </w:r>
            <w:r w:rsidR="00377D13" w:rsidRPr="00A96075">
              <w:rPr>
                <w:sz w:val="24"/>
                <w:szCs w:val="24"/>
              </w:rPr>
              <w:t xml:space="preserve"> to the application and seek further clarification regarding the intended use of the containers. </w:t>
            </w:r>
            <w:r w:rsidR="008B3F4F" w:rsidRPr="00A96075">
              <w:rPr>
                <w:sz w:val="24"/>
                <w:szCs w:val="24"/>
              </w:rPr>
              <w:t xml:space="preserve">Cllr N Wade reported that </w:t>
            </w:r>
            <w:r w:rsidR="00377D13" w:rsidRPr="00A96075">
              <w:rPr>
                <w:sz w:val="24"/>
                <w:szCs w:val="24"/>
              </w:rPr>
              <w:t xml:space="preserve">the proposal </w:t>
            </w:r>
            <w:r w:rsidR="008B3F4F" w:rsidRPr="00A96075">
              <w:rPr>
                <w:sz w:val="24"/>
                <w:szCs w:val="24"/>
              </w:rPr>
              <w:t>is</w:t>
            </w:r>
            <w:r w:rsidR="00377D13" w:rsidRPr="00A96075">
              <w:rPr>
                <w:sz w:val="24"/>
                <w:szCs w:val="24"/>
              </w:rPr>
              <w:t xml:space="preserve"> contrary to the principles set out in the NPPF, particularly paragraphs 115, 116 and 117.</w:t>
            </w:r>
          </w:p>
          <w:p w14:paraId="5A6CB2C5" w14:textId="77777777" w:rsidR="005928E2" w:rsidRDefault="00377D13" w:rsidP="004C0CCD">
            <w:pPr>
              <w:jc w:val="both"/>
              <w:rPr>
                <w:sz w:val="24"/>
                <w:szCs w:val="24"/>
              </w:rPr>
            </w:pPr>
            <w:r w:rsidRPr="00A96075">
              <w:rPr>
                <w:sz w:val="24"/>
                <w:szCs w:val="24"/>
              </w:rPr>
              <w:t>Concerns were raised that the access route is, in part, a private road that is not well maintained and is unsuitable for HGV movements associated with the delivery and collection of containers. The access road is narrow, has limited passing opportunities, and provides insufficient space for large vehicles to manoeuvre safely. The delivery and siting of containers would be likely to require vehicles to reverse or undertake complex manoeuvres, creating potential hazards for other road users, pedestrians, cyclists and equestrians. The route has also been identified within the Greenways Active Travel Plan, and increased HGV traffic would be detrimental to its intended use. Members further considered that the access arrangements may result in vehicles encroaching onto neighbouring land in order to gain sufficient turning space, demonstrating that the site is not suitably served by the existing access.</w:t>
            </w:r>
          </w:p>
          <w:p w14:paraId="3CE8C14D" w14:textId="7BE04EB9" w:rsidR="00D62FC3" w:rsidRPr="005928E2" w:rsidRDefault="00D62FC3" w:rsidP="004C0CCD">
            <w:pPr>
              <w:jc w:val="both"/>
              <w:rPr>
                <w:sz w:val="24"/>
                <w:szCs w:val="24"/>
              </w:rPr>
            </w:pPr>
            <w:r w:rsidRPr="005928E2">
              <w:rPr>
                <w:sz w:val="24"/>
                <w:szCs w:val="24"/>
              </w:rPr>
              <w:t xml:space="preserve">Cllrs Wade, Parsons </w:t>
            </w:r>
            <w:r w:rsidR="004C0CCD" w:rsidRPr="005928E2">
              <w:rPr>
                <w:sz w:val="24"/>
                <w:szCs w:val="24"/>
              </w:rPr>
              <w:t>and Tilley</w:t>
            </w:r>
            <w:r w:rsidRPr="005928E2">
              <w:rPr>
                <w:sz w:val="24"/>
                <w:szCs w:val="24"/>
              </w:rPr>
              <w:t xml:space="preserve"> recommended the NPPF and LP policies and lessons identified during the ongoing Melita appeal hearing should be used to support the PCs objection to this application.</w:t>
            </w:r>
            <w:r w:rsidR="004C0CCD">
              <w:rPr>
                <w:sz w:val="24"/>
                <w:szCs w:val="24"/>
              </w:rPr>
              <w:t xml:space="preserve"> </w:t>
            </w:r>
            <w:r w:rsidRPr="005928E2">
              <w:rPr>
                <w:sz w:val="24"/>
                <w:szCs w:val="24"/>
              </w:rPr>
              <w:t xml:space="preserve"> We may not yet be sufficiently conversant to quote individual policies and guidance, whereas if used in the return to CDC, the LPA should be.</w:t>
            </w:r>
          </w:p>
          <w:p w14:paraId="39271B94" w14:textId="484C6EAE" w:rsidR="00EC5079" w:rsidRPr="00A96075" w:rsidRDefault="00EC5079" w:rsidP="008B3F4F">
            <w:pPr>
              <w:ind w:left="-107"/>
              <w:jc w:val="both"/>
              <w:rPr>
                <w:sz w:val="24"/>
                <w:szCs w:val="24"/>
              </w:rPr>
            </w:pPr>
          </w:p>
        </w:tc>
      </w:tr>
      <w:tr w:rsidR="00B54459" w:rsidRPr="00A96075" w14:paraId="2530EDCB" w14:textId="77777777" w:rsidTr="008C3C66">
        <w:tc>
          <w:tcPr>
            <w:tcW w:w="345" w:type="pct"/>
          </w:tcPr>
          <w:p w14:paraId="61FCC365" w14:textId="77777777" w:rsidR="00B54459" w:rsidRPr="00A96075" w:rsidRDefault="00B54459" w:rsidP="00A33A79">
            <w:pPr>
              <w:pStyle w:val="ListParagraph"/>
              <w:numPr>
                <w:ilvl w:val="1"/>
                <w:numId w:val="1"/>
              </w:numPr>
              <w:spacing w:before="120" w:after="120"/>
              <w:jc w:val="both"/>
              <w:rPr>
                <w:b/>
                <w:sz w:val="24"/>
                <w:szCs w:val="24"/>
              </w:rPr>
            </w:pPr>
          </w:p>
        </w:tc>
        <w:tc>
          <w:tcPr>
            <w:tcW w:w="4655" w:type="pct"/>
          </w:tcPr>
          <w:p w14:paraId="4B4B3784" w14:textId="77777777" w:rsidR="00B54459" w:rsidRPr="00A96075" w:rsidRDefault="0053695A" w:rsidP="00A33A79">
            <w:pPr>
              <w:ind w:left="-107"/>
              <w:jc w:val="both"/>
              <w:rPr>
                <w:bCs/>
                <w:sz w:val="24"/>
                <w:szCs w:val="24"/>
              </w:rPr>
            </w:pPr>
            <w:r w:rsidRPr="00A96075">
              <w:rPr>
                <w:b/>
                <w:sz w:val="24"/>
                <w:szCs w:val="24"/>
              </w:rPr>
              <w:t>SI/26/01207/FUL - Other Dev - Change of Use</w:t>
            </w:r>
            <w:r w:rsidRPr="00A96075">
              <w:rPr>
                <w:bCs/>
                <w:sz w:val="24"/>
                <w:szCs w:val="24"/>
              </w:rPr>
              <w:t xml:space="preserve"> - Land Adjacent To Tollgate Cottage, Selsey Road, Sidlesham, PO20 7NE.  Retrospective (Section 73a) application for the change of use of former agricultural land to residential amenity land together with the </w:t>
            </w:r>
            <w:r w:rsidRPr="00A96075">
              <w:rPr>
                <w:bCs/>
                <w:sz w:val="24"/>
                <w:szCs w:val="24"/>
              </w:rPr>
              <w:lastRenderedPageBreak/>
              <w:t xml:space="preserve">stationing of a static caravan incidental to the use of the dwellinghouse.  </w:t>
            </w:r>
            <w:r w:rsidR="00346C70" w:rsidRPr="00A96075">
              <w:rPr>
                <w:bCs/>
                <w:sz w:val="24"/>
                <w:szCs w:val="24"/>
              </w:rPr>
              <w:t xml:space="preserve">After discussion it was agreed </w:t>
            </w:r>
            <w:r w:rsidR="00346C70" w:rsidRPr="00A96075">
              <w:rPr>
                <w:b/>
                <w:sz w:val="24"/>
                <w:szCs w:val="24"/>
              </w:rPr>
              <w:t>NO OBJECTION</w:t>
            </w:r>
            <w:r w:rsidR="00346C70" w:rsidRPr="00A96075">
              <w:rPr>
                <w:bCs/>
                <w:sz w:val="24"/>
                <w:szCs w:val="24"/>
              </w:rPr>
              <w:t xml:space="preserve"> but subject to the following conditions:</w:t>
            </w:r>
          </w:p>
          <w:p w14:paraId="25468B1C" w14:textId="0B713D7B" w:rsidR="00346C70" w:rsidRPr="00A96075" w:rsidRDefault="007072A2" w:rsidP="00346C70">
            <w:pPr>
              <w:pStyle w:val="ListParagraph"/>
              <w:numPr>
                <w:ilvl w:val="0"/>
                <w:numId w:val="12"/>
              </w:numPr>
              <w:jc w:val="both"/>
              <w:rPr>
                <w:bCs/>
                <w:sz w:val="24"/>
                <w:szCs w:val="24"/>
              </w:rPr>
            </w:pPr>
            <w:r w:rsidRPr="00A96075">
              <w:rPr>
                <w:bCs/>
                <w:sz w:val="24"/>
                <w:szCs w:val="24"/>
              </w:rPr>
              <w:t>Restricted to one mobile home; and</w:t>
            </w:r>
          </w:p>
          <w:p w14:paraId="38E0DAA6" w14:textId="66707A97" w:rsidR="007072A2" w:rsidRPr="00A96075" w:rsidRDefault="00C16493" w:rsidP="00346C70">
            <w:pPr>
              <w:pStyle w:val="ListParagraph"/>
              <w:numPr>
                <w:ilvl w:val="0"/>
                <w:numId w:val="12"/>
              </w:numPr>
              <w:jc w:val="both"/>
              <w:rPr>
                <w:bCs/>
                <w:sz w:val="24"/>
                <w:szCs w:val="24"/>
              </w:rPr>
            </w:pPr>
            <w:r w:rsidRPr="00A96075">
              <w:rPr>
                <w:bCs/>
                <w:sz w:val="24"/>
                <w:szCs w:val="24"/>
              </w:rPr>
              <w:t xml:space="preserve">The present mobile home </w:t>
            </w:r>
            <w:r w:rsidR="00105357" w:rsidRPr="00A96075">
              <w:rPr>
                <w:bCs/>
                <w:sz w:val="24"/>
                <w:szCs w:val="24"/>
              </w:rPr>
              <w:t>remains</w:t>
            </w:r>
            <w:r w:rsidRPr="00A96075">
              <w:rPr>
                <w:bCs/>
                <w:sz w:val="24"/>
                <w:szCs w:val="24"/>
              </w:rPr>
              <w:t xml:space="preserve"> ancillary to the main house.</w:t>
            </w:r>
          </w:p>
        </w:tc>
      </w:tr>
      <w:tr w:rsidR="00650A8E" w:rsidRPr="00A96075" w14:paraId="3946F5C0" w14:textId="77777777" w:rsidTr="008C3C66">
        <w:tc>
          <w:tcPr>
            <w:tcW w:w="345" w:type="pct"/>
          </w:tcPr>
          <w:p w14:paraId="0F108C28" w14:textId="77777777" w:rsidR="00650A8E" w:rsidRPr="00A96075" w:rsidRDefault="00650A8E" w:rsidP="00A33A79">
            <w:pPr>
              <w:pStyle w:val="ListParagraph"/>
              <w:numPr>
                <w:ilvl w:val="1"/>
                <w:numId w:val="1"/>
              </w:numPr>
              <w:spacing w:before="120" w:after="120"/>
              <w:jc w:val="both"/>
              <w:rPr>
                <w:b/>
                <w:sz w:val="24"/>
                <w:szCs w:val="24"/>
              </w:rPr>
            </w:pPr>
          </w:p>
        </w:tc>
        <w:tc>
          <w:tcPr>
            <w:tcW w:w="4655" w:type="pct"/>
          </w:tcPr>
          <w:p w14:paraId="0FC42DDD" w14:textId="74393F12" w:rsidR="00105357" w:rsidRPr="00A96075" w:rsidRDefault="00471118" w:rsidP="00105357">
            <w:pPr>
              <w:jc w:val="both"/>
              <w:rPr>
                <w:bCs/>
                <w:sz w:val="24"/>
                <w:szCs w:val="24"/>
              </w:rPr>
            </w:pPr>
            <w:r w:rsidRPr="00A96075">
              <w:rPr>
                <w:b/>
                <w:sz w:val="24"/>
                <w:szCs w:val="24"/>
              </w:rPr>
              <w:t>SI/26/00608/FUL</w:t>
            </w:r>
            <w:r w:rsidRPr="00A96075">
              <w:rPr>
                <w:bCs/>
                <w:sz w:val="24"/>
                <w:szCs w:val="24"/>
              </w:rPr>
              <w:t xml:space="preserve"> – Land South of Telephone Exchange, Selsey Road, Sidlesham PO20 7RD.Change of use of land to stationing of 7 no. caravans for residential purposes, construction of 14 no. utility buildings with associated landscape works and revisions to the site layout.</w:t>
            </w:r>
            <w:r w:rsidR="00105357" w:rsidRPr="00A96075">
              <w:rPr>
                <w:bCs/>
                <w:sz w:val="24"/>
                <w:szCs w:val="24"/>
              </w:rPr>
              <w:t xml:space="preserve">  Following discussion, it was </w:t>
            </w:r>
            <w:r w:rsidR="00105357" w:rsidRPr="00A96075">
              <w:rPr>
                <w:sz w:val="24"/>
                <w:szCs w:val="24"/>
              </w:rPr>
              <w:t>resolved to</w:t>
            </w:r>
            <w:r w:rsidR="00105357" w:rsidRPr="00A96075">
              <w:rPr>
                <w:b/>
                <w:bCs/>
                <w:sz w:val="24"/>
                <w:szCs w:val="24"/>
              </w:rPr>
              <w:t xml:space="preserve"> OBJECT</w:t>
            </w:r>
            <w:r w:rsidR="00105357" w:rsidRPr="00A96075">
              <w:rPr>
                <w:bCs/>
                <w:sz w:val="24"/>
                <w:szCs w:val="24"/>
              </w:rPr>
              <w:t xml:space="preserve"> to the application on the following grounds:</w:t>
            </w:r>
          </w:p>
          <w:p w14:paraId="74203925" w14:textId="77777777" w:rsidR="00105357" w:rsidRPr="00A96075" w:rsidRDefault="00105357" w:rsidP="00105357">
            <w:pPr>
              <w:numPr>
                <w:ilvl w:val="0"/>
                <w:numId w:val="13"/>
              </w:numPr>
              <w:jc w:val="both"/>
              <w:rPr>
                <w:bCs/>
                <w:sz w:val="24"/>
                <w:szCs w:val="24"/>
              </w:rPr>
            </w:pPr>
            <w:r w:rsidRPr="00A96075">
              <w:rPr>
                <w:bCs/>
                <w:sz w:val="24"/>
                <w:szCs w:val="24"/>
              </w:rPr>
              <w:t xml:space="preserve">The proposal is considered contrary to the adopted Local Plan, particularly Policies </w:t>
            </w:r>
            <w:r w:rsidRPr="00A96075">
              <w:rPr>
                <w:b/>
                <w:bCs/>
                <w:sz w:val="24"/>
                <w:szCs w:val="24"/>
              </w:rPr>
              <w:t>H12</w:t>
            </w:r>
            <w:r w:rsidRPr="00A96075">
              <w:rPr>
                <w:bCs/>
                <w:sz w:val="24"/>
                <w:szCs w:val="24"/>
              </w:rPr>
              <w:t xml:space="preserve"> and </w:t>
            </w:r>
            <w:r w:rsidRPr="00A96075">
              <w:rPr>
                <w:b/>
                <w:bCs/>
                <w:sz w:val="24"/>
                <w:szCs w:val="24"/>
              </w:rPr>
              <w:t>H13 (Parts 1, 3 and 7)</w:t>
            </w:r>
            <w:r w:rsidRPr="00A96075">
              <w:rPr>
                <w:bCs/>
                <w:sz w:val="24"/>
                <w:szCs w:val="24"/>
              </w:rPr>
              <w:t>, as the scale and nature of the development represent overdevelopment and intensification of the site.</w:t>
            </w:r>
          </w:p>
          <w:p w14:paraId="08DD9FC5" w14:textId="1520C6E6" w:rsidR="00650A8E" w:rsidRPr="00A96075" w:rsidRDefault="00105357" w:rsidP="007B376F">
            <w:pPr>
              <w:numPr>
                <w:ilvl w:val="0"/>
                <w:numId w:val="13"/>
              </w:numPr>
              <w:jc w:val="both"/>
              <w:rPr>
                <w:bCs/>
                <w:sz w:val="24"/>
                <w:szCs w:val="24"/>
              </w:rPr>
            </w:pPr>
            <w:r w:rsidRPr="00A96075">
              <w:rPr>
                <w:bCs/>
                <w:sz w:val="24"/>
                <w:szCs w:val="24"/>
              </w:rPr>
              <w:t xml:space="preserve">Councillors noted that the units are being advertised as </w:t>
            </w:r>
            <w:r w:rsidRPr="00A96075">
              <w:rPr>
                <w:sz w:val="24"/>
                <w:szCs w:val="24"/>
              </w:rPr>
              <w:t>commercial caravans</w:t>
            </w:r>
            <w:r w:rsidRPr="00A96075">
              <w:rPr>
                <w:bCs/>
                <w:sz w:val="24"/>
                <w:szCs w:val="24"/>
              </w:rPr>
              <w:t xml:space="preserve"> rather than accommodation for </w:t>
            </w:r>
            <w:r w:rsidRPr="00A96075">
              <w:rPr>
                <w:sz w:val="24"/>
                <w:szCs w:val="24"/>
              </w:rPr>
              <w:t>Gypsies and Travellers</w:t>
            </w:r>
            <w:r w:rsidRPr="00A96075">
              <w:rPr>
                <w:bCs/>
                <w:sz w:val="24"/>
                <w:szCs w:val="24"/>
              </w:rPr>
              <w:t xml:space="preserve">, and that the site is currently operating more as a </w:t>
            </w:r>
            <w:r w:rsidRPr="00A96075">
              <w:rPr>
                <w:sz w:val="24"/>
                <w:szCs w:val="24"/>
              </w:rPr>
              <w:t>park home site</w:t>
            </w:r>
            <w:r w:rsidRPr="00A96075">
              <w:rPr>
                <w:bCs/>
                <w:sz w:val="24"/>
                <w:szCs w:val="24"/>
              </w:rPr>
              <w:t xml:space="preserve"> than a Gypsy and Traveller site.</w:t>
            </w:r>
          </w:p>
        </w:tc>
      </w:tr>
      <w:tr w:rsidR="00A01927" w:rsidRPr="00A96075" w14:paraId="37E0290C" w14:textId="77777777" w:rsidTr="008C3C66">
        <w:tc>
          <w:tcPr>
            <w:tcW w:w="345" w:type="pct"/>
          </w:tcPr>
          <w:p w14:paraId="028A3325" w14:textId="77777777" w:rsidR="00A01927" w:rsidRPr="00A96075" w:rsidRDefault="00A01927" w:rsidP="009819FC">
            <w:pPr>
              <w:spacing w:before="120" w:after="120"/>
              <w:jc w:val="both"/>
              <w:rPr>
                <w:b/>
                <w:sz w:val="24"/>
                <w:szCs w:val="24"/>
              </w:rPr>
            </w:pPr>
          </w:p>
        </w:tc>
        <w:tc>
          <w:tcPr>
            <w:tcW w:w="4655" w:type="pct"/>
          </w:tcPr>
          <w:p w14:paraId="2133C8DB" w14:textId="374A932B" w:rsidR="00105357" w:rsidRPr="00A96075" w:rsidRDefault="000051F5" w:rsidP="00105357">
            <w:pPr>
              <w:numPr>
                <w:ilvl w:val="0"/>
                <w:numId w:val="13"/>
              </w:numPr>
              <w:jc w:val="both"/>
              <w:rPr>
                <w:bCs/>
                <w:sz w:val="24"/>
                <w:szCs w:val="24"/>
              </w:rPr>
            </w:pPr>
            <w:r w:rsidRPr="000051F5">
              <w:rPr>
                <w:bCs/>
                <w:sz w:val="24"/>
                <w:szCs w:val="24"/>
              </w:rPr>
              <w:t>The proposal was considered to conflict with CDC Local Plan Policies H13(3), NE14(2 &amp; 3), paragraph 4.85, NE15(3), paragraph 5.4 (last sentence), and Policy P2(1), as it would result in further over</w:t>
            </w:r>
            <w:r w:rsidRPr="000051F5">
              <w:rPr>
                <w:bCs/>
                <w:sz w:val="24"/>
                <w:szCs w:val="24"/>
              </w:rPr>
              <w:noBreakHyphen/>
              <w:t>intensification of the site, be increasingly out of character with Sidlesham’s rural nature, and does not adequately demonstrate compliance with the requirements of those policies.</w:t>
            </w:r>
          </w:p>
          <w:p w14:paraId="5AAD3BA5" w14:textId="7191243E" w:rsidR="00105357" w:rsidRPr="00A96075" w:rsidRDefault="00105357" w:rsidP="00105357">
            <w:pPr>
              <w:numPr>
                <w:ilvl w:val="0"/>
                <w:numId w:val="13"/>
              </w:numPr>
              <w:jc w:val="both"/>
              <w:rPr>
                <w:bCs/>
                <w:sz w:val="24"/>
                <w:szCs w:val="24"/>
              </w:rPr>
            </w:pPr>
            <w:r w:rsidRPr="00A96075">
              <w:rPr>
                <w:bCs/>
                <w:sz w:val="24"/>
                <w:szCs w:val="24"/>
              </w:rPr>
              <w:t xml:space="preserve">Councillors </w:t>
            </w:r>
            <w:r w:rsidRPr="00A96075">
              <w:rPr>
                <w:b/>
                <w:sz w:val="24"/>
                <w:szCs w:val="24"/>
              </w:rPr>
              <w:t>Objected</w:t>
            </w:r>
            <w:r w:rsidRPr="00A96075">
              <w:rPr>
                <w:bCs/>
                <w:sz w:val="24"/>
                <w:szCs w:val="24"/>
              </w:rPr>
              <w:t xml:space="preserve"> to the proposed Plot 15 as it would extend the site onto previously undeveloped land, resulting in further encroachment into the countryside and additional overdevelopment of the site. Concern was also expressed that approval could create a precedent for further expansion onto adjoining land in the future.</w:t>
            </w:r>
          </w:p>
          <w:p w14:paraId="42D60AB9" w14:textId="3B9B9741" w:rsidR="00105357" w:rsidRPr="00A96075" w:rsidRDefault="00105357" w:rsidP="00105357">
            <w:pPr>
              <w:numPr>
                <w:ilvl w:val="0"/>
                <w:numId w:val="13"/>
              </w:numPr>
              <w:jc w:val="both"/>
              <w:rPr>
                <w:bCs/>
                <w:sz w:val="24"/>
                <w:szCs w:val="24"/>
              </w:rPr>
            </w:pPr>
            <w:r w:rsidRPr="00A96075">
              <w:rPr>
                <w:bCs/>
                <w:sz w:val="24"/>
                <w:szCs w:val="24"/>
              </w:rPr>
              <w:t xml:space="preserve">Concerns were also raised regarding </w:t>
            </w:r>
            <w:r w:rsidRPr="00A96075">
              <w:rPr>
                <w:sz w:val="24"/>
                <w:szCs w:val="24"/>
              </w:rPr>
              <w:t>flood risk</w:t>
            </w:r>
            <w:r w:rsidRPr="00A96075">
              <w:rPr>
                <w:bCs/>
                <w:sz w:val="24"/>
                <w:szCs w:val="24"/>
              </w:rPr>
              <w:t xml:space="preserve">. Councillors noted the absence of supporting information relating to drainage, wastewater disposal, surface water management and rainfall runoff. The proposal was therefore considered contrary to </w:t>
            </w:r>
            <w:r w:rsidRPr="00A96075">
              <w:rPr>
                <w:sz w:val="24"/>
                <w:szCs w:val="24"/>
              </w:rPr>
              <w:t>Section 17 of the Local Plan</w:t>
            </w:r>
            <w:r w:rsidRPr="00A96075">
              <w:rPr>
                <w:bCs/>
                <w:sz w:val="24"/>
                <w:szCs w:val="24"/>
              </w:rPr>
              <w:t>.</w:t>
            </w:r>
          </w:p>
          <w:p w14:paraId="2866369F" w14:textId="74257A9D" w:rsidR="00105357" w:rsidRPr="00A96075" w:rsidRDefault="00105357" w:rsidP="00105357">
            <w:pPr>
              <w:numPr>
                <w:ilvl w:val="0"/>
                <w:numId w:val="13"/>
              </w:numPr>
              <w:jc w:val="both"/>
              <w:rPr>
                <w:bCs/>
                <w:sz w:val="24"/>
                <w:szCs w:val="24"/>
              </w:rPr>
            </w:pPr>
            <w:r w:rsidRPr="00A96075">
              <w:rPr>
                <w:bCs/>
                <w:sz w:val="24"/>
                <w:szCs w:val="24"/>
              </w:rPr>
              <w:t xml:space="preserve">The Councillors considered that insufficient information had been provided to demonstrate how flood risk would be managed, particularly having regard to future climate change allowances. Councillors also considered that the proposed extension onto new land should be supported by an appropriate </w:t>
            </w:r>
            <w:r w:rsidRPr="00A96075">
              <w:rPr>
                <w:sz w:val="24"/>
                <w:szCs w:val="24"/>
              </w:rPr>
              <w:t>Sequential Test</w:t>
            </w:r>
            <w:r w:rsidRPr="00A96075">
              <w:rPr>
                <w:bCs/>
                <w:sz w:val="24"/>
                <w:szCs w:val="24"/>
              </w:rPr>
              <w:t xml:space="preserve">, in accordance with </w:t>
            </w:r>
            <w:r w:rsidRPr="00A96075">
              <w:rPr>
                <w:sz w:val="24"/>
                <w:szCs w:val="24"/>
              </w:rPr>
              <w:t>Policy H14</w:t>
            </w:r>
            <w:r w:rsidRPr="00A96075">
              <w:rPr>
                <w:bCs/>
                <w:sz w:val="24"/>
                <w:szCs w:val="24"/>
              </w:rPr>
              <w:t>.</w:t>
            </w:r>
          </w:p>
          <w:p w14:paraId="744A3C50" w14:textId="77777777" w:rsidR="00105357" w:rsidRPr="00A96075" w:rsidRDefault="00105357" w:rsidP="00105357">
            <w:pPr>
              <w:numPr>
                <w:ilvl w:val="0"/>
                <w:numId w:val="13"/>
              </w:numPr>
              <w:jc w:val="both"/>
              <w:rPr>
                <w:bCs/>
                <w:sz w:val="24"/>
                <w:szCs w:val="24"/>
              </w:rPr>
            </w:pPr>
            <w:r w:rsidRPr="00A96075">
              <w:rPr>
                <w:bCs/>
                <w:sz w:val="24"/>
                <w:szCs w:val="24"/>
              </w:rPr>
              <w:t xml:space="preserve">The proposal was considered contrary to </w:t>
            </w:r>
            <w:r w:rsidRPr="00A96075">
              <w:rPr>
                <w:sz w:val="24"/>
                <w:szCs w:val="24"/>
              </w:rPr>
              <w:t>Policy D8 (Design and Amenity)</w:t>
            </w:r>
            <w:r w:rsidRPr="00A96075">
              <w:rPr>
                <w:bCs/>
                <w:sz w:val="24"/>
                <w:szCs w:val="24"/>
              </w:rPr>
              <w:t>, as it fails to demonstrate that the development would integrate appropriately with its surroundings or provide an acceptable level of amenity.</w:t>
            </w:r>
          </w:p>
          <w:p w14:paraId="0AD8BD3B" w14:textId="40C0F612" w:rsidR="00A01927" w:rsidRPr="00A96075" w:rsidRDefault="00105357" w:rsidP="00471118">
            <w:pPr>
              <w:numPr>
                <w:ilvl w:val="0"/>
                <w:numId w:val="13"/>
              </w:numPr>
              <w:jc w:val="both"/>
              <w:rPr>
                <w:bCs/>
                <w:sz w:val="24"/>
                <w:szCs w:val="24"/>
              </w:rPr>
            </w:pPr>
            <w:r w:rsidRPr="00A96075">
              <w:rPr>
                <w:bCs/>
                <w:sz w:val="24"/>
                <w:szCs w:val="24"/>
              </w:rPr>
              <w:t xml:space="preserve">Councillors further noted that the Local Plan identifies that </w:t>
            </w:r>
            <w:r w:rsidRPr="00A96075">
              <w:rPr>
                <w:sz w:val="24"/>
                <w:szCs w:val="24"/>
              </w:rPr>
              <w:t>Sidlesham already has sufficient provision for Gypsy and Traveller accommodation</w:t>
            </w:r>
            <w:r w:rsidRPr="00A96075">
              <w:rPr>
                <w:bCs/>
                <w:sz w:val="24"/>
                <w:szCs w:val="24"/>
              </w:rPr>
              <w:t xml:space="preserve"> and that there is no identified need to justify the provision of additional caravans on this site.</w:t>
            </w:r>
          </w:p>
        </w:tc>
      </w:tr>
      <w:tr w:rsidR="00626C1B" w:rsidRPr="00A96075" w14:paraId="2CF3A937" w14:textId="77777777" w:rsidTr="008C3C66">
        <w:tc>
          <w:tcPr>
            <w:tcW w:w="345" w:type="pct"/>
          </w:tcPr>
          <w:p w14:paraId="71AC7584" w14:textId="77777777" w:rsidR="00626C1B" w:rsidRPr="00A96075" w:rsidRDefault="00626C1B" w:rsidP="00A33A79">
            <w:pPr>
              <w:pStyle w:val="ListParagraph"/>
              <w:numPr>
                <w:ilvl w:val="1"/>
                <w:numId w:val="1"/>
              </w:numPr>
              <w:spacing w:before="120" w:after="120"/>
              <w:jc w:val="both"/>
              <w:rPr>
                <w:b/>
                <w:sz w:val="24"/>
                <w:szCs w:val="24"/>
              </w:rPr>
            </w:pPr>
          </w:p>
        </w:tc>
        <w:tc>
          <w:tcPr>
            <w:tcW w:w="4655" w:type="pct"/>
          </w:tcPr>
          <w:p w14:paraId="0D21D95D" w14:textId="28409C15" w:rsidR="005B5EA6" w:rsidRPr="00A96075" w:rsidRDefault="00E02FA9" w:rsidP="005B5EA6">
            <w:pPr>
              <w:ind w:left="-107"/>
              <w:jc w:val="both"/>
              <w:rPr>
                <w:sz w:val="24"/>
                <w:szCs w:val="24"/>
              </w:rPr>
            </w:pPr>
            <w:r w:rsidRPr="00A96075">
              <w:rPr>
                <w:b/>
                <w:bCs/>
                <w:sz w:val="24"/>
                <w:szCs w:val="24"/>
              </w:rPr>
              <w:t>SI/26/01181/DOM - Other Dev - Householder Developments</w:t>
            </w:r>
            <w:r w:rsidRPr="00A96075">
              <w:rPr>
                <w:sz w:val="24"/>
                <w:szCs w:val="24"/>
              </w:rPr>
              <w:t xml:space="preserve"> - Greenleigh House, Green Lane, Highleigh, Sidlesham, PO20 7NP.  (E) 484363 / (N) 98177 25th June 2026 Removal of existing double garage, partial removal of front boundary wall and replacement with new double carport.  </w:t>
            </w:r>
            <w:r w:rsidR="005B5EA6" w:rsidRPr="00A96075">
              <w:rPr>
                <w:sz w:val="24"/>
                <w:szCs w:val="24"/>
              </w:rPr>
              <w:t>Following discussion, and having taken into account comments made by members of the public, it was resolved</w:t>
            </w:r>
            <w:r w:rsidR="005B5EA6" w:rsidRPr="00A96075">
              <w:rPr>
                <w:b/>
                <w:bCs/>
                <w:sz w:val="24"/>
                <w:szCs w:val="24"/>
              </w:rPr>
              <w:t xml:space="preserve"> </w:t>
            </w:r>
            <w:r w:rsidR="005B5EA6" w:rsidRPr="00A96075">
              <w:rPr>
                <w:sz w:val="24"/>
                <w:szCs w:val="24"/>
              </w:rPr>
              <w:t xml:space="preserve">to </w:t>
            </w:r>
            <w:r w:rsidR="005B5EA6" w:rsidRPr="00A96075">
              <w:rPr>
                <w:b/>
                <w:bCs/>
                <w:sz w:val="24"/>
                <w:szCs w:val="24"/>
              </w:rPr>
              <w:t>OBJECT</w:t>
            </w:r>
            <w:r w:rsidR="005B5EA6" w:rsidRPr="00A96075">
              <w:rPr>
                <w:sz w:val="24"/>
                <w:szCs w:val="24"/>
              </w:rPr>
              <w:t xml:space="preserve"> to the application on the following grounds:</w:t>
            </w:r>
          </w:p>
          <w:p w14:paraId="669C84B2" w14:textId="32A11183" w:rsidR="005B5EA6" w:rsidRPr="00A96075" w:rsidRDefault="005B5EA6" w:rsidP="005B5EA6">
            <w:pPr>
              <w:numPr>
                <w:ilvl w:val="0"/>
                <w:numId w:val="14"/>
              </w:numPr>
              <w:jc w:val="both"/>
              <w:rPr>
                <w:sz w:val="24"/>
                <w:szCs w:val="24"/>
              </w:rPr>
            </w:pPr>
            <w:r w:rsidRPr="00A96075">
              <w:rPr>
                <w:sz w:val="24"/>
                <w:szCs w:val="24"/>
              </w:rPr>
              <w:t>The proposal is considered contrary to Paragraph 3.3 of the Village Design Statement, as it would not be in keeping with the character and appearance of the surrounding area. Particular concern was expressed regarding the loss of the existing flint wall, which makes a positive contribution to the street scene and local character</w:t>
            </w:r>
            <w:r w:rsidR="000E22BF">
              <w:rPr>
                <w:sz w:val="24"/>
                <w:szCs w:val="24"/>
              </w:rPr>
              <w:t xml:space="preserve"> t</w:t>
            </w:r>
            <w:r w:rsidR="004A70FD" w:rsidRPr="004A70FD">
              <w:rPr>
                <w:sz w:val="24"/>
                <w:szCs w:val="24"/>
              </w:rPr>
              <w:t>o preserve Sidlesham’s inherent characte</w:t>
            </w:r>
            <w:r w:rsidR="004A70FD">
              <w:rPr>
                <w:sz w:val="24"/>
                <w:szCs w:val="24"/>
              </w:rPr>
              <w:t>r</w:t>
            </w:r>
            <w:r w:rsidR="000E22BF">
              <w:rPr>
                <w:sz w:val="24"/>
                <w:szCs w:val="24"/>
              </w:rPr>
              <w:t>.</w:t>
            </w:r>
          </w:p>
          <w:p w14:paraId="6E9D3412" w14:textId="55941F17" w:rsidR="00614024" w:rsidRPr="00A96075" w:rsidRDefault="00BC3B06" w:rsidP="00614024">
            <w:pPr>
              <w:numPr>
                <w:ilvl w:val="0"/>
                <w:numId w:val="14"/>
              </w:numPr>
              <w:jc w:val="both"/>
              <w:rPr>
                <w:sz w:val="24"/>
                <w:szCs w:val="24"/>
              </w:rPr>
            </w:pPr>
            <w:r w:rsidRPr="00BC3B06">
              <w:rPr>
                <w:sz w:val="24"/>
                <w:szCs w:val="24"/>
              </w:rPr>
              <w:t xml:space="preserve">The proposal was also considered to conflict with Sections 6.15 and 6.16 of the Village Design Statement, which states that “6.15 Garages must be of a design and material in keeping with the main house. If not attached, they are to be beside or </w:t>
            </w:r>
            <w:r w:rsidRPr="00BC3B06">
              <w:rPr>
                <w:sz w:val="24"/>
                <w:szCs w:val="24"/>
              </w:rPr>
              <w:lastRenderedPageBreak/>
              <w:t xml:space="preserve">behind the main house as individual </w:t>
            </w:r>
            <w:r w:rsidRPr="00BC3B06">
              <w:rPr>
                <w:sz w:val="24"/>
                <w:szCs w:val="24"/>
              </w:rPr>
              <w:t>units and</w:t>
            </w:r>
            <w:r w:rsidRPr="00BC3B06">
              <w:rPr>
                <w:sz w:val="24"/>
                <w:szCs w:val="24"/>
              </w:rPr>
              <w:t xml:space="preserve"> not grouped together in the case of a multiple development. And 6.16 The removal of mature trees, walls and hedges for the benefit of development should not be permitted. </w:t>
            </w:r>
          </w:p>
          <w:p w14:paraId="00252B1D" w14:textId="355F904B" w:rsidR="006E42BF" w:rsidRPr="00A96075" w:rsidRDefault="00614024" w:rsidP="00614024">
            <w:pPr>
              <w:numPr>
                <w:ilvl w:val="0"/>
                <w:numId w:val="14"/>
              </w:numPr>
              <w:jc w:val="both"/>
              <w:rPr>
                <w:sz w:val="24"/>
                <w:szCs w:val="24"/>
              </w:rPr>
            </w:pPr>
            <w:r w:rsidRPr="00A96075">
              <w:rPr>
                <w:sz w:val="24"/>
                <w:szCs w:val="24"/>
              </w:rPr>
              <w:t>C</w:t>
            </w:r>
            <w:r w:rsidR="00E34369" w:rsidRPr="00A96075">
              <w:rPr>
                <w:sz w:val="24"/>
                <w:szCs w:val="24"/>
              </w:rPr>
              <w:t>ouncillors</w:t>
            </w:r>
            <w:r w:rsidR="005B5EA6" w:rsidRPr="00A96075">
              <w:rPr>
                <w:sz w:val="24"/>
                <w:szCs w:val="24"/>
              </w:rPr>
              <w:t xml:space="preserve"> also requested that a vehicle access and manoeuvring design be provided to demonstrate that safe and suitable access can be achieved without adversely affecting neighbouring properties or highway safety.</w:t>
            </w:r>
            <w:r w:rsidRPr="00A96075">
              <w:rPr>
                <w:sz w:val="24"/>
                <w:szCs w:val="24"/>
              </w:rPr>
              <w:t xml:space="preserve"> </w:t>
            </w:r>
          </w:p>
        </w:tc>
      </w:tr>
      <w:tr w:rsidR="00614024" w:rsidRPr="00A96075" w14:paraId="463000AC" w14:textId="77777777" w:rsidTr="008C3C66">
        <w:tc>
          <w:tcPr>
            <w:tcW w:w="345" w:type="pct"/>
          </w:tcPr>
          <w:p w14:paraId="18F7CDC6" w14:textId="77777777" w:rsidR="00614024" w:rsidRPr="00A96075" w:rsidRDefault="00614024" w:rsidP="00A33A79">
            <w:pPr>
              <w:pStyle w:val="ListParagraph"/>
              <w:numPr>
                <w:ilvl w:val="1"/>
                <w:numId w:val="1"/>
              </w:numPr>
              <w:spacing w:before="120" w:after="120"/>
              <w:jc w:val="both"/>
              <w:rPr>
                <w:b/>
                <w:sz w:val="24"/>
                <w:szCs w:val="24"/>
              </w:rPr>
            </w:pPr>
          </w:p>
        </w:tc>
        <w:tc>
          <w:tcPr>
            <w:tcW w:w="4655" w:type="pct"/>
          </w:tcPr>
          <w:p w14:paraId="759DEA3C" w14:textId="5876CF58" w:rsidR="00614024" w:rsidRPr="00A96075" w:rsidRDefault="008A676D" w:rsidP="00FD70CB">
            <w:pPr>
              <w:ind w:left="-107"/>
              <w:jc w:val="both"/>
              <w:rPr>
                <w:sz w:val="24"/>
                <w:szCs w:val="24"/>
              </w:rPr>
            </w:pPr>
            <w:r w:rsidRPr="00A96075">
              <w:rPr>
                <w:b/>
                <w:bCs/>
                <w:sz w:val="24"/>
                <w:szCs w:val="24"/>
              </w:rPr>
              <w:t>SI/26/01378/PA11B - Prior Approvals</w:t>
            </w:r>
            <w:r w:rsidRPr="00A96075">
              <w:rPr>
                <w:sz w:val="24"/>
                <w:szCs w:val="24"/>
              </w:rPr>
              <w:t xml:space="preserve"> - Applegate Nursery, Fletchers Lane, Sidlesham, PO20 7QG.  Demolition of agricultural building - part of northern greenhouse.  </w:t>
            </w:r>
            <w:r w:rsidR="00FD70CB" w:rsidRPr="00A96075">
              <w:rPr>
                <w:sz w:val="24"/>
                <w:szCs w:val="24"/>
              </w:rPr>
              <w:t xml:space="preserve">Following discussion, it was agreed to </w:t>
            </w:r>
            <w:r w:rsidR="00FD70CB" w:rsidRPr="00A96075">
              <w:rPr>
                <w:b/>
                <w:bCs/>
                <w:sz w:val="24"/>
                <w:szCs w:val="24"/>
              </w:rPr>
              <w:t>OBJECT</w:t>
            </w:r>
            <w:r w:rsidR="00FD70CB" w:rsidRPr="00A96075">
              <w:rPr>
                <w:sz w:val="24"/>
                <w:szCs w:val="24"/>
              </w:rPr>
              <w:t xml:space="preserve"> to this application on the grounds that, under the Local Plan, horticultural glasshouses should not be demolished unless there are exceptional or special circumstances. The Parish Council does not consider such circumstances to have been demonstrated in this case and therefore seeks clarification regarding the application, including the reasons for the proposed demolition and the specific circumstances that are considered to justify it.</w:t>
            </w:r>
          </w:p>
        </w:tc>
      </w:tr>
      <w:tr w:rsidR="00FD70CB" w:rsidRPr="00A96075" w14:paraId="0BDDC80F" w14:textId="77777777" w:rsidTr="008C3C66">
        <w:tc>
          <w:tcPr>
            <w:tcW w:w="345" w:type="pct"/>
          </w:tcPr>
          <w:p w14:paraId="51C1FB71" w14:textId="77777777" w:rsidR="00FD70CB" w:rsidRPr="00A96075" w:rsidRDefault="00FD70CB" w:rsidP="00A33A79">
            <w:pPr>
              <w:pStyle w:val="ListParagraph"/>
              <w:numPr>
                <w:ilvl w:val="1"/>
                <w:numId w:val="1"/>
              </w:numPr>
              <w:spacing w:before="120" w:after="120"/>
              <w:jc w:val="both"/>
              <w:rPr>
                <w:b/>
                <w:sz w:val="24"/>
                <w:szCs w:val="24"/>
              </w:rPr>
            </w:pPr>
          </w:p>
        </w:tc>
        <w:tc>
          <w:tcPr>
            <w:tcW w:w="4655" w:type="pct"/>
          </w:tcPr>
          <w:p w14:paraId="311D756F" w14:textId="13A1BA65" w:rsidR="000D6024" w:rsidRPr="00A96075" w:rsidRDefault="00625B72" w:rsidP="000D6024">
            <w:pPr>
              <w:rPr>
                <w:sz w:val="24"/>
                <w:szCs w:val="24"/>
              </w:rPr>
            </w:pPr>
            <w:r w:rsidRPr="00A96075">
              <w:rPr>
                <w:b/>
                <w:bCs/>
                <w:sz w:val="24"/>
                <w:szCs w:val="24"/>
              </w:rPr>
              <w:t>SI/26/01390/PA3Q - Prior Approvals</w:t>
            </w:r>
            <w:r w:rsidRPr="00A96075">
              <w:rPr>
                <w:sz w:val="24"/>
                <w:szCs w:val="24"/>
              </w:rPr>
              <w:t xml:space="preserve"> - Meadowcroft Nursery, Lockgate Road, Sidlesham, PO20 7QQ.  Prior Approval - Change of Use of Agricultural Building to 1no Dwelling (C3 Use Class).  Following discussions, </w:t>
            </w:r>
            <w:r w:rsidR="000D6024" w:rsidRPr="00A96075">
              <w:rPr>
                <w:sz w:val="24"/>
                <w:szCs w:val="24"/>
              </w:rPr>
              <w:t xml:space="preserve">the Parish Council continues to contend that glass houses are not suitable for conversion to residential use.  We therefore </w:t>
            </w:r>
            <w:r w:rsidR="000D6024" w:rsidRPr="00A96075">
              <w:rPr>
                <w:b/>
                <w:bCs/>
                <w:sz w:val="24"/>
                <w:szCs w:val="24"/>
              </w:rPr>
              <w:t>OBJECT</w:t>
            </w:r>
            <w:r w:rsidR="000D6024" w:rsidRPr="00A96075">
              <w:rPr>
                <w:sz w:val="24"/>
                <w:szCs w:val="24"/>
              </w:rPr>
              <w:t xml:space="preserve"> to this application on the following grounds</w:t>
            </w:r>
            <w:r w:rsidR="000A3C2C" w:rsidRPr="00A96075">
              <w:rPr>
                <w:sz w:val="24"/>
                <w:szCs w:val="24"/>
              </w:rPr>
              <w:t>:</w:t>
            </w:r>
          </w:p>
          <w:p w14:paraId="522EDFDE" w14:textId="77777777" w:rsidR="000D6024" w:rsidRPr="00A96075" w:rsidRDefault="000D6024" w:rsidP="000A3C2C">
            <w:pPr>
              <w:pStyle w:val="ListParagraph"/>
              <w:numPr>
                <w:ilvl w:val="0"/>
                <w:numId w:val="15"/>
              </w:numPr>
              <w:rPr>
                <w:sz w:val="24"/>
                <w:szCs w:val="24"/>
              </w:rPr>
            </w:pPr>
            <w:r w:rsidRPr="00A96075">
              <w:rPr>
                <w:sz w:val="24"/>
                <w:szCs w:val="24"/>
              </w:rPr>
              <w:t>Class Q calls for “a Reasonable amount of work”, namely:</w:t>
            </w:r>
          </w:p>
          <w:p w14:paraId="6B07767D" w14:textId="0F7A3655" w:rsidR="000A3C2C" w:rsidRPr="00A96075" w:rsidRDefault="000D6024" w:rsidP="000A3C2C">
            <w:pPr>
              <w:ind w:left="720"/>
              <w:rPr>
                <w:sz w:val="24"/>
                <w:szCs w:val="24"/>
              </w:rPr>
            </w:pPr>
            <w:r w:rsidRPr="00A96075">
              <w:rPr>
                <w:sz w:val="24"/>
                <w:szCs w:val="24"/>
              </w:rPr>
              <w:t>“Paragraph 105 of the Government’s online Planning Practice Guidance (PPG) seeks to clarify the scope of Class Q: “It is not the intention of the permitted development right to allow rebuilding work which would go beyond what is reasonably necessary for the conversion of the building to residential use. Therefore, it is only where the existing building is already suitable for conversion to residential use that the building would be considered to have the permitted development right”</w:t>
            </w:r>
            <w:r w:rsidR="000A3C2C" w:rsidRPr="00A96075">
              <w:rPr>
                <w:sz w:val="24"/>
                <w:szCs w:val="24"/>
              </w:rPr>
              <w:t>.</w:t>
            </w:r>
          </w:p>
          <w:p w14:paraId="546B999A" w14:textId="77777777" w:rsidR="000D6024" w:rsidRPr="00A96075" w:rsidRDefault="000D6024" w:rsidP="000A3C2C">
            <w:pPr>
              <w:pStyle w:val="ListParagraph"/>
              <w:numPr>
                <w:ilvl w:val="0"/>
                <w:numId w:val="15"/>
              </w:numPr>
              <w:rPr>
                <w:sz w:val="24"/>
                <w:szCs w:val="24"/>
              </w:rPr>
            </w:pPr>
            <w:r w:rsidRPr="00A96075">
              <w:rPr>
                <w:sz w:val="24"/>
                <w:szCs w:val="24"/>
              </w:rPr>
              <w:t>The structure of a glasshouse is not capable of conversion to a functioning residential dwelling without substantial rebuilding, and therefore fails the fundamental test established in Hibbitt &amp; Another v SSCLG [2016] EWHC 2853 (Admin).  In that judgment, the High Court held that Class Q applies only to genuine “conversions” and not to cases where the works would amount to a “rebuild”.  Glasshouses and similar lightweight horticultural buildings lack load</w:t>
            </w:r>
            <w:r w:rsidRPr="00A96075">
              <w:rPr>
                <w:sz w:val="24"/>
                <w:szCs w:val="24"/>
              </w:rPr>
              <w:noBreakHyphen/>
              <w:t>bearing walls, foundations, and structural integrity, and cannot support the necessary insulation, roof structure, or residential loading without wholesale replacement of the envelope.  Appeal decisions such as APP/Y0435/W/17/3178819 (Milton Keynes) and APP/X1545/W/18/3198538 (Maldon District) confirm that glasshouses and polytunnels are not agricultural buildings capable of conversion and that the extent of works required would go well beyond what Class Q permits.  Accordingly, the proposal fails to meet the requirements of Paragraph Q.1(i) of the GPDO and must be refused.</w:t>
            </w:r>
          </w:p>
          <w:p w14:paraId="3EF07E4A" w14:textId="77777777" w:rsidR="000D6024" w:rsidRPr="00A96075" w:rsidRDefault="000D6024" w:rsidP="000A3C2C">
            <w:pPr>
              <w:pStyle w:val="ListParagraph"/>
              <w:numPr>
                <w:ilvl w:val="0"/>
                <w:numId w:val="15"/>
              </w:numPr>
              <w:rPr>
                <w:sz w:val="24"/>
                <w:szCs w:val="24"/>
              </w:rPr>
            </w:pPr>
            <w:r w:rsidRPr="00A96075">
              <w:rPr>
                <w:sz w:val="24"/>
                <w:szCs w:val="24"/>
              </w:rPr>
              <w:t>In sum, a glasshouse must always fail under Class Q because:</w:t>
            </w:r>
          </w:p>
          <w:p w14:paraId="2B29B274" w14:textId="77777777" w:rsidR="000D6024" w:rsidRPr="00A96075" w:rsidRDefault="000D6024" w:rsidP="000D6024">
            <w:pPr>
              <w:pStyle w:val="ListParagraph"/>
              <w:numPr>
                <w:ilvl w:val="0"/>
                <w:numId w:val="10"/>
              </w:numPr>
              <w:spacing w:line="278" w:lineRule="auto"/>
              <w:rPr>
                <w:sz w:val="24"/>
                <w:szCs w:val="24"/>
              </w:rPr>
            </w:pPr>
            <w:r w:rsidRPr="00A96075">
              <w:rPr>
                <w:sz w:val="24"/>
                <w:szCs w:val="24"/>
              </w:rPr>
              <w:t>It is not an agricultural building in the GPDO sense.</w:t>
            </w:r>
          </w:p>
          <w:p w14:paraId="79AFD03F" w14:textId="77777777" w:rsidR="000D6024" w:rsidRPr="00A96075" w:rsidRDefault="000D6024" w:rsidP="000D6024">
            <w:pPr>
              <w:pStyle w:val="ListParagraph"/>
              <w:numPr>
                <w:ilvl w:val="0"/>
                <w:numId w:val="10"/>
              </w:numPr>
              <w:spacing w:line="278" w:lineRule="auto"/>
              <w:rPr>
                <w:sz w:val="24"/>
                <w:szCs w:val="24"/>
              </w:rPr>
            </w:pPr>
            <w:r w:rsidRPr="00A96075">
              <w:rPr>
                <w:sz w:val="24"/>
                <w:szCs w:val="24"/>
              </w:rPr>
              <w:t>It is not structurally capable of conversion.</w:t>
            </w:r>
          </w:p>
          <w:p w14:paraId="68D5055C" w14:textId="77777777" w:rsidR="000D6024" w:rsidRPr="00A96075" w:rsidRDefault="000D6024" w:rsidP="000D6024">
            <w:pPr>
              <w:pStyle w:val="ListParagraph"/>
              <w:numPr>
                <w:ilvl w:val="0"/>
                <w:numId w:val="10"/>
              </w:numPr>
              <w:spacing w:line="278" w:lineRule="auto"/>
              <w:rPr>
                <w:sz w:val="24"/>
                <w:szCs w:val="24"/>
              </w:rPr>
            </w:pPr>
            <w:r w:rsidRPr="00A96075">
              <w:rPr>
                <w:sz w:val="24"/>
                <w:szCs w:val="24"/>
              </w:rPr>
              <w:t>Any attempt to convert it would effectively amount to a rebuild, which is prohibited under Class Q.</w:t>
            </w:r>
          </w:p>
          <w:p w14:paraId="4F3B79A8" w14:textId="1B9D8749" w:rsidR="000D6024" w:rsidRPr="00A96075" w:rsidRDefault="000D6024" w:rsidP="000D6024">
            <w:pPr>
              <w:rPr>
                <w:sz w:val="24"/>
                <w:szCs w:val="24"/>
              </w:rPr>
            </w:pPr>
            <w:r w:rsidRPr="00A96075">
              <w:rPr>
                <w:sz w:val="24"/>
                <w:szCs w:val="24"/>
              </w:rPr>
              <w:t xml:space="preserve">As a </w:t>
            </w:r>
            <w:r w:rsidR="00D71DC5" w:rsidRPr="00A96075">
              <w:rPr>
                <w:sz w:val="24"/>
                <w:szCs w:val="24"/>
              </w:rPr>
              <w:t>P</w:t>
            </w:r>
            <w:r w:rsidRPr="00A96075">
              <w:rPr>
                <w:sz w:val="24"/>
                <w:szCs w:val="24"/>
              </w:rPr>
              <w:t xml:space="preserve">arish </w:t>
            </w:r>
            <w:r w:rsidR="00D71DC5" w:rsidRPr="00A96075">
              <w:rPr>
                <w:sz w:val="24"/>
                <w:szCs w:val="24"/>
              </w:rPr>
              <w:t>C</w:t>
            </w:r>
            <w:r w:rsidRPr="00A96075">
              <w:rPr>
                <w:sz w:val="24"/>
                <w:szCs w:val="24"/>
              </w:rPr>
              <w:t>ouncil we are fundamentally concerned that this application, as with others relating to glasshouses, continue to assume the capability for conversion despite the continued use of the existing (delicate) glass within a lightweight superstructure, installed at time when there was no legislative requirements that meet BS EN 12150 or BS EN 14449 standards.</w:t>
            </w:r>
          </w:p>
          <w:p w14:paraId="19D7EE4D" w14:textId="47F7F8F0" w:rsidR="00FD70CB" w:rsidRPr="00A96075" w:rsidRDefault="000D6024" w:rsidP="00D71DC5">
            <w:pPr>
              <w:rPr>
                <w:sz w:val="24"/>
                <w:szCs w:val="24"/>
              </w:rPr>
            </w:pPr>
            <w:r w:rsidRPr="00A96075">
              <w:rPr>
                <w:sz w:val="24"/>
                <w:szCs w:val="24"/>
              </w:rPr>
              <w:t xml:space="preserve">Should CDC be minded to permit this application for conversion or development on a Local Settlement Area (LSA) glasshouse site, despite the test cases provided and the specific concerns regarding the safety standards of the existing glass structures, SPC </w:t>
            </w:r>
            <w:r w:rsidRPr="00A96075">
              <w:rPr>
                <w:sz w:val="24"/>
                <w:szCs w:val="24"/>
              </w:rPr>
              <w:lastRenderedPageBreak/>
              <w:t>further submits that the proposal, while complying with the design parameters of PA3Q, fails to meet the good planning practice guidelines in the NPPF, Planning Practice Guidance (PPG) and CDC Local Plan.</w:t>
            </w:r>
            <w:r w:rsidR="00625B72" w:rsidRPr="00A96075">
              <w:rPr>
                <w:sz w:val="24"/>
                <w:szCs w:val="24"/>
              </w:rPr>
              <w:t xml:space="preserve"> </w:t>
            </w:r>
          </w:p>
        </w:tc>
      </w:tr>
      <w:tr w:rsidR="00B620F0" w:rsidRPr="00A96075" w14:paraId="2FAA27B3" w14:textId="77777777" w:rsidTr="008C3C66">
        <w:tc>
          <w:tcPr>
            <w:tcW w:w="345" w:type="pct"/>
          </w:tcPr>
          <w:p w14:paraId="2FAA27B1" w14:textId="77777777" w:rsidR="00B620F0" w:rsidRPr="00A96075" w:rsidRDefault="00B620F0" w:rsidP="00A33A79">
            <w:pPr>
              <w:pStyle w:val="ListParagraph"/>
              <w:numPr>
                <w:ilvl w:val="0"/>
                <w:numId w:val="1"/>
              </w:numPr>
              <w:spacing w:before="120" w:after="120"/>
              <w:jc w:val="both"/>
              <w:rPr>
                <w:b/>
                <w:sz w:val="24"/>
                <w:szCs w:val="24"/>
              </w:rPr>
            </w:pPr>
          </w:p>
        </w:tc>
        <w:tc>
          <w:tcPr>
            <w:tcW w:w="4655" w:type="pct"/>
          </w:tcPr>
          <w:p w14:paraId="2FAA27B2" w14:textId="12DF14AD" w:rsidR="00B620F0" w:rsidRPr="00A96075" w:rsidRDefault="00B620F0" w:rsidP="00A33A79">
            <w:pPr>
              <w:spacing w:before="120" w:after="120"/>
              <w:ind w:left="-159"/>
              <w:jc w:val="both"/>
              <w:rPr>
                <w:sz w:val="24"/>
                <w:szCs w:val="24"/>
                <w:u w:val="single"/>
              </w:rPr>
            </w:pPr>
            <w:r w:rsidRPr="00A96075">
              <w:rPr>
                <w:b/>
                <w:bCs/>
                <w:sz w:val="24"/>
                <w:szCs w:val="24"/>
                <w:u w:val="single"/>
              </w:rPr>
              <w:t xml:space="preserve"> Planning Decisions </w:t>
            </w:r>
          </w:p>
        </w:tc>
      </w:tr>
      <w:tr w:rsidR="00B620F0" w:rsidRPr="00A96075" w14:paraId="7C3DCB58" w14:textId="77777777" w:rsidTr="008C3C66">
        <w:tc>
          <w:tcPr>
            <w:tcW w:w="345" w:type="pct"/>
          </w:tcPr>
          <w:p w14:paraId="4BF53AE7" w14:textId="587486CE" w:rsidR="00B620F0" w:rsidRPr="00A96075" w:rsidRDefault="00B620F0" w:rsidP="000E22BF">
            <w:pPr>
              <w:pStyle w:val="ListParagraph"/>
              <w:spacing w:before="120"/>
              <w:ind w:left="360" w:right="-109" w:hanging="184"/>
              <w:jc w:val="both"/>
              <w:rPr>
                <w:b/>
                <w:sz w:val="24"/>
                <w:szCs w:val="24"/>
              </w:rPr>
            </w:pPr>
            <w:r w:rsidRPr="00A96075">
              <w:rPr>
                <w:b/>
                <w:sz w:val="24"/>
                <w:szCs w:val="24"/>
              </w:rPr>
              <w:t>6.1</w:t>
            </w:r>
          </w:p>
        </w:tc>
        <w:tc>
          <w:tcPr>
            <w:tcW w:w="4655" w:type="pct"/>
          </w:tcPr>
          <w:p w14:paraId="0385B011" w14:textId="77777777" w:rsidR="00BB1AFF" w:rsidRPr="00A96075" w:rsidRDefault="00BB1AFF" w:rsidP="00A33A79">
            <w:pPr>
              <w:ind w:left="720" w:hanging="828"/>
              <w:jc w:val="both"/>
              <w:rPr>
                <w:sz w:val="24"/>
                <w:szCs w:val="24"/>
                <w:lang w:val="en-US"/>
              </w:rPr>
            </w:pPr>
            <w:r w:rsidRPr="00A96075">
              <w:rPr>
                <w:b/>
                <w:bCs/>
                <w:sz w:val="24"/>
                <w:szCs w:val="24"/>
              </w:rPr>
              <w:t>SI/26/00592/TPA</w:t>
            </w:r>
            <w:r w:rsidRPr="00A96075">
              <w:rPr>
                <w:sz w:val="24"/>
                <w:szCs w:val="24"/>
              </w:rPr>
              <w:t xml:space="preserve"> - </w:t>
            </w:r>
            <w:r w:rsidRPr="00A96075">
              <w:rPr>
                <w:sz w:val="24"/>
                <w:szCs w:val="24"/>
                <w:lang w:val="en-US"/>
              </w:rPr>
              <w:t xml:space="preserve">Thorverton Selsey Road Sidlesham Chichester West Sussex PO20 7QU. </w:t>
            </w:r>
          </w:p>
          <w:p w14:paraId="19E1887C" w14:textId="7E91FD27" w:rsidR="00B620F0" w:rsidRPr="00A96075" w:rsidRDefault="00BB1AFF" w:rsidP="00BB1AFF">
            <w:pPr>
              <w:ind w:left="-107" w:hanging="1"/>
              <w:jc w:val="both"/>
              <w:rPr>
                <w:b/>
                <w:bCs/>
                <w:sz w:val="24"/>
                <w:szCs w:val="24"/>
              </w:rPr>
            </w:pPr>
            <w:r w:rsidRPr="00A96075">
              <w:rPr>
                <w:sz w:val="24"/>
                <w:szCs w:val="24"/>
              </w:rPr>
              <w:t xml:space="preserve">Crown thin by 10% and reduce south sector by 2m (approx. 6 no. lower limbs on garden side) on 1 no. Beech tree (quoted as T1, TPO'd T52) subject to SI/76/00936/TPO.  </w:t>
            </w:r>
            <w:r w:rsidRPr="00A96075">
              <w:rPr>
                <w:b/>
                <w:bCs/>
                <w:sz w:val="24"/>
                <w:szCs w:val="24"/>
              </w:rPr>
              <w:t>PERMIT</w:t>
            </w:r>
          </w:p>
        </w:tc>
      </w:tr>
      <w:tr w:rsidR="00B620F0" w:rsidRPr="00A96075" w14:paraId="117D112B" w14:textId="77777777" w:rsidTr="008C3C66">
        <w:tc>
          <w:tcPr>
            <w:tcW w:w="345" w:type="pct"/>
          </w:tcPr>
          <w:p w14:paraId="478FA075" w14:textId="3555AF52" w:rsidR="00B620F0" w:rsidRPr="00A96075" w:rsidRDefault="00B620F0" w:rsidP="000E22BF">
            <w:pPr>
              <w:pStyle w:val="ListParagraph"/>
              <w:spacing w:before="120" w:after="120"/>
              <w:ind w:left="318" w:right="-109" w:hanging="142"/>
              <w:jc w:val="both"/>
              <w:rPr>
                <w:b/>
                <w:sz w:val="24"/>
                <w:szCs w:val="24"/>
              </w:rPr>
            </w:pPr>
            <w:r w:rsidRPr="00A96075">
              <w:rPr>
                <w:b/>
                <w:sz w:val="24"/>
                <w:szCs w:val="24"/>
              </w:rPr>
              <w:t>6.2</w:t>
            </w:r>
          </w:p>
        </w:tc>
        <w:tc>
          <w:tcPr>
            <w:tcW w:w="4655" w:type="pct"/>
          </w:tcPr>
          <w:p w14:paraId="6C0B8869" w14:textId="3918DCB9" w:rsidR="004C0AFC" w:rsidRPr="00A96075" w:rsidRDefault="00B649A2" w:rsidP="00A33A79">
            <w:pPr>
              <w:pStyle w:val="Header"/>
              <w:keepNext/>
              <w:ind w:left="-107"/>
              <w:jc w:val="both"/>
              <w:rPr>
                <w:sz w:val="24"/>
                <w:szCs w:val="24"/>
              </w:rPr>
            </w:pPr>
            <w:r w:rsidRPr="00A96075">
              <w:rPr>
                <w:b/>
                <w:bCs/>
                <w:sz w:val="24"/>
                <w:szCs w:val="24"/>
              </w:rPr>
              <w:t>SI/26/00877/FUL -</w:t>
            </w:r>
            <w:r w:rsidRPr="00A96075">
              <w:rPr>
                <w:sz w:val="24"/>
                <w:szCs w:val="24"/>
              </w:rPr>
              <w:t xml:space="preserve"> </w:t>
            </w:r>
            <w:r w:rsidRPr="00A96075">
              <w:rPr>
                <w:sz w:val="24"/>
                <w:szCs w:val="24"/>
                <w:lang w:val="en-US"/>
              </w:rPr>
              <w:t xml:space="preserve">Land South Of 22 Chalk Lane Chalk Lane Sidlesham West Sussex PO20 7LY.  </w:t>
            </w:r>
            <w:r w:rsidRPr="00A96075">
              <w:rPr>
                <w:sz w:val="24"/>
                <w:szCs w:val="24"/>
              </w:rPr>
              <w:t xml:space="preserve">Demolition of three existing agricultural buildings and erection of 2 no. detached dwellings (alternative to 23/02909/PNO3, SI/23/01141/PA3Q and SI/23/00475/PA3Q). Variation of condition 2 (Plans) from planning permission SI/25/02503/FUL - increase ridge and eaves heights of roofs. Alterations to rooflights and solar panel siting and number. </w:t>
            </w:r>
            <w:r w:rsidRPr="00A96075">
              <w:rPr>
                <w:b/>
                <w:bCs/>
                <w:sz w:val="24"/>
                <w:szCs w:val="24"/>
              </w:rPr>
              <w:t>PERMIT</w:t>
            </w:r>
          </w:p>
        </w:tc>
      </w:tr>
      <w:tr w:rsidR="004C0AFC" w:rsidRPr="00A96075" w14:paraId="2A00D1CB" w14:textId="77777777" w:rsidTr="008C3C66">
        <w:tc>
          <w:tcPr>
            <w:tcW w:w="345" w:type="pct"/>
          </w:tcPr>
          <w:p w14:paraId="6A950327" w14:textId="59B0F97C" w:rsidR="004C0AFC" w:rsidRPr="00A96075" w:rsidRDefault="004C0AFC" w:rsidP="000E22BF">
            <w:pPr>
              <w:pStyle w:val="ListParagraph"/>
              <w:spacing w:before="120" w:after="120"/>
              <w:ind w:left="318" w:right="-109" w:hanging="142"/>
              <w:jc w:val="both"/>
              <w:rPr>
                <w:b/>
                <w:sz w:val="24"/>
                <w:szCs w:val="24"/>
              </w:rPr>
            </w:pPr>
            <w:r w:rsidRPr="00A96075">
              <w:rPr>
                <w:b/>
                <w:sz w:val="24"/>
                <w:szCs w:val="24"/>
              </w:rPr>
              <w:t>6.3</w:t>
            </w:r>
          </w:p>
        </w:tc>
        <w:tc>
          <w:tcPr>
            <w:tcW w:w="4655" w:type="pct"/>
          </w:tcPr>
          <w:p w14:paraId="70580A87" w14:textId="77777777" w:rsidR="009E6BE8" w:rsidRPr="00A96075" w:rsidRDefault="009E6BE8" w:rsidP="009E6BE8">
            <w:pPr>
              <w:ind w:left="720" w:hanging="828"/>
              <w:jc w:val="both"/>
              <w:rPr>
                <w:sz w:val="24"/>
                <w:szCs w:val="24"/>
                <w:lang w:val="en-US"/>
              </w:rPr>
            </w:pPr>
            <w:r w:rsidRPr="00A96075">
              <w:rPr>
                <w:b/>
                <w:bCs/>
                <w:sz w:val="24"/>
                <w:szCs w:val="24"/>
              </w:rPr>
              <w:t>SI/25/03046/FUL</w:t>
            </w:r>
            <w:r w:rsidRPr="00A96075">
              <w:rPr>
                <w:sz w:val="24"/>
                <w:szCs w:val="24"/>
              </w:rPr>
              <w:t xml:space="preserve"> - </w:t>
            </w:r>
            <w:r w:rsidRPr="00A96075">
              <w:rPr>
                <w:sz w:val="24"/>
                <w:szCs w:val="24"/>
                <w:lang w:val="en-US"/>
              </w:rPr>
              <w:t>Johnsons Barn Mill Lane Sidlesham Chichester West Sussex PO20 7NA.</w:t>
            </w:r>
          </w:p>
          <w:p w14:paraId="5E50ABBF" w14:textId="77777777" w:rsidR="009E6BE8" w:rsidRPr="00A96075" w:rsidRDefault="009E6BE8" w:rsidP="009E6BE8">
            <w:pPr>
              <w:ind w:left="720" w:hanging="828"/>
              <w:jc w:val="both"/>
              <w:rPr>
                <w:sz w:val="24"/>
                <w:szCs w:val="24"/>
              </w:rPr>
            </w:pPr>
            <w:r w:rsidRPr="00A96075">
              <w:rPr>
                <w:sz w:val="24"/>
                <w:szCs w:val="24"/>
              </w:rPr>
              <w:t>Demolition of existing agricultural barn and construction of 1 no. replacement residential dwelling.</w:t>
            </w:r>
          </w:p>
          <w:p w14:paraId="71A6E089" w14:textId="57CB762B" w:rsidR="004C0AFC" w:rsidRPr="00A96075" w:rsidRDefault="009E6BE8" w:rsidP="009E6BE8">
            <w:pPr>
              <w:ind w:left="720" w:hanging="828"/>
              <w:jc w:val="both"/>
              <w:rPr>
                <w:b/>
                <w:bCs/>
                <w:sz w:val="24"/>
                <w:szCs w:val="24"/>
              </w:rPr>
            </w:pPr>
            <w:r w:rsidRPr="00A96075">
              <w:rPr>
                <w:b/>
                <w:bCs/>
                <w:sz w:val="24"/>
                <w:szCs w:val="24"/>
              </w:rPr>
              <w:t>PERMIT WITH S106.</w:t>
            </w:r>
          </w:p>
        </w:tc>
      </w:tr>
      <w:tr w:rsidR="005A25B1" w:rsidRPr="00A96075" w14:paraId="7888029E" w14:textId="77777777" w:rsidTr="008C3C66">
        <w:tc>
          <w:tcPr>
            <w:tcW w:w="345" w:type="pct"/>
          </w:tcPr>
          <w:p w14:paraId="0A35FC91" w14:textId="0FB0467F" w:rsidR="005A25B1" w:rsidRPr="00A96075" w:rsidRDefault="005A25B1" w:rsidP="000E22BF">
            <w:pPr>
              <w:pStyle w:val="ListParagraph"/>
              <w:spacing w:before="120" w:after="120"/>
              <w:ind w:left="318" w:right="-109" w:hanging="142"/>
              <w:jc w:val="both"/>
              <w:rPr>
                <w:b/>
                <w:sz w:val="24"/>
                <w:szCs w:val="24"/>
              </w:rPr>
            </w:pPr>
            <w:r w:rsidRPr="00A96075">
              <w:rPr>
                <w:b/>
                <w:sz w:val="24"/>
                <w:szCs w:val="24"/>
              </w:rPr>
              <w:t>6.4</w:t>
            </w:r>
          </w:p>
        </w:tc>
        <w:tc>
          <w:tcPr>
            <w:tcW w:w="4655" w:type="pct"/>
          </w:tcPr>
          <w:p w14:paraId="542708C3" w14:textId="06080091" w:rsidR="005A25B1" w:rsidRPr="00A96075" w:rsidRDefault="004A7867" w:rsidP="004A7867">
            <w:pPr>
              <w:ind w:left="-107"/>
              <w:jc w:val="both"/>
              <w:rPr>
                <w:b/>
                <w:bCs/>
                <w:sz w:val="24"/>
                <w:szCs w:val="24"/>
              </w:rPr>
            </w:pPr>
            <w:r w:rsidRPr="00A96075">
              <w:rPr>
                <w:b/>
                <w:bCs/>
                <w:sz w:val="24"/>
                <w:szCs w:val="24"/>
              </w:rPr>
              <w:t xml:space="preserve">SI/26/00931/FUL - </w:t>
            </w:r>
            <w:r w:rsidRPr="00A96075">
              <w:rPr>
                <w:sz w:val="24"/>
                <w:szCs w:val="24"/>
                <w:lang w:val="en-US"/>
              </w:rPr>
              <w:t xml:space="preserve">South Barn Willowdene Fletchers Lane Sidlesham West Sussex PO20 7QG. </w:t>
            </w:r>
            <w:r w:rsidRPr="00A96075">
              <w:rPr>
                <w:sz w:val="24"/>
                <w:szCs w:val="24"/>
              </w:rPr>
              <w:t xml:space="preserve">Erection of 1 no. 3 bed dwelling - alternative to planning permission SI/23/01011/FUL.  </w:t>
            </w:r>
            <w:r w:rsidRPr="00A96075">
              <w:rPr>
                <w:b/>
                <w:bCs/>
                <w:sz w:val="24"/>
                <w:szCs w:val="24"/>
              </w:rPr>
              <w:t>PERMIT WITH S106.</w:t>
            </w:r>
          </w:p>
        </w:tc>
      </w:tr>
      <w:tr w:rsidR="0097097B" w:rsidRPr="00A96075" w14:paraId="082A5C31" w14:textId="77777777" w:rsidTr="008C3C66">
        <w:tc>
          <w:tcPr>
            <w:tcW w:w="345" w:type="pct"/>
          </w:tcPr>
          <w:p w14:paraId="67BE2E00" w14:textId="2F043F37" w:rsidR="0097097B" w:rsidRPr="00A96075" w:rsidRDefault="0097097B" w:rsidP="000E22BF">
            <w:pPr>
              <w:pStyle w:val="ListParagraph"/>
              <w:spacing w:before="120" w:after="120"/>
              <w:ind w:left="318" w:right="-109" w:hanging="142"/>
              <w:jc w:val="both"/>
              <w:rPr>
                <w:b/>
                <w:sz w:val="24"/>
                <w:szCs w:val="24"/>
              </w:rPr>
            </w:pPr>
            <w:r w:rsidRPr="00A96075">
              <w:rPr>
                <w:b/>
                <w:sz w:val="24"/>
                <w:szCs w:val="24"/>
              </w:rPr>
              <w:t>6.5</w:t>
            </w:r>
          </w:p>
        </w:tc>
        <w:tc>
          <w:tcPr>
            <w:tcW w:w="4655" w:type="pct"/>
          </w:tcPr>
          <w:p w14:paraId="05F7A2BA" w14:textId="63303E3E" w:rsidR="0097097B" w:rsidRPr="00A96075" w:rsidRDefault="002F4E69" w:rsidP="00A33A79">
            <w:pPr>
              <w:pStyle w:val="BlockText"/>
              <w:ind w:left="-107"/>
              <w:jc w:val="both"/>
              <w:rPr>
                <w:b/>
                <w:bCs/>
                <w:sz w:val="24"/>
                <w:szCs w:val="24"/>
              </w:rPr>
            </w:pPr>
            <w:r w:rsidRPr="00A96075">
              <w:rPr>
                <w:b/>
                <w:bCs/>
                <w:sz w:val="24"/>
                <w:szCs w:val="24"/>
              </w:rPr>
              <w:t>SI/26/01093/PA3Q</w:t>
            </w:r>
            <w:r w:rsidRPr="00A96075">
              <w:rPr>
                <w:sz w:val="24"/>
                <w:szCs w:val="24"/>
              </w:rPr>
              <w:t xml:space="preserve"> - </w:t>
            </w:r>
            <w:r w:rsidRPr="00A96075">
              <w:rPr>
                <w:sz w:val="24"/>
                <w:szCs w:val="24"/>
                <w:lang w:val="en-US"/>
              </w:rPr>
              <w:t xml:space="preserve">Meadowcroft Nursery Lockgate Road Sidlesham Chichester West Sussex PO20 7QQ.  </w:t>
            </w:r>
            <w:r w:rsidRPr="00A96075">
              <w:rPr>
                <w:sz w:val="24"/>
                <w:szCs w:val="24"/>
              </w:rPr>
              <w:t>Class Q (c) Application for Prior Approval - Change of Use of Agricultural Building to 1no Dwelling (C3 Use Class).</w:t>
            </w:r>
            <w:r w:rsidR="00FB2774" w:rsidRPr="00A96075">
              <w:rPr>
                <w:sz w:val="24"/>
                <w:szCs w:val="24"/>
              </w:rPr>
              <w:t xml:space="preserve">  </w:t>
            </w:r>
            <w:r w:rsidR="00FB2774" w:rsidRPr="00A96075">
              <w:rPr>
                <w:b/>
                <w:bCs/>
                <w:sz w:val="24"/>
                <w:szCs w:val="24"/>
              </w:rPr>
              <w:t xml:space="preserve">WITHDRAWN </w:t>
            </w:r>
          </w:p>
        </w:tc>
      </w:tr>
      <w:tr w:rsidR="00CD4611" w:rsidRPr="00A96075" w14:paraId="5D96F95D" w14:textId="77777777" w:rsidTr="008C3C66">
        <w:tc>
          <w:tcPr>
            <w:tcW w:w="345" w:type="pct"/>
          </w:tcPr>
          <w:p w14:paraId="23E1375C" w14:textId="339F6678" w:rsidR="00CD4611" w:rsidRPr="00A96075" w:rsidRDefault="00CD4611" w:rsidP="000E22BF">
            <w:pPr>
              <w:pStyle w:val="ListParagraph"/>
              <w:spacing w:before="120" w:after="120"/>
              <w:ind w:left="318" w:right="-109" w:hanging="142"/>
              <w:jc w:val="both"/>
              <w:rPr>
                <w:b/>
                <w:sz w:val="24"/>
                <w:szCs w:val="24"/>
              </w:rPr>
            </w:pPr>
            <w:r w:rsidRPr="00A96075">
              <w:rPr>
                <w:b/>
                <w:sz w:val="24"/>
                <w:szCs w:val="24"/>
              </w:rPr>
              <w:t>6.6</w:t>
            </w:r>
          </w:p>
        </w:tc>
        <w:tc>
          <w:tcPr>
            <w:tcW w:w="4655" w:type="pct"/>
          </w:tcPr>
          <w:p w14:paraId="12157E32" w14:textId="35CFEA51" w:rsidR="00FB2774" w:rsidRPr="00A96075" w:rsidRDefault="00FB2774" w:rsidP="00200560">
            <w:pPr>
              <w:pStyle w:val="BlockText"/>
              <w:ind w:left="-107"/>
              <w:jc w:val="both"/>
              <w:rPr>
                <w:sz w:val="24"/>
                <w:szCs w:val="24"/>
                <w:lang w:val="en-US"/>
              </w:rPr>
            </w:pPr>
            <w:r w:rsidRPr="00A96075">
              <w:rPr>
                <w:b/>
                <w:bCs/>
                <w:sz w:val="24"/>
                <w:szCs w:val="24"/>
              </w:rPr>
              <w:t>SI/26/01065/PA3Q</w:t>
            </w:r>
            <w:r w:rsidRPr="00A96075">
              <w:rPr>
                <w:sz w:val="24"/>
                <w:szCs w:val="24"/>
              </w:rPr>
              <w:t xml:space="preserve"> - </w:t>
            </w:r>
            <w:r w:rsidRPr="00A96075">
              <w:rPr>
                <w:sz w:val="24"/>
                <w:szCs w:val="24"/>
                <w:lang w:val="en-US"/>
              </w:rPr>
              <w:t xml:space="preserve">Land North Of Applegate Nursery Fletchers Lane Sidlesham Chichester West Sussex PO20 7QG.  </w:t>
            </w:r>
            <w:r w:rsidRPr="00A96075">
              <w:rPr>
                <w:sz w:val="24"/>
                <w:szCs w:val="24"/>
              </w:rPr>
              <w:t>Class Q (c) Application for Prior Approval - Change of Use of Agricultural Building to 7 no. Dwellings (C3 Use Class</w:t>
            </w:r>
            <w:r w:rsidRPr="00A96075">
              <w:rPr>
                <w:sz w:val="24"/>
                <w:szCs w:val="24"/>
                <w:lang w:val="en-US"/>
              </w:rPr>
              <w:t>).</w:t>
            </w:r>
            <w:r w:rsidR="00D7708C" w:rsidRPr="00A96075">
              <w:rPr>
                <w:sz w:val="24"/>
                <w:szCs w:val="24"/>
                <w:lang w:val="en-US"/>
              </w:rPr>
              <w:t xml:space="preserve">  </w:t>
            </w:r>
            <w:r w:rsidR="00D7708C" w:rsidRPr="00A96075">
              <w:rPr>
                <w:b/>
                <w:bCs/>
                <w:sz w:val="24"/>
                <w:szCs w:val="24"/>
                <w:lang w:val="en-US"/>
              </w:rPr>
              <w:t>WITHDRAWN</w:t>
            </w:r>
            <w:r w:rsidR="00D7708C" w:rsidRPr="00A96075">
              <w:rPr>
                <w:sz w:val="24"/>
                <w:szCs w:val="24"/>
                <w:lang w:val="en-US"/>
              </w:rPr>
              <w:t xml:space="preserve"> </w:t>
            </w:r>
          </w:p>
        </w:tc>
      </w:tr>
      <w:tr w:rsidR="00200560" w:rsidRPr="00A96075" w14:paraId="00B84C6A" w14:textId="77777777" w:rsidTr="008C3C66">
        <w:tc>
          <w:tcPr>
            <w:tcW w:w="345" w:type="pct"/>
          </w:tcPr>
          <w:p w14:paraId="664BA127" w14:textId="45672454" w:rsidR="00200560" w:rsidRPr="00A96075" w:rsidRDefault="00200560" w:rsidP="000E22BF">
            <w:pPr>
              <w:pStyle w:val="ListParagraph"/>
              <w:spacing w:before="120" w:after="120"/>
              <w:ind w:left="318" w:right="-24" w:hanging="142"/>
              <w:jc w:val="both"/>
              <w:rPr>
                <w:b/>
                <w:sz w:val="24"/>
                <w:szCs w:val="24"/>
              </w:rPr>
            </w:pPr>
            <w:r w:rsidRPr="00A96075">
              <w:rPr>
                <w:b/>
                <w:sz w:val="24"/>
                <w:szCs w:val="24"/>
              </w:rPr>
              <w:t>6.7</w:t>
            </w:r>
          </w:p>
        </w:tc>
        <w:tc>
          <w:tcPr>
            <w:tcW w:w="4655" w:type="pct"/>
          </w:tcPr>
          <w:p w14:paraId="7E72446F" w14:textId="20E97D50" w:rsidR="00200560" w:rsidRPr="00A96075" w:rsidRDefault="00200560" w:rsidP="00FB2774">
            <w:pPr>
              <w:pStyle w:val="BlockText"/>
              <w:ind w:left="-107"/>
              <w:jc w:val="both"/>
              <w:rPr>
                <w:b/>
                <w:bCs/>
                <w:sz w:val="24"/>
                <w:szCs w:val="24"/>
              </w:rPr>
            </w:pPr>
            <w:r w:rsidRPr="00A96075">
              <w:rPr>
                <w:b/>
                <w:sz w:val="24"/>
                <w:szCs w:val="24"/>
              </w:rPr>
              <w:t>SI/26/00601/FUL - Other Dev - Change of Use</w:t>
            </w:r>
            <w:r w:rsidRPr="00A96075">
              <w:rPr>
                <w:bCs/>
                <w:sz w:val="24"/>
                <w:szCs w:val="24"/>
              </w:rPr>
              <w:t xml:space="preserve"> - The Old Poor House, Mill Lane, Sidlesham, PO20 7NA.  Use of building as annexe and holiday let accommodation. </w:t>
            </w:r>
            <w:r w:rsidRPr="00A96075">
              <w:rPr>
                <w:b/>
                <w:sz w:val="24"/>
                <w:szCs w:val="24"/>
              </w:rPr>
              <w:t>Permitted under Permission 20/03253/DOM</w:t>
            </w:r>
            <w:r w:rsidRPr="00A96075">
              <w:rPr>
                <w:bCs/>
                <w:sz w:val="24"/>
                <w:szCs w:val="24"/>
              </w:rPr>
              <w:t>.</w:t>
            </w:r>
          </w:p>
        </w:tc>
      </w:tr>
      <w:tr w:rsidR="00B620F0" w:rsidRPr="00A96075" w14:paraId="2B68E563" w14:textId="77777777" w:rsidTr="008C3C66">
        <w:tc>
          <w:tcPr>
            <w:tcW w:w="345" w:type="pct"/>
          </w:tcPr>
          <w:p w14:paraId="4E3001EA" w14:textId="79B965E7" w:rsidR="00B620F0" w:rsidRPr="00A96075" w:rsidRDefault="0036686D" w:rsidP="00A33A79">
            <w:pPr>
              <w:spacing w:before="120" w:after="120"/>
              <w:jc w:val="both"/>
              <w:rPr>
                <w:b/>
                <w:sz w:val="24"/>
                <w:szCs w:val="24"/>
              </w:rPr>
            </w:pPr>
            <w:r w:rsidRPr="00A96075">
              <w:rPr>
                <w:b/>
                <w:sz w:val="24"/>
                <w:szCs w:val="24"/>
              </w:rPr>
              <w:t>7</w:t>
            </w:r>
            <w:r w:rsidR="00B620F0" w:rsidRPr="00A96075">
              <w:rPr>
                <w:b/>
                <w:sz w:val="24"/>
                <w:szCs w:val="24"/>
              </w:rPr>
              <w:t>.</w:t>
            </w:r>
          </w:p>
        </w:tc>
        <w:tc>
          <w:tcPr>
            <w:tcW w:w="4655" w:type="pct"/>
          </w:tcPr>
          <w:p w14:paraId="22C6459A" w14:textId="7A9C96EA" w:rsidR="006D7805" w:rsidRPr="00A96075" w:rsidRDefault="00B620F0" w:rsidP="00A33A79">
            <w:pPr>
              <w:pageBreakBefore/>
              <w:jc w:val="both"/>
              <w:rPr>
                <w:b/>
                <w:bCs/>
                <w:sz w:val="24"/>
                <w:szCs w:val="24"/>
              </w:rPr>
            </w:pPr>
            <w:r w:rsidRPr="00A96075">
              <w:rPr>
                <w:b/>
                <w:bCs/>
                <w:sz w:val="24"/>
                <w:szCs w:val="24"/>
                <w:u w:val="single"/>
              </w:rPr>
              <w:t>Enforcement Orders</w:t>
            </w:r>
            <w:r w:rsidRPr="00A96075">
              <w:rPr>
                <w:b/>
                <w:bCs/>
                <w:sz w:val="24"/>
                <w:szCs w:val="24"/>
              </w:rPr>
              <w:t xml:space="preserve"> </w:t>
            </w:r>
          </w:p>
        </w:tc>
      </w:tr>
      <w:tr w:rsidR="00774BEF" w:rsidRPr="00A96075" w14:paraId="118228A2" w14:textId="77777777" w:rsidTr="00D715FF">
        <w:trPr>
          <w:trHeight w:val="933"/>
        </w:trPr>
        <w:tc>
          <w:tcPr>
            <w:tcW w:w="345" w:type="pct"/>
          </w:tcPr>
          <w:p w14:paraId="142FEDBB" w14:textId="0389F774" w:rsidR="00774BEF" w:rsidRPr="00A96075" w:rsidRDefault="00774BEF" w:rsidP="00A33A79">
            <w:pPr>
              <w:spacing w:before="120" w:after="120"/>
              <w:jc w:val="both"/>
              <w:rPr>
                <w:b/>
                <w:sz w:val="24"/>
                <w:szCs w:val="24"/>
              </w:rPr>
            </w:pPr>
            <w:r w:rsidRPr="00A96075">
              <w:rPr>
                <w:b/>
                <w:sz w:val="24"/>
                <w:szCs w:val="24"/>
              </w:rPr>
              <w:t>7.1</w:t>
            </w:r>
          </w:p>
        </w:tc>
        <w:tc>
          <w:tcPr>
            <w:tcW w:w="4655" w:type="pct"/>
          </w:tcPr>
          <w:p w14:paraId="0DBFC8AC" w14:textId="58C4A641" w:rsidR="00774BEF" w:rsidRPr="00A96075" w:rsidRDefault="00774BEF" w:rsidP="00A33A79">
            <w:pPr>
              <w:pageBreakBefore/>
              <w:jc w:val="both"/>
              <w:rPr>
                <w:sz w:val="24"/>
                <w:szCs w:val="24"/>
              </w:rPr>
            </w:pPr>
            <w:r w:rsidRPr="00A96075">
              <w:rPr>
                <w:sz w:val="24"/>
                <w:szCs w:val="24"/>
              </w:rPr>
              <w:t xml:space="preserve">Letter regarding Tony Partridge Autos, investigation into the alleged breaches of </w:t>
            </w:r>
            <w:r w:rsidR="00D715FF" w:rsidRPr="00A96075">
              <w:rPr>
                <w:sz w:val="24"/>
                <w:szCs w:val="24"/>
              </w:rPr>
              <w:t>planning permission 97?00171/FUL.  Cllrs M Mellodey &amp; N Wade confirmed that they are going to meet with the owner to discuss this matter.</w:t>
            </w:r>
          </w:p>
        </w:tc>
      </w:tr>
      <w:tr w:rsidR="00B620F0" w:rsidRPr="00A96075" w14:paraId="2FAA27D6" w14:textId="77777777" w:rsidTr="008C3C66">
        <w:tc>
          <w:tcPr>
            <w:tcW w:w="345" w:type="pct"/>
          </w:tcPr>
          <w:p w14:paraId="2FAA27D4" w14:textId="48901087" w:rsidR="00B620F0" w:rsidRPr="00A96075" w:rsidRDefault="00B620F0" w:rsidP="00A33A79">
            <w:pPr>
              <w:spacing w:before="120" w:after="120"/>
              <w:jc w:val="both"/>
              <w:rPr>
                <w:b/>
                <w:sz w:val="24"/>
                <w:szCs w:val="24"/>
              </w:rPr>
            </w:pPr>
            <w:r w:rsidRPr="00A96075">
              <w:rPr>
                <w:b/>
                <w:sz w:val="24"/>
                <w:szCs w:val="24"/>
              </w:rPr>
              <w:t>8</w:t>
            </w:r>
          </w:p>
        </w:tc>
        <w:tc>
          <w:tcPr>
            <w:tcW w:w="4655" w:type="pct"/>
          </w:tcPr>
          <w:p w14:paraId="2FAA27D5" w14:textId="3EF0F497" w:rsidR="008C0C65" w:rsidRPr="00A96075" w:rsidRDefault="00B620F0" w:rsidP="00A33A79">
            <w:pPr>
              <w:spacing w:before="120"/>
              <w:jc w:val="both"/>
              <w:rPr>
                <w:bCs/>
                <w:sz w:val="24"/>
                <w:szCs w:val="24"/>
              </w:rPr>
            </w:pPr>
            <w:r w:rsidRPr="00A96075">
              <w:rPr>
                <w:b/>
                <w:sz w:val="24"/>
                <w:szCs w:val="24"/>
                <w:u w:val="single"/>
              </w:rPr>
              <w:t>Appeals</w:t>
            </w:r>
            <w:r w:rsidR="00DC4372" w:rsidRPr="00A96075">
              <w:rPr>
                <w:bCs/>
                <w:sz w:val="24"/>
                <w:szCs w:val="24"/>
              </w:rPr>
              <w:t xml:space="preserve"> </w:t>
            </w:r>
          </w:p>
        </w:tc>
      </w:tr>
      <w:tr w:rsidR="006C2F86" w:rsidRPr="00A96075" w14:paraId="32C0EB92" w14:textId="77777777" w:rsidTr="008C3C66">
        <w:tc>
          <w:tcPr>
            <w:tcW w:w="345" w:type="pct"/>
          </w:tcPr>
          <w:p w14:paraId="66A76219" w14:textId="700FD9DA" w:rsidR="006C2F86" w:rsidRPr="00A96075" w:rsidRDefault="006C2F86" w:rsidP="00A33A79">
            <w:pPr>
              <w:spacing w:before="120" w:after="120"/>
              <w:jc w:val="both"/>
              <w:rPr>
                <w:b/>
                <w:sz w:val="24"/>
                <w:szCs w:val="24"/>
              </w:rPr>
            </w:pPr>
            <w:r w:rsidRPr="00A96075">
              <w:rPr>
                <w:b/>
                <w:sz w:val="24"/>
                <w:szCs w:val="24"/>
              </w:rPr>
              <w:t>8.1</w:t>
            </w:r>
          </w:p>
        </w:tc>
        <w:tc>
          <w:tcPr>
            <w:tcW w:w="4655" w:type="pct"/>
          </w:tcPr>
          <w:p w14:paraId="4C37AF4B" w14:textId="77777777" w:rsidR="00FC24F0" w:rsidRPr="00A96075" w:rsidRDefault="003D5204" w:rsidP="00FC24F0">
            <w:pPr>
              <w:spacing w:before="120"/>
              <w:jc w:val="both"/>
              <w:rPr>
                <w:bCs/>
                <w:sz w:val="24"/>
                <w:szCs w:val="24"/>
              </w:rPr>
            </w:pPr>
            <w:r w:rsidRPr="00A96075">
              <w:rPr>
                <w:b/>
                <w:sz w:val="24"/>
                <w:szCs w:val="24"/>
              </w:rPr>
              <w:t xml:space="preserve">Melita - </w:t>
            </w:r>
            <w:r w:rsidR="00FC24F0" w:rsidRPr="00A96075">
              <w:rPr>
                <w:bCs/>
                <w:sz w:val="24"/>
                <w:szCs w:val="24"/>
              </w:rPr>
              <w:t>The Melita Appeal is ongoing.  The schedule for Thursday has been amended as follows:</w:t>
            </w:r>
          </w:p>
          <w:p w14:paraId="2537D3C8" w14:textId="25EC715F" w:rsidR="00FC24F0" w:rsidRPr="00A96075" w:rsidRDefault="00FC24F0" w:rsidP="00FC24F0">
            <w:pPr>
              <w:spacing w:before="120"/>
              <w:jc w:val="both"/>
              <w:rPr>
                <w:bCs/>
                <w:sz w:val="24"/>
                <w:szCs w:val="24"/>
              </w:rPr>
            </w:pPr>
            <w:r w:rsidRPr="00A96075">
              <w:rPr>
                <w:bCs/>
                <w:sz w:val="24"/>
                <w:szCs w:val="24"/>
              </w:rPr>
              <w:t>The Appeal will recommence at 9:30am in Chichester College in Room A34, for Mr Wood’s cross examination, and then a round table on planning conditions will be held. As conditions is a roundtable the inspector may allow representative from the PC to join.</w:t>
            </w:r>
          </w:p>
          <w:p w14:paraId="69C46018" w14:textId="7AC621A0" w:rsidR="00FC24F0" w:rsidRPr="00A96075" w:rsidRDefault="00FC24F0" w:rsidP="00FC24F0">
            <w:pPr>
              <w:spacing w:before="120"/>
              <w:jc w:val="both"/>
              <w:rPr>
                <w:bCs/>
                <w:sz w:val="24"/>
                <w:szCs w:val="24"/>
              </w:rPr>
            </w:pPr>
            <w:r w:rsidRPr="00A96075">
              <w:rPr>
                <w:bCs/>
                <w:sz w:val="24"/>
                <w:szCs w:val="24"/>
              </w:rPr>
              <w:t>The site visit is planned to commence at 2:00pm.</w:t>
            </w:r>
          </w:p>
          <w:p w14:paraId="3E6B3AF0" w14:textId="0026502E" w:rsidR="005066B6" w:rsidRPr="00A96075" w:rsidRDefault="00FC24F0" w:rsidP="00FC24F0">
            <w:pPr>
              <w:spacing w:before="120"/>
              <w:jc w:val="both"/>
              <w:rPr>
                <w:b/>
                <w:sz w:val="24"/>
                <w:szCs w:val="24"/>
              </w:rPr>
            </w:pPr>
            <w:r w:rsidRPr="00A96075">
              <w:rPr>
                <w:bCs/>
                <w:sz w:val="24"/>
                <w:szCs w:val="24"/>
              </w:rPr>
              <w:t>The schedule is expected to conclude with closing statements and decision of Appeal from 2:00pm on Monday 13</w:t>
            </w:r>
            <w:r w:rsidRPr="00A96075">
              <w:rPr>
                <w:bCs/>
                <w:sz w:val="24"/>
                <w:szCs w:val="24"/>
                <w:vertAlign w:val="superscript"/>
              </w:rPr>
              <w:t>th</w:t>
            </w:r>
            <w:r w:rsidRPr="00A96075">
              <w:rPr>
                <w:bCs/>
                <w:sz w:val="24"/>
                <w:szCs w:val="24"/>
              </w:rPr>
              <w:t> July, this is subject to confirmation.</w:t>
            </w:r>
            <w:r w:rsidRPr="00A96075">
              <w:rPr>
                <w:b/>
                <w:sz w:val="24"/>
                <w:szCs w:val="24"/>
              </w:rPr>
              <w:t> </w:t>
            </w:r>
          </w:p>
        </w:tc>
      </w:tr>
      <w:tr w:rsidR="006C5EC8" w:rsidRPr="00A96075" w14:paraId="015CE10B" w14:textId="77777777" w:rsidTr="008C3C66">
        <w:tc>
          <w:tcPr>
            <w:tcW w:w="345" w:type="pct"/>
          </w:tcPr>
          <w:p w14:paraId="60755EFB" w14:textId="423C2D19" w:rsidR="006C5EC8" w:rsidRPr="00A96075" w:rsidRDefault="006C5EC8" w:rsidP="00A33A79">
            <w:pPr>
              <w:spacing w:before="120" w:after="120"/>
              <w:jc w:val="both"/>
              <w:rPr>
                <w:b/>
                <w:sz w:val="24"/>
                <w:szCs w:val="24"/>
              </w:rPr>
            </w:pPr>
            <w:r w:rsidRPr="00A96075">
              <w:rPr>
                <w:b/>
                <w:sz w:val="24"/>
                <w:szCs w:val="24"/>
              </w:rPr>
              <w:t>8.2</w:t>
            </w:r>
          </w:p>
        </w:tc>
        <w:tc>
          <w:tcPr>
            <w:tcW w:w="4655" w:type="pct"/>
          </w:tcPr>
          <w:p w14:paraId="11C9AF75" w14:textId="1FDB50F1" w:rsidR="006C5EC8" w:rsidRPr="00A96075" w:rsidRDefault="003E1563" w:rsidP="00FC24F0">
            <w:pPr>
              <w:spacing w:before="120"/>
              <w:jc w:val="both"/>
              <w:rPr>
                <w:bCs/>
                <w:sz w:val="24"/>
                <w:szCs w:val="24"/>
              </w:rPr>
            </w:pPr>
            <w:r w:rsidRPr="00A96075">
              <w:rPr>
                <w:b/>
                <w:sz w:val="24"/>
                <w:szCs w:val="24"/>
              </w:rPr>
              <w:t xml:space="preserve">Appeal for Boundary House, Chichester Road – </w:t>
            </w:r>
            <w:r w:rsidRPr="00A96075">
              <w:rPr>
                <w:bCs/>
                <w:sz w:val="24"/>
                <w:szCs w:val="24"/>
              </w:rPr>
              <w:t>entrance onto the land has been Approved subject to conditions.</w:t>
            </w:r>
          </w:p>
        </w:tc>
      </w:tr>
      <w:tr w:rsidR="00B620F0" w:rsidRPr="00A96075" w14:paraId="2FAA27D9" w14:textId="77777777" w:rsidTr="008C3C66">
        <w:tc>
          <w:tcPr>
            <w:tcW w:w="345" w:type="pct"/>
          </w:tcPr>
          <w:p w14:paraId="2FAA27D7" w14:textId="08D582A3" w:rsidR="00B620F0" w:rsidRPr="00A96075" w:rsidRDefault="00B620F0" w:rsidP="00A33A79">
            <w:pPr>
              <w:spacing w:before="120" w:after="120"/>
              <w:jc w:val="both"/>
              <w:rPr>
                <w:b/>
                <w:sz w:val="24"/>
                <w:szCs w:val="24"/>
              </w:rPr>
            </w:pPr>
            <w:r w:rsidRPr="00A96075">
              <w:rPr>
                <w:b/>
                <w:sz w:val="24"/>
                <w:szCs w:val="24"/>
              </w:rPr>
              <w:t>9.</w:t>
            </w:r>
          </w:p>
        </w:tc>
        <w:tc>
          <w:tcPr>
            <w:tcW w:w="4655" w:type="pct"/>
          </w:tcPr>
          <w:p w14:paraId="2FAA27D8" w14:textId="26E1B9B0" w:rsidR="00B620F0" w:rsidRPr="00A96075" w:rsidRDefault="00B620F0" w:rsidP="00A33A79">
            <w:pPr>
              <w:spacing w:before="120" w:after="120"/>
              <w:jc w:val="both"/>
              <w:rPr>
                <w:bCs/>
                <w:sz w:val="24"/>
                <w:szCs w:val="24"/>
              </w:rPr>
            </w:pPr>
            <w:r w:rsidRPr="00A96075">
              <w:rPr>
                <w:b/>
                <w:sz w:val="24"/>
                <w:szCs w:val="24"/>
                <w:u w:val="single"/>
              </w:rPr>
              <w:t>Planning Correspondence and Other Planning Matter</w:t>
            </w:r>
            <w:r w:rsidR="003E1563" w:rsidRPr="00A96075">
              <w:rPr>
                <w:b/>
                <w:sz w:val="24"/>
                <w:szCs w:val="24"/>
                <w:u w:val="single"/>
              </w:rPr>
              <w:t xml:space="preserve">s </w:t>
            </w:r>
            <w:r w:rsidR="003E1563" w:rsidRPr="00A96075">
              <w:rPr>
                <w:bCs/>
                <w:sz w:val="24"/>
                <w:szCs w:val="24"/>
              </w:rPr>
              <w:t>- None</w:t>
            </w:r>
          </w:p>
        </w:tc>
      </w:tr>
      <w:tr w:rsidR="00B620F0" w:rsidRPr="00A96075" w14:paraId="2FAA27EA" w14:textId="77777777" w:rsidTr="008C3C66">
        <w:tc>
          <w:tcPr>
            <w:tcW w:w="345" w:type="pct"/>
          </w:tcPr>
          <w:p w14:paraId="2FAA27E8" w14:textId="12448983" w:rsidR="00B620F0" w:rsidRPr="00A96075" w:rsidRDefault="00B620F0" w:rsidP="00A33A79">
            <w:pPr>
              <w:spacing w:before="120" w:after="120"/>
              <w:jc w:val="both"/>
              <w:rPr>
                <w:b/>
                <w:sz w:val="24"/>
                <w:szCs w:val="24"/>
              </w:rPr>
            </w:pPr>
            <w:r w:rsidRPr="00A96075">
              <w:rPr>
                <w:b/>
                <w:sz w:val="24"/>
                <w:szCs w:val="24"/>
              </w:rPr>
              <w:t>10.</w:t>
            </w:r>
          </w:p>
        </w:tc>
        <w:tc>
          <w:tcPr>
            <w:tcW w:w="4655" w:type="pct"/>
          </w:tcPr>
          <w:p w14:paraId="2FAA27E9" w14:textId="1CA14956" w:rsidR="00B620F0" w:rsidRPr="00A96075" w:rsidRDefault="00B620F0" w:rsidP="00A33A79">
            <w:pPr>
              <w:spacing w:before="120" w:after="120"/>
              <w:jc w:val="both"/>
              <w:rPr>
                <w:bCs/>
                <w:sz w:val="24"/>
                <w:szCs w:val="24"/>
              </w:rPr>
            </w:pPr>
            <w:r w:rsidRPr="00A96075">
              <w:rPr>
                <w:b/>
                <w:sz w:val="24"/>
                <w:szCs w:val="24"/>
                <w:u w:val="single"/>
              </w:rPr>
              <w:t>Matters of Urgent Public Importance</w:t>
            </w:r>
            <w:r w:rsidRPr="00A96075">
              <w:rPr>
                <w:bCs/>
                <w:sz w:val="24"/>
                <w:szCs w:val="24"/>
              </w:rPr>
              <w:t xml:space="preserve"> </w:t>
            </w:r>
          </w:p>
        </w:tc>
      </w:tr>
      <w:tr w:rsidR="00B620F0" w:rsidRPr="00A96075" w14:paraId="7DB538AC" w14:textId="77777777" w:rsidTr="008C3C66">
        <w:tc>
          <w:tcPr>
            <w:tcW w:w="345" w:type="pct"/>
          </w:tcPr>
          <w:p w14:paraId="3A71F168" w14:textId="6C3C595F" w:rsidR="00B620F0" w:rsidRPr="00A96075" w:rsidRDefault="00B620F0" w:rsidP="00A33A79">
            <w:pPr>
              <w:spacing w:before="120" w:after="120"/>
              <w:jc w:val="both"/>
              <w:rPr>
                <w:b/>
                <w:sz w:val="24"/>
                <w:szCs w:val="24"/>
              </w:rPr>
            </w:pPr>
            <w:r w:rsidRPr="00A96075">
              <w:rPr>
                <w:b/>
                <w:sz w:val="24"/>
                <w:szCs w:val="24"/>
              </w:rPr>
              <w:lastRenderedPageBreak/>
              <w:t>11.</w:t>
            </w:r>
          </w:p>
        </w:tc>
        <w:tc>
          <w:tcPr>
            <w:tcW w:w="4655" w:type="pct"/>
          </w:tcPr>
          <w:p w14:paraId="6789F78F" w14:textId="412BCF07" w:rsidR="00B620F0" w:rsidRPr="00A96075" w:rsidRDefault="00B620F0" w:rsidP="00A33A79">
            <w:pPr>
              <w:spacing w:before="120" w:after="120"/>
              <w:jc w:val="both"/>
              <w:rPr>
                <w:bCs/>
                <w:sz w:val="24"/>
                <w:szCs w:val="24"/>
              </w:rPr>
            </w:pPr>
            <w:r w:rsidRPr="00A96075">
              <w:rPr>
                <w:b/>
                <w:sz w:val="24"/>
                <w:szCs w:val="24"/>
                <w:u w:val="single"/>
              </w:rPr>
              <w:t>Date of Next Meeting</w:t>
            </w:r>
            <w:r w:rsidRPr="00A96075">
              <w:rPr>
                <w:bCs/>
                <w:sz w:val="24"/>
                <w:szCs w:val="24"/>
              </w:rPr>
              <w:t xml:space="preserve"> – The date for the next meeting is the </w:t>
            </w:r>
            <w:r w:rsidR="00542494" w:rsidRPr="00A96075">
              <w:rPr>
                <w:bCs/>
                <w:sz w:val="24"/>
                <w:szCs w:val="24"/>
              </w:rPr>
              <w:t>2</w:t>
            </w:r>
            <w:r w:rsidR="00542494" w:rsidRPr="00A96075">
              <w:rPr>
                <w:bCs/>
                <w:sz w:val="24"/>
                <w:szCs w:val="24"/>
                <w:vertAlign w:val="superscript"/>
              </w:rPr>
              <w:t>nd</w:t>
            </w:r>
            <w:r w:rsidR="00542494" w:rsidRPr="00A96075">
              <w:rPr>
                <w:bCs/>
                <w:sz w:val="24"/>
                <w:szCs w:val="24"/>
              </w:rPr>
              <w:t xml:space="preserve"> September</w:t>
            </w:r>
            <w:r w:rsidRPr="00A96075">
              <w:rPr>
                <w:bCs/>
                <w:sz w:val="24"/>
                <w:szCs w:val="24"/>
              </w:rPr>
              <w:t xml:space="preserve"> at 7pm. </w:t>
            </w:r>
          </w:p>
          <w:p w14:paraId="4046F86D" w14:textId="65CD8DBF" w:rsidR="009B7A2F" w:rsidRPr="00A96075" w:rsidRDefault="009B7A2F" w:rsidP="00A33A79">
            <w:pPr>
              <w:spacing w:before="120" w:after="120"/>
              <w:jc w:val="both"/>
              <w:rPr>
                <w:b/>
                <w:sz w:val="24"/>
                <w:szCs w:val="24"/>
                <w:u w:val="single"/>
              </w:rPr>
            </w:pPr>
          </w:p>
        </w:tc>
      </w:tr>
    </w:tbl>
    <w:p w14:paraId="2FAA27F8" w14:textId="48624821" w:rsidR="00A324C0" w:rsidRPr="00A96075" w:rsidRDefault="00E143B0" w:rsidP="00A33A79">
      <w:pPr>
        <w:jc w:val="both"/>
        <w:rPr>
          <w:sz w:val="24"/>
          <w:szCs w:val="24"/>
        </w:rPr>
      </w:pPr>
      <w:r w:rsidRPr="00A96075">
        <w:rPr>
          <w:sz w:val="24"/>
          <w:szCs w:val="24"/>
        </w:rPr>
        <w:t>Meeting ended</w:t>
      </w:r>
      <w:r w:rsidR="002F5D89" w:rsidRPr="00A96075">
        <w:rPr>
          <w:sz w:val="24"/>
          <w:szCs w:val="24"/>
        </w:rPr>
        <w:t xml:space="preserve"> at </w:t>
      </w:r>
      <w:r w:rsidR="00542494" w:rsidRPr="00A96075">
        <w:rPr>
          <w:sz w:val="24"/>
          <w:szCs w:val="24"/>
        </w:rPr>
        <w:t>20:42</w:t>
      </w:r>
      <w:r w:rsidR="002C1E8F" w:rsidRPr="00A96075">
        <w:rPr>
          <w:sz w:val="24"/>
          <w:szCs w:val="24"/>
        </w:rPr>
        <w:t>pm</w:t>
      </w:r>
    </w:p>
    <w:p w14:paraId="460B6B28" w14:textId="0F2A1F28" w:rsidR="0055634C" w:rsidRPr="00A96075" w:rsidRDefault="005169DC" w:rsidP="00A33A79">
      <w:pPr>
        <w:jc w:val="both"/>
        <w:rPr>
          <w:sz w:val="24"/>
          <w:szCs w:val="24"/>
        </w:rPr>
      </w:pPr>
      <w:r w:rsidRPr="00A96075">
        <w:rPr>
          <w:sz w:val="24"/>
          <w:szCs w:val="24"/>
        </w:rPr>
        <w:t>Alison Colban</w:t>
      </w:r>
      <w:r w:rsidR="00A324C0" w:rsidRPr="00A96075">
        <w:rPr>
          <w:sz w:val="24"/>
          <w:szCs w:val="24"/>
        </w:rPr>
        <w:t>, Parish Clerk, Sidlesham Parish Council</w:t>
      </w:r>
      <w:r w:rsidR="00522BAC" w:rsidRPr="00A96075">
        <w:rPr>
          <w:sz w:val="24"/>
          <w:szCs w:val="24"/>
        </w:rPr>
        <w:tab/>
      </w:r>
    </w:p>
    <w:p w14:paraId="53AF8264" w14:textId="7C20D2EC" w:rsidR="00700D20" w:rsidRPr="00A96075" w:rsidRDefault="0055634C" w:rsidP="008C4776">
      <w:pPr>
        <w:rPr>
          <w:sz w:val="24"/>
          <w:szCs w:val="24"/>
        </w:rPr>
      </w:pPr>
      <w:r w:rsidRPr="00A96075">
        <w:rPr>
          <w:sz w:val="24"/>
          <w:szCs w:val="24"/>
        </w:rPr>
        <w:br w:type="page"/>
      </w:r>
    </w:p>
    <w:sectPr w:rsidR="00700D20" w:rsidRPr="00A96075" w:rsidSect="003C43CB">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522E0" w14:textId="77777777" w:rsidR="0052682F" w:rsidRDefault="0052682F" w:rsidP="002E7369">
      <w:pPr>
        <w:spacing w:after="0" w:line="240" w:lineRule="auto"/>
      </w:pPr>
      <w:r>
        <w:separator/>
      </w:r>
    </w:p>
  </w:endnote>
  <w:endnote w:type="continuationSeparator" w:id="0">
    <w:p w14:paraId="7A264449" w14:textId="77777777" w:rsidR="0052682F" w:rsidRDefault="0052682F"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A904" w14:textId="77777777" w:rsidR="0052682F" w:rsidRDefault="0052682F" w:rsidP="002E7369">
      <w:pPr>
        <w:spacing w:after="0" w:line="240" w:lineRule="auto"/>
      </w:pPr>
      <w:r>
        <w:separator/>
      </w:r>
    </w:p>
  </w:footnote>
  <w:footnote w:type="continuationSeparator" w:id="0">
    <w:p w14:paraId="60338C08" w14:textId="77777777" w:rsidR="0052682F" w:rsidRDefault="0052682F"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CF9"/>
    <w:multiLevelType w:val="hybridMultilevel"/>
    <w:tmpl w:val="B5BED946"/>
    <w:lvl w:ilvl="0" w:tplc="08090001">
      <w:start w:val="1"/>
      <w:numFmt w:val="bullet"/>
      <w:lvlText w:val=""/>
      <w:lvlJc w:val="left"/>
      <w:pPr>
        <w:ind w:left="613" w:hanging="360"/>
      </w:pPr>
      <w:rPr>
        <w:rFonts w:ascii="Symbol" w:hAnsi="Symbol" w:hint="default"/>
      </w:rPr>
    </w:lvl>
    <w:lvl w:ilvl="1" w:tplc="08090003" w:tentative="1">
      <w:start w:val="1"/>
      <w:numFmt w:val="bullet"/>
      <w:lvlText w:val="o"/>
      <w:lvlJc w:val="left"/>
      <w:pPr>
        <w:ind w:left="1333" w:hanging="360"/>
      </w:pPr>
      <w:rPr>
        <w:rFonts w:ascii="Courier New" w:hAnsi="Courier New" w:cs="Courier New" w:hint="default"/>
      </w:rPr>
    </w:lvl>
    <w:lvl w:ilvl="2" w:tplc="08090005" w:tentative="1">
      <w:start w:val="1"/>
      <w:numFmt w:val="bullet"/>
      <w:lvlText w:val=""/>
      <w:lvlJc w:val="left"/>
      <w:pPr>
        <w:ind w:left="2053" w:hanging="360"/>
      </w:pPr>
      <w:rPr>
        <w:rFonts w:ascii="Wingdings" w:hAnsi="Wingdings" w:hint="default"/>
      </w:rPr>
    </w:lvl>
    <w:lvl w:ilvl="3" w:tplc="08090001" w:tentative="1">
      <w:start w:val="1"/>
      <w:numFmt w:val="bullet"/>
      <w:lvlText w:val=""/>
      <w:lvlJc w:val="left"/>
      <w:pPr>
        <w:ind w:left="2773" w:hanging="360"/>
      </w:pPr>
      <w:rPr>
        <w:rFonts w:ascii="Symbol" w:hAnsi="Symbol" w:hint="default"/>
      </w:rPr>
    </w:lvl>
    <w:lvl w:ilvl="4" w:tplc="08090003" w:tentative="1">
      <w:start w:val="1"/>
      <w:numFmt w:val="bullet"/>
      <w:lvlText w:val="o"/>
      <w:lvlJc w:val="left"/>
      <w:pPr>
        <w:ind w:left="3493" w:hanging="360"/>
      </w:pPr>
      <w:rPr>
        <w:rFonts w:ascii="Courier New" w:hAnsi="Courier New" w:cs="Courier New" w:hint="default"/>
      </w:rPr>
    </w:lvl>
    <w:lvl w:ilvl="5" w:tplc="08090005" w:tentative="1">
      <w:start w:val="1"/>
      <w:numFmt w:val="bullet"/>
      <w:lvlText w:val=""/>
      <w:lvlJc w:val="left"/>
      <w:pPr>
        <w:ind w:left="4213" w:hanging="360"/>
      </w:pPr>
      <w:rPr>
        <w:rFonts w:ascii="Wingdings" w:hAnsi="Wingdings" w:hint="default"/>
      </w:rPr>
    </w:lvl>
    <w:lvl w:ilvl="6" w:tplc="08090001" w:tentative="1">
      <w:start w:val="1"/>
      <w:numFmt w:val="bullet"/>
      <w:lvlText w:val=""/>
      <w:lvlJc w:val="left"/>
      <w:pPr>
        <w:ind w:left="4933" w:hanging="360"/>
      </w:pPr>
      <w:rPr>
        <w:rFonts w:ascii="Symbol" w:hAnsi="Symbol" w:hint="default"/>
      </w:rPr>
    </w:lvl>
    <w:lvl w:ilvl="7" w:tplc="08090003" w:tentative="1">
      <w:start w:val="1"/>
      <w:numFmt w:val="bullet"/>
      <w:lvlText w:val="o"/>
      <w:lvlJc w:val="left"/>
      <w:pPr>
        <w:ind w:left="5653" w:hanging="360"/>
      </w:pPr>
      <w:rPr>
        <w:rFonts w:ascii="Courier New" w:hAnsi="Courier New" w:cs="Courier New" w:hint="default"/>
      </w:rPr>
    </w:lvl>
    <w:lvl w:ilvl="8" w:tplc="08090005" w:tentative="1">
      <w:start w:val="1"/>
      <w:numFmt w:val="bullet"/>
      <w:lvlText w:val=""/>
      <w:lvlJc w:val="left"/>
      <w:pPr>
        <w:ind w:left="6373" w:hanging="360"/>
      </w:pPr>
      <w:rPr>
        <w:rFonts w:ascii="Wingdings" w:hAnsi="Wingdings" w:hint="default"/>
      </w:rPr>
    </w:lvl>
  </w:abstractNum>
  <w:abstractNum w:abstractNumId="1"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4010A"/>
    <w:multiLevelType w:val="multilevel"/>
    <w:tmpl w:val="1B38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5F4896"/>
    <w:multiLevelType w:val="multilevel"/>
    <w:tmpl w:val="B6C4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6" w15:restartNumberingAfterBreak="0">
    <w:nsid w:val="20FF2067"/>
    <w:multiLevelType w:val="hybridMultilevel"/>
    <w:tmpl w:val="A1A0E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455089"/>
    <w:multiLevelType w:val="multilevel"/>
    <w:tmpl w:val="D2FE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230CA8"/>
    <w:multiLevelType w:val="hybridMultilevel"/>
    <w:tmpl w:val="8A50B5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F3C25E6"/>
    <w:multiLevelType w:val="multilevel"/>
    <w:tmpl w:val="3104E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D3680"/>
    <w:multiLevelType w:val="hybridMultilevel"/>
    <w:tmpl w:val="FB62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50FC4"/>
    <w:multiLevelType w:val="multilevel"/>
    <w:tmpl w:val="F086C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EF72AC"/>
    <w:multiLevelType w:val="hybridMultilevel"/>
    <w:tmpl w:val="1A14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FF7483"/>
    <w:multiLevelType w:val="multilevel"/>
    <w:tmpl w:val="1AA46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9033595"/>
    <w:multiLevelType w:val="multilevel"/>
    <w:tmpl w:val="8DD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832589">
    <w:abstractNumId w:val="1"/>
  </w:num>
  <w:num w:numId="2" w16cid:durableId="1463428202">
    <w:abstractNumId w:val="14"/>
  </w:num>
  <w:num w:numId="3" w16cid:durableId="1902517158">
    <w:abstractNumId w:val="2"/>
  </w:num>
  <w:num w:numId="4" w16cid:durableId="1221402410">
    <w:abstractNumId w:val="5"/>
  </w:num>
  <w:num w:numId="5" w16cid:durableId="1167554686">
    <w:abstractNumId w:val="15"/>
  </w:num>
  <w:num w:numId="6" w16cid:durableId="570233410">
    <w:abstractNumId w:val="11"/>
  </w:num>
  <w:num w:numId="7" w16cid:durableId="811094999">
    <w:abstractNumId w:val="13"/>
  </w:num>
  <w:num w:numId="8" w16cid:durableId="81879279">
    <w:abstractNumId w:val="4"/>
  </w:num>
  <w:num w:numId="9" w16cid:durableId="231820919">
    <w:abstractNumId w:val="9"/>
  </w:num>
  <w:num w:numId="10" w16cid:durableId="1121801063">
    <w:abstractNumId w:val="10"/>
  </w:num>
  <w:num w:numId="11" w16cid:durableId="1441991967">
    <w:abstractNumId w:val="6"/>
  </w:num>
  <w:num w:numId="12" w16cid:durableId="1066732440">
    <w:abstractNumId w:val="0"/>
  </w:num>
  <w:num w:numId="13" w16cid:durableId="1167404967">
    <w:abstractNumId w:val="3"/>
  </w:num>
  <w:num w:numId="14" w16cid:durableId="341054863">
    <w:abstractNumId w:val="7"/>
  </w:num>
  <w:num w:numId="15" w16cid:durableId="1722830041">
    <w:abstractNumId w:val="12"/>
  </w:num>
  <w:num w:numId="16" w16cid:durableId="1738891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51F5"/>
    <w:rsid w:val="000070D9"/>
    <w:rsid w:val="000071DB"/>
    <w:rsid w:val="000073DB"/>
    <w:rsid w:val="00007587"/>
    <w:rsid w:val="00007750"/>
    <w:rsid w:val="00011331"/>
    <w:rsid w:val="000125C7"/>
    <w:rsid w:val="000130B8"/>
    <w:rsid w:val="00013222"/>
    <w:rsid w:val="000134B3"/>
    <w:rsid w:val="0001391B"/>
    <w:rsid w:val="000142E2"/>
    <w:rsid w:val="00014424"/>
    <w:rsid w:val="000149A5"/>
    <w:rsid w:val="00016B75"/>
    <w:rsid w:val="000179BF"/>
    <w:rsid w:val="00021220"/>
    <w:rsid w:val="00021BCF"/>
    <w:rsid w:val="0002223B"/>
    <w:rsid w:val="00023F73"/>
    <w:rsid w:val="000247C6"/>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992"/>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8D1"/>
    <w:rsid w:val="00087D64"/>
    <w:rsid w:val="00090DD5"/>
    <w:rsid w:val="00090F64"/>
    <w:rsid w:val="00092B20"/>
    <w:rsid w:val="00092FBD"/>
    <w:rsid w:val="00094972"/>
    <w:rsid w:val="000958C8"/>
    <w:rsid w:val="00096FA3"/>
    <w:rsid w:val="00097F82"/>
    <w:rsid w:val="000A008E"/>
    <w:rsid w:val="000A1473"/>
    <w:rsid w:val="000A17A6"/>
    <w:rsid w:val="000A1F4F"/>
    <w:rsid w:val="000A29A7"/>
    <w:rsid w:val="000A3039"/>
    <w:rsid w:val="000A3C2C"/>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311"/>
    <w:rsid w:val="000C48FA"/>
    <w:rsid w:val="000C4BB5"/>
    <w:rsid w:val="000C528D"/>
    <w:rsid w:val="000C5A01"/>
    <w:rsid w:val="000C6280"/>
    <w:rsid w:val="000C6487"/>
    <w:rsid w:val="000C797E"/>
    <w:rsid w:val="000C7C91"/>
    <w:rsid w:val="000D29C6"/>
    <w:rsid w:val="000D2B13"/>
    <w:rsid w:val="000D2C87"/>
    <w:rsid w:val="000D3A8E"/>
    <w:rsid w:val="000D4CC5"/>
    <w:rsid w:val="000D5215"/>
    <w:rsid w:val="000D59BA"/>
    <w:rsid w:val="000D6024"/>
    <w:rsid w:val="000D7740"/>
    <w:rsid w:val="000D7A42"/>
    <w:rsid w:val="000E011A"/>
    <w:rsid w:val="000E03A4"/>
    <w:rsid w:val="000E0BF0"/>
    <w:rsid w:val="000E0F82"/>
    <w:rsid w:val="000E107E"/>
    <w:rsid w:val="000E14A1"/>
    <w:rsid w:val="000E17B4"/>
    <w:rsid w:val="000E22BF"/>
    <w:rsid w:val="000E2604"/>
    <w:rsid w:val="000E34F5"/>
    <w:rsid w:val="000E3812"/>
    <w:rsid w:val="000E3B10"/>
    <w:rsid w:val="000E3EA7"/>
    <w:rsid w:val="000E4A8B"/>
    <w:rsid w:val="000E4EE2"/>
    <w:rsid w:val="000E4FA9"/>
    <w:rsid w:val="000E582E"/>
    <w:rsid w:val="000E5FE6"/>
    <w:rsid w:val="000E6310"/>
    <w:rsid w:val="000E7C68"/>
    <w:rsid w:val="000F2A9F"/>
    <w:rsid w:val="000F30D4"/>
    <w:rsid w:val="000F4950"/>
    <w:rsid w:val="000F652C"/>
    <w:rsid w:val="000F66F1"/>
    <w:rsid w:val="000F7146"/>
    <w:rsid w:val="000F7406"/>
    <w:rsid w:val="000F7BFD"/>
    <w:rsid w:val="000F7F1B"/>
    <w:rsid w:val="001008D6"/>
    <w:rsid w:val="00101CBD"/>
    <w:rsid w:val="001024FD"/>
    <w:rsid w:val="001030DA"/>
    <w:rsid w:val="0010395E"/>
    <w:rsid w:val="00104079"/>
    <w:rsid w:val="00104429"/>
    <w:rsid w:val="00104849"/>
    <w:rsid w:val="00105357"/>
    <w:rsid w:val="001054F9"/>
    <w:rsid w:val="00106BE2"/>
    <w:rsid w:val="0010737A"/>
    <w:rsid w:val="00107605"/>
    <w:rsid w:val="00111114"/>
    <w:rsid w:val="00111361"/>
    <w:rsid w:val="00111F12"/>
    <w:rsid w:val="0011212D"/>
    <w:rsid w:val="00112E80"/>
    <w:rsid w:val="00113BBF"/>
    <w:rsid w:val="00113D62"/>
    <w:rsid w:val="00113D6A"/>
    <w:rsid w:val="00116251"/>
    <w:rsid w:val="001165F3"/>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37D3B"/>
    <w:rsid w:val="00140DC1"/>
    <w:rsid w:val="00141EFA"/>
    <w:rsid w:val="00142754"/>
    <w:rsid w:val="001432B5"/>
    <w:rsid w:val="0014370A"/>
    <w:rsid w:val="00144199"/>
    <w:rsid w:val="001444A0"/>
    <w:rsid w:val="001454F9"/>
    <w:rsid w:val="00145E97"/>
    <w:rsid w:val="00146CFE"/>
    <w:rsid w:val="00147241"/>
    <w:rsid w:val="00147CD2"/>
    <w:rsid w:val="00147EF9"/>
    <w:rsid w:val="001503F9"/>
    <w:rsid w:val="001508A1"/>
    <w:rsid w:val="00152606"/>
    <w:rsid w:val="00153A03"/>
    <w:rsid w:val="001543E1"/>
    <w:rsid w:val="00154B9F"/>
    <w:rsid w:val="001550DC"/>
    <w:rsid w:val="00155E90"/>
    <w:rsid w:val="0015667C"/>
    <w:rsid w:val="00156B68"/>
    <w:rsid w:val="00156BA6"/>
    <w:rsid w:val="00157369"/>
    <w:rsid w:val="00157545"/>
    <w:rsid w:val="0015755F"/>
    <w:rsid w:val="001576AF"/>
    <w:rsid w:val="00157813"/>
    <w:rsid w:val="001603E3"/>
    <w:rsid w:val="00161176"/>
    <w:rsid w:val="001612D6"/>
    <w:rsid w:val="0016148A"/>
    <w:rsid w:val="001614FF"/>
    <w:rsid w:val="00162B5A"/>
    <w:rsid w:val="00162D64"/>
    <w:rsid w:val="00163596"/>
    <w:rsid w:val="00163667"/>
    <w:rsid w:val="001647D9"/>
    <w:rsid w:val="00164A7A"/>
    <w:rsid w:val="001660BD"/>
    <w:rsid w:val="00166951"/>
    <w:rsid w:val="00170C41"/>
    <w:rsid w:val="001731B9"/>
    <w:rsid w:val="00173CEE"/>
    <w:rsid w:val="00174912"/>
    <w:rsid w:val="00174AC0"/>
    <w:rsid w:val="00174F91"/>
    <w:rsid w:val="00176C48"/>
    <w:rsid w:val="00177B54"/>
    <w:rsid w:val="00181347"/>
    <w:rsid w:val="0018135A"/>
    <w:rsid w:val="00181E31"/>
    <w:rsid w:val="001822F3"/>
    <w:rsid w:val="00182760"/>
    <w:rsid w:val="00182D91"/>
    <w:rsid w:val="0018311A"/>
    <w:rsid w:val="001848F2"/>
    <w:rsid w:val="00185142"/>
    <w:rsid w:val="0018578F"/>
    <w:rsid w:val="00186884"/>
    <w:rsid w:val="00187198"/>
    <w:rsid w:val="00191105"/>
    <w:rsid w:val="0019206D"/>
    <w:rsid w:val="001923A9"/>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A05"/>
    <w:rsid w:val="001B0B16"/>
    <w:rsid w:val="001B19F8"/>
    <w:rsid w:val="001B1BF3"/>
    <w:rsid w:val="001B214D"/>
    <w:rsid w:val="001B2EBC"/>
    <w:rsid w:val="001B375E"/>
    <w:rsid w:val="001B3FF5"/>
    <w:rsid w:val="001B492A"/>
    <w:rsid w:val="001B4B85"/>
    <w:rsid w:val="001B5A25"/>
    <w:rsid w:val="001B5D57"/>
    <w:rsid w:val="001B64E7"/>
    <w:rsid w:val="001C0195"/>
    <w:rsid w:val="001C14F6"/>
    <w:rsid w:val="001C1548"/>
    <w:rsid w:val="001C2156"/>
    <w:rsid w:val="001C222F"/>
    <w:rsid w:val="001C245B"/>
    <w:rsid w:val="001C2F99"/>
    <w:rsid w:val="001C4194"/>
    <w:rsid w:val="001C66DF"/>
    <w:rsid w:val="001C7305"/>
    <w:rsid w:val="001C7A9E"/>
    <w:rsid w:val="001D013D"/>
    <w:rsid w:val="001D1659"/>
    <w:rsid w:val="001D28C1"/>
    <w:rsid w:val="001D2905"/>
    <w:rsid w:val="001D4896"/>
    <w:rsid w:val="001D51F7"/>
    <w:rsid w:val="001D5868"/>
    <w:rsid w:val="001D698B"/>
    <w:rsid w:val="001D69CC"/>
    <w:rsid w:val="001D6B14"/>
    <w:rsid w:val="001E1D4E"/>
    <w:rsid w:val="001E23BC"/>
    <w:rsid w:val="001E333E"/>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560"/>
    <w:rsid w:val="00200E01"/>
    <w:rsid w:val="00201A51"/>
    <w:rsid w:val="00202393"/>
    <w:rsid w:val="002031C1"/>
    <w:rsid w:val="00203441"/>
    <w:rsid w:val="00203A9C"/>
    <w:rsid w:val="00203FD2"/>
    <w:rsid w:val="0020542F"/>
    <w:rsid w:val="0020605B"/>
    <w:rsid w:val="002067D5"/>
    <w:rsid w:val="00210392"/>
    <w:rsid w:val="00211012"/>
    <w:rsid w:val="0021127B"/>
    <w:rsid w:val="00212310"/>
    <w:rsid w:val="0021418C"/>
    <w:rsid w:val="00215757"/>
    <w:rsid w:val="00216ED9"/>
    <w:rsid w:val="00222107"/>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602C"/>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1CA"/>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34D6"/>
    <w:rsid w:val="00284A96"/>
    <w:rsid w:val="0028588F"/>
    <w:rsid w:val="002862D9"/>
    <w:rsid w:val="002868F5"/>
    <w:rsid w:val="00286E20"/>
    <w:rsid w:val="00287C7D"/>
    <w:rsid w:val="00287DD2"/>
    <w:rsid w:val="00290080"/>
    <w:rsid w:val="00290199"/>
    <w:rsid w:val="00290311"/>
    <w:rsid w:val="00290598"/>
    <w:rsid w:val="00292574"/>
    <w:rsid w:val="0029258D"/>
    <w:rsid w:val="00292E5C"/>
    <w:rsid w:val="002936ED"/>
    <w:rsid w:val="00293887"/>
    <w:rsid w:val="00293AFC"/>
    <w:rsid w:val="002947D0"/>
    <w:rsid w:val="00295B68"/>
    <w:rsid w:val="002A0C95"/>
    <w:rsid w:val="002A0FAA"/>
    <w:rsid w:val="002A1A03"/>
    <w:rsid w:val="002A22E7"/>
    <w:rsid w:val="002A2F51"/>
    <w:rsid w:val="002A3B5F"/>
    <w:rsid w:val="002A5AFB"/>
    <w:rsid w:val="002A65FA"/>
    <w:rsid w:val="002A6D97"/>
    <w:rsid w:val="002A6EA6"/>
    <w:rsid w:val="002A783D"/>
    <w:rsid w:val="002A7FD1"/>
    <w:rsid w:val="002B0802"/>
    <w:rsid w:val="002B0C1F"/>
    <w:rsid w:val="002B1290"/>
    <w:rsid w:val="002B1925"/>
    <w:rsid w:val="002B3118"/>
    <w:rsid w:val="002B3EB4"/>
    <w:rsid w:val="002B4564"/>
    <w:rsid w:val="002B4FBA"/>
    <w:rsid w:val="002B51C3"/>
    <w:rsid w:val="002B57AF"/>
    <w:rsid w:val="002B5BBE"/>
    <w:rsid w:val="002B60EA"/>
    <w:rsid w:val="002B612F"/>
    <w:rsid w:val="002B6B60"/>
    <w:rsid w:val="002B6DEB"/>
    <w:rsid w:val="002C168D"/>
    <w:rsid w:val="002C1E8F"/>
    <w:rsid w:val="002C2A5D"/>
    <w:rsid w:val="002C30CF"/>
    <w:rsid w:val="002C347A"/>
    <w:rsid w:val="002C4B43"/>
    <w:rsid w:val="002C66E3"/>
    <w:rsid w:val="002D2AF4"/>
    <w:rsid w:val="002D2D93"/>
    <w:rsid w:val="002D39C3"/>
    <w:rsid w:val="002D6645"/>
    <w:rsid w:val="002D726B"/>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964"/>
    <w:rsid w:val="002F0A22"/>
    <w:rsid w:val="002F0F9B"/>
    <w:rsid w:val="002F13D3"/>
    <w:rsid w:val="002F14FC"/>
    <w:rsid w:val="002F1791"/>
    <w:rsid w:val="002F17D8"/>
    <w:rsid w:val="002F35B6"/>
    <w:rsid w:val="002F421F"/>
    <w:rsid w:val="002F4E69"/>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2E41"/>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46C70"/>
    <w:rsid w:val="00350508"/>
    <w:rsid w:val="00351BDC"/>
    <w:rsid w:val="00351EF5"/>
    <w:rsid w:val="0035223A"/>
    <w:rsid w:val="00352277"/>
    <w:rsid w:val="00353F02"/>
    <w:rsid w:val="00353F50"/>
    <w:rsid w:val="0035405C"/>
    <w:rsid w:val="00355BA1"/>
    <w:rsid w:val="00355E4C"/>
    <w:rsid w:val="003561DD"/>
    <w:rsid w:val="0035749B"/>
    <w:rsid w:val="003603E6"/>
    <w:rsid w:val="00360997"/>
    <w:rsid w:val="003628C7"/>
    <w:rsid w:val="00362C03"/>
    <w:rsid w:val="00362CB7"/>
    <w:rsid w:val="00364A5A"/>
    <w:rsid w:val="00364B0B"/>
    <w:rsid w:val="00365AD5"/>
    <w:rsid w:val="0036686D"/>
    <w:rsid w:val="00366EA1"/>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77D13"/>
    <w:rsid w:val="00380A97"/>
    <w:rsid w:val="00380E2C"/>
    <w:rsid w:val="00381A30"/>
    <w:rsid w:val="00381D8F"/>
    <w:rsid w:val="00383234"/>
    <w:rsid w:val="00385B89"/>
    <w:rsid w:val="00385BDB"/>
    <w:rsid w:val="00385DEA"/>
    <w:rsid w:val="00387768"/>
    <w:rsid w:val="00387800"/>
    <w:rsid w:val="00387A77"/>
    <w:rsid w:val="00390748"/>
    <w:rsid w:val="0039149F"/>
    <w:rsid w:val="00391CAB"/>
    <w:rsid w:val="00394AF9"/>
    <w:rsid w:val="003950B9"/>
    <w:rsid w:val="00395131"/>
    <w:rsid w:val="00395AAF"/>
    <w:rsid w:val="003977CB"/>
    <w:rsid w:val="00397BDB"/>
    <w:rsid w:val="003A1789"/>
    <w:rsid w:val="003A32D4"/>
    <w:rsid w:val="003A4BA9"/>
    <w:rsid w:val="003A4FC1"/>
    <w:rsid w:val="003A652F"/>
    <w:rsid w:val="003A6617"/>
    <w:rsid w:val="003A6977"/>
    <w:rsid w:val="003A7575"/>
    <w:rsid w:val="003A7DC2"/>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43CB"/>
    <w:rsid w:val="003C5068"/>
    <w:rsid w:val="003C6088"/>
    <w:rsid w:val="003C6388"/>
    <w:rsid w:val="003C6C1E"/>
    <w:rsid w:val="003D0665"/>
    <w:rsid w:val="003D0BFF"/>
    <w:rsid w:val="003D0F30"/>
    <w:rsid w:val="003D1D74"/>
    <w:rsid w:val="003D429D"/>
    <w:rsid w:val="003D5204"/>
    <w:rsid w:val="003D6A14"/>
    <w:rsid w:val="003D6E9D"/>
    <w:rsid w:val="003D7565"/>
    <w:rsid w:val="003E027D"/>
    <w:rsid w:val="003E0A10"/>
    <w:rsid w:val="003E107F"/>
    <w:rsid w:val="003E1563"/>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0766B"/>
    <w:rsid w:val="004102A0"/>
    <w:rsid w:val="0041083D"/>
    <w:rsid w:val="00411A6C"/>
    <w:rsid w:val="0041244D"/>
    <w:rsid w:val="00412590"/>
    <w:rsid w:val="00412A12"/>
    <w:rsid w:val="00412D01"/>
    <w:rsid w:val="004143A8"/>
    <w:rsid w:val="00414A9E"/>
    <w:rsid w:val="00417250"/>
    <w:rsid w:val="00417E83"/>
    <w:rsid w:val="00417F38"/>
    <w:rsid w:val="00420000"/>
    <w:rsid w:val="00420643"/>
    <w:rsid w:val="004228BF"/>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1B38"/>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08BE"/>
    <w:rsid w:val="00470E31"/>
    <w:rsid w:val="00470E9E"/>
    <w:rsid w:val="00471118"/>
    <w:rsid w:val="004711DF"/>
    <w:rsid w:val="00471709"/>
    <w:rsid w:val="00471B65"/>
    <w:rsid w:val="00473315"/>
    <w:rsid w:val="004743A7"/>
    <w:rsid w:val="00475302"/>
    <w:rsid w:val="0047623C"/>
    <w:rsid w:val="004765A7"/>
    <w:rsid w:val="004766EB"/>
    <w:rsid w:val="004776E1"/>
    <w:rsid w:val="0047791C"/>
    <w:rsid w:val="00477B54"/>
    <w:rsid w:val="0048101D"/>
    <w:rsid w:val="004829DF"/>
    <w:rsid w:val="00482BB7"/>
    <w:rsid w:val="004835FB"/>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ED3"/>
    <w:rsid w:val="004A4FB3"/>
    <w:rsid w:val="004A60FA"/>
    <w:rsid w:val="004A70FD"/>
    <w:rsid w:val="004A7867"/>
    <w:rsid w:val="004B10AD"/>
    <w:rsid w:val="004B136D"/>
    <w:rsid w:val="004B18D8"/>
    <w:rsid w:val="004B212F"/>
    <w:rsid w:val="004B2CD3"/>
    <w:rsid w:val="004B330E"/>
    <w:rsid w:val="004B3750"/>
    <w:rsid w:val="004B468F"/>
    <w:rsid w:val="004B558F"/>
    <w:rsid w:val="004C0AFC"/>
    <w:rsid w:val="004C0CCD"/>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5002"/>
    <w:rsid w:val="004D6D33"/>
    <w:rsid w:val="004D6DAF"/>
    <w:rsid w:val="004D7128"/>
    <w:rsid w:val="004E0DD9"/>
    <w:rsid w:val="004E1131"/>
    <w:rsid w:val="004E1652"/>
    <w:rsid w:val="004E17B8"/>
    <w:rsid w:val="004E3448"/>
    <w:rsid w:val="004E3615"/>
    <w:rsid w:val="004E3879"/>
    <w:rsid w:val="004E4702"/>
    <w:rsid w:val="004E4AC0"/>
    <w:rsid w:val="004E4B2E"/>
    <w:rsid w:val="004E5309"/>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2D4"/>
    <w:rsid w:val="005008C9"/>
    <w:rsid w:val="00500D35"/>
    <w:rsid w:val="005026F6"/>
    <w:rsid w:val="00503FAA"/>
    <w:rsid w:val="005041D5"/>
    <w:rsid w:val="00504D77"/>
    <w:rsid w:val="00505250"/>
    <w:rsid w:val="00505A16"/>
    <w:rsid w:val="005066B6"/>
    <w:rsid w:val="00506890"/>
    <w:rsid w:val="0050762A"/>
    <w:rsid w:val="00510EA1"/>
    <w:rsid w:val="0051100B"/>
    <w:rsid w:val="00512A71"/>
    <w:rsid w:val="005134A3"/>
    <w:rsid w:val="0051359D"/>
    <w:rsid w:val="00513DF7"/>
    <w:rsid w:val="00515118"/>
    <w:rsid w:val="00515B81"/>
    <w:rsid w:val="00515ECB"/>
    <w:rsid w:val="005169DC"/>
    <w:rsid w:val="00516B9E"/>
    <w:rsid w:val="00516F08"/>
    <w:rsid w:val="005170CA"/>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2682F"/>
    <w:rsid w:val="00530565"/>
    <w:rsid w:val="005308E2"/>
    <w:rsid w:val="00532201"/>
    <w:rsid w:val="00532936"/>
    <w:rsid w:val="005353C6"/>
    <w:rsid w:val="005356BA"/>
    <w:rsid w:val="00535DA3"/>
    <w:rsid w:val="005361C6"/>
    <w:rsid w:val="00536647"/>
    <w:rsid w:val="0053695A"/>
    <w:rsid w:val="005375D1"/>
    <w:rsid w:val="00537C05"/>
    <w:rsid w:val="00537EA5"/>
    <w:rsid w:val="00540543"/>
    <w:rsid w:val="00541AA2"/>
    <w:rsid w:val="00542494"/>
    <w:rsid w:val="00543843"/>
    <w:rsid w:val="00543C86"/>
    <w:rsid w:val="00544DAC"/>
    <w:rsid w:val="00545EB3"/>
    <w:rsid w:val="005464D1"/>
    <w:rsid w:val="00546EC3"/>
    <w:rsid w:val="0054708E"/>
    <w:rsid w:val="00547FED"/>
    <w:rsid w:val="00550207"/>
    <w:rsid w:val="0055153D"/>
    <w:rsid w:val="00551759"/>
    <w:rsid w:val="00551997"/>
    <w:rsid w:val="00551DD8"/>
    <w:rsid w:val="0055222D"/>
    <w:rsid w:val="0055245F"/>
    <w:rsid w:val="0055247D"/>
    <w:rsid w:val="00552D84"/>
    <w:rsid w:val="00555C89"/>
    <w:rsid w:val="0055634C"/>
    <w:rsid w:val="00556776"/>
    <w:rsid w:val="00556C25"/>
    <w:rsid w:val="00557131"/>
    <w:rsid w:val="0055757E"/>
    <w:rsid w:val="00557EA1"/>
    <w:rsid w:val="00561B28"/>
    <w:rsid w:val="00564289"/>
    <w:rsid w:val="005642DF"/>
    <w:rsid w:val="00564598"/>
    <w:rsid w:val="00565902"/>
    <w:rsid w:val="00565ABC"/>
    <w:rsid w:val="00565ADC"/>
    <w:rsid w:val="00567428"/>
    <w:rsid w:val="00567483"/>
    <w:rsid w:val="00570172"/>
    <w:rsid w:val="00570AA5"/>
    <w:rsid w:val="00570CD0"/>
    <w:rsid w:val="00570D3B"/>
    <w:rsid w:val="0057110E"/>
    <w:rsid w:val="005714B3"/>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6A83"/>
    <w:rsid w:val="00587CE0"/>
    <w:rsid w:val="0059028A"/>
    <w:rsid w:val="005902E1"/>
    <w:rsid w:val="0059045A"/>
    <w:rsid w:val="005928E2"/>
    <w:rsid w:val="00592BE6"/>
    <w:rsid w:val="005934A7"/>
    <w:rsid w:val="00593ACD"/>
    <w:rsid w:val="0059438A"/>
    <w:rsid w:val="0059441E"/>
    <w:rsid w:val="00595C4B"/>
    <w:rsid w:val="00596B94"/>
    <w:rsid w:val="005971B9"/>
    <w:rsid w:val="005A25B1"/>
    <w:rsid w:val="005A2EE3"/>
    <w:rsid w:val="005A339F"/>
    <w:rsid w:val="005A3E9B"/>
    <w:rsid w:val="005A4024"/>
    <w:rsid w:val="005A571D"/>
    <w:rsid w:val="005A6957"/>
    <w:rsid w:val="005A7558"/>
    <w:rsid w:val="005A7644"/>
    <w:rsid w:val="005B19C9"/>
    <w:rsid w:val="005B1F47"/>
    <w:rsid w:val="005B2026"/>
    <w:rsid w:val="005B3BCD"/>
    <w:rsid w:val="005B5EA6"/>
    <w:rsid w:val="005B67D3"/>
    <w:rsid w:val="005B7FDB"/>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08A3"/>
    <w:rsid w:val="005E341C"/>
    <w:rsid w:val="005E37D8"/>
    <w:rsid w:val="005E3823"/>
    <w:rsid w:val="005E45AE"/>
    <w:rsid w:val="005E4DE2"/>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CED"/>
    <w:rsid w:val="00607F4E"/>
    <w:rsid w:val="0061047A"/>
    <w:rsid w:val="006104A2"/>
    <w:rsid w:val="00610591"/>
    <w:rsid w:val="00610618"/>
    <w:rsid w:val="006117E4"/>
    <w:rsid w:val="00614024"/>
    <w:rsid w:val="00614204"/>
    <w:rsid w:val="00614A31"/>
    <w:rsid w:val="00614D35"/>
    <w:rsid w:val="00616736"/>
    <w:rsid w:val="00616DFA"/>
    <w:rsid w:val="00620D9F"/>
    <w:rsid w:val="006211EE"/>
    <w:rsid w:val="00621DA7"/>
    <w:rsid w:val="00622244"/>
    <w:rsid w:val="006228D4"/>
    <w:rsid w:val="00623176"/>
    <w:rsid w:val="00623AF8"/>
    <w:rsid w:val="00624ABD"/>
    <w:rsid w:val="00624E45"/>
    <w:rsid w:val="0062538C"/>
    <w:rsid w:val="00625B29"/>
    <w:rsid w:val="00625B72"/>
    <w:rsid w:val="00625EC4"/>
    <w:rsid w:val="00626083"/>
    <w:rsid w:val="00626397"/>
    <w:rsid w:val="00626415"/>
    <w:rsid w:val="006267B9"/>
    <w:rsid w:val="00626C1B"/>
    <w:rsid w:val="00626D49"/>
    <w:rsid w:val="006302D9"/>
    <w:rsid w:val="00630307"/>
    <w:rsid w:val="0063245E"/>
    <w:rsid w:val="00633111"/>
    <w:rsid w:val="006348A6"/>
    <w:rsid w:val="006352FC"/>
    <w:rsid w:val="0063553F"/>
    <w:rsid w:val="006356B6"/>
    <w:rsid w:val="006362D2"/>
    <w:rsid w:val="00636897"/>
    <w:rsid w:val="006372B5"/>
    <w:rsid w:val="006376CA"/>
    <w:rsid w:val="00637B39"/>
    <w:rsid w:val="00637FCA"/>
    <w:rsid w:val="00641294"/>
    <w:rsid w:val="00641514"/>
    <w:rsid w:val="0064171A"/>
    <w:rsid w:val="006417A5"/>
    <w:rsid w:val="00641D47"/>
    <w:rsid w:val="006423C6"/>
    <w:rsid w:val="00642DF1"/>
    <w:rsid w:val="00643559"/>
    <w:rsid w:val="00643A72"/>
    <w:rsid w:val="00643BE8"/>
    <w:rsid w:val="006442AC"/>
    <w:rsid w:val="00644E71"/>
    <w:rsid w:val="00645184"/>
    <w:rsid w:val="0064798B"/>
    <w:rsid w:val="00647DA6"/>
    <w:rsid w:val="006505E5"/>
    <w:rsid w:val="00650A8E"/>
    <w:rsid w:val="00651881"/>
    <w:rsid w:val="00651914"/>
    <w:rsid w:val="00651F47"/>
    <w:rsid w:val="006526E3"/>
    <w:rsid w:val="00653CE5"/>
    <w:rsid w:val="00656F2C"/>
    <w:rsid w:val="006570F5"/>
    <w:rsid w:val="00657E7D"/>
    <w:rsid w:val="00657F12"/>
    <w:rsid w:val="0066019A"/>
    <w:rsid w:val="006602B2"/>
    <w:rsid w:val="00661019"/>
    <w:rsid w:val="00663646"/>
    <w:rsid w:val="00663704"/>
    <w:rsid w:val="00664522"/>
    <w:rsid w:val="00664C00"/>
    <w:rsid w:val="00665574"/>
    <w:rsid w:val="006660D7"/>
    <w:rsid w:val="00666D27"/>
    <w:rsid w:val="00666E11"/>
    <w:rsid w:val="00666EEC"/>
    <w:rsid w:val="006673BB"/>
    <w:rsid w:val="006674CF"/>
    <w:rsid w:val="00667B57"/>
    <w:rsid w:val="00667FED"/>
    <w:rsid w:val="00673BC2"/>
    <w:rsid w:val="00673F5C"/>
    <w:rsid w:val="00674FCD"/>
    <w:rsid w:val="00675A4C"/>
    <w:rsid w:val="00676664"/>
    <w:rsid w:val="0067742F"/>
    <w:rsid w:val="00677C3B"/>
    <w:rsid w:val="00677EA9"/>
    <w:rsid w:val="00681726"/>
    <w:rsid w:val="00681BD0"/>
    <w:rsid w:val="0068203B"/>
    <w:rsid w:val="0068231B"/>
    <w:rsid w:val="0068233E"/>
    <w:rsid w:val="00682734"/>
    <w:rsid w:val="006829FE"/>
    <w:rsid w:val="00683A56"/>
    <w:rsid w:val="00684F6E"/>
    <w:rsid w:val="006853C4"/>
    <w:rsid w:val="0068548A"/>
    <w:rsid w:val="006867F5"/>
    <w:rsid w:val="00690EAC"/>
    <w:rsid w:val="00691F0D"/>
    <w:rsid w:val="0069320C"/>
    <w:rsid w:val="00693667"/>
    <w:rsid w:val="00695640"/>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1BE6"/>
    <w:rsid w:val="006C2161"/>
    <w:rsid w:val="006C2F7D"/>
    <w:rsid w:val="006C2F86"/>
    <w:rsid w:val="006C3091"/>
    <w:rsid w:val="006C30AF"/>
    <w:rsid w:val="006C423A"/>
    <w:rsid w:val="006C43E9"/>
    <w:rsid w:val="006C4D72"/>
    <w:rsid w:val="006C5EC8"/>
    <w:rsid w:val="006C659B"/>
    <w:rsid w:val="006C6F4A"/>
    <w:rsid w:val="006D0685"/>
    <w:rsid w:val="006D1B54"/>
    <w:rsid w:val="006D1E25"/>
    <w:rsid w:val="006D1E86"/>
    <w:rsid w:val="006D2D51"/>
    <w:rsid w:val="006D3D09"/>
    <w:rsid w:val="006D4861"/>
    <w:rsid w:val="006D4CA4"/>
    <w:rsid w:val="006D50E4"/>
    <w:rsid w:val="006D5672"/>
    <w:rsid w:val="006D5790"/>
    <w:rsid w:val="006D5AF5"/>
    <w:rsid w:val="006D5DE7"/>
    <w:rsid w:val="006D61E8"/>
    <w:rsid w:val="006D7805"/>
    <w:rsid w:val="006D7B8D"/>
    <w:rsid w:val="006E0C1B"/>
    <w:rsid w:val="006E0E15"/>
    <w:rsid w:val="006E27CB"/>
    <w:rsid w:val="006E3342"/>
    <w:rsid w:val="006E42BF"/>
    <w:rsid w:val="006E55C7"/>
    <w:rsid w:val="006E5BE4"/>
    <w:rsid w:val="006E613B"/>
    <w:rsid w:val="006E6206"/>
    <w:rsid w:val="006E7EC4"/>
    <w:rsid w:val="006F023C"/>
    <w:rsid w:val="006F180E"/>
    <w:rsid w:val="006F361D"/>
    <w:rsid w:val="006F458B"/>
    <w:rsid w:val="006F47B3"/>
    <w:rsid w:val="006F4A8D"/>
    <w:rsid w:val="006F5832"/>
    <w:rsid w:val="006F5D6A"/>
    <w:rsid w:val="006F61C0"/>
    <w:rsid w:val="006F6ADC"/>
    <w:rsid w:val="00700BA1"/>
    <w:rsid w:val="00700D20"/>
    <w:rsid w:val="00701BB7"/>
    <w:rsid w:val="00701F64"/>
    <w:rsid w:val="00702ED2"/>
    <w:rsid w:val="007030F8"/>
    <w:rsid w:val="00703700"/>
    <w:rsid w:val="007046C4"/>
    <w:rsid w:val="00704BB1"/>
    <w:rsid w:val="007066B7"/>
    <w:rsid w:val="0070674B"/>
    <w:rsid w:val="00706884"/>
    <w:rsid w:val="00706F16"/>
    <w:rsid w:val="00706F41"/>
    <w:rsid w:val="0070711D"/>
    <w:rsid w:val="007072A2"/>
    <w:rsid w:val="007079C4"/>
    <w:rsid w:val="00707A8F"/>
    <w:rsid w:val="0071127F"/>
    <w:rsid w:val="00712C72"/>
    <w:rsid w:val="007138C4"/>
    <w:rsid w:val="00717E7B"/>
    <w:rsid w:val="00720584"/>
    <w:rsid w:val="00720863"/>
    <w:rsid w:val="0072186E"/>
    <w:rsid w:val="007221B6"/>
    <w:rsid w:val="00722302"/>
    <w:rsid w:val="00722CCC"/>
    <w:rsid w:val="00723667"/>
    <w:rsid w:val="00723BB3"/>
    <w:rsid w:val="00723C7A"/>
    <w:rsid w:val="00724334"/>
    <w:rsid w:val="00724B7C"/>
    <w:rsid w:val="00725174"/>
    <w:rsid w:val="007253DA"/>
    <w:rsid w:val="00725876"/>
    <w:rsid w:val="00725DAD"/>
    <w:rsid w:val="00726699"/>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C85"/>
    <w:rsid w:val="00756DD9"/>
    <w:rsid w:val="007572F9"/>
    <w:rsid w:val="00757C0A"/>
    <w:rsid w:val="007613B5"/>
    <w:rsid w:val="0076232D"/>
    <w:rsid w:val="0076237C"/>
    <w:rsid w:val="00763533"/>
    <w:rsid w:val="00763DE9"/>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4BEF"/>
    <w:rsid w:val="007769BD"/>
    <w:rsid w:val="00777411"/>
    <w:rsid w:val="00777811"/>
    <w:rsid w:val="007808EE"/>
    <w:rsid w:val="0078204C"/>
    <w:rsid w:val="00782141"/>
    <w:rsid w:val="007834B6"/>
    <w:rsid w:val="0078353E"/>
    <w:rsid w:val="00784235"/>
    <w:rsid w:val="007857D8"/>
    <w:rsid w:val="007862A8"/>
    <w:rsid w:val="00786B3A"/>
    <w:rsid w:val="00786BC2"/>
    <w:rsid w:val="00786E5F"/>
    <w:rsid w:val="00787881"/>
    <w:rsid w:val="00790140"/>
    <w:rsid w:val="00790BCE"/>
    <w:rsid w:val="00791314"/>
    <w:rsid w:val="0079146B"/>
    <w:rsid w:val="00795BA1"/>
    <w:rsid w:val="00795C7D"/>
    <w:rsid w:val="007A147D"/>
    <w:rsid w:val="007A2946"/>
    <w:rsid w:val="007A3F82"/>
    <w:rsid w:val="007A492D"/>
    <w:rsid w:val="007A5359"/>
    <w:rsid w:val="007A5729"/>
    <w:rsid w:val="007A6197"/>
    <w:rsid w:val="007B2739"/>
    <w:rsid w:val="007B2771"/>
    <w:rsid w:val="007B32E8"/>
    <w:rsid w:val="007B376F"/>
    <w:rsid w:val="007B410E"/>
    <w:rsid w:val="007B4409"/>
    <w:rsid w:val="007B44D1"/>
    <w:rsid w:val="007B4E0A"/>
    <w:rsid w:val="007B5224"/>
    <w:rsid w:val="007B5C7B"/>
    <w:rsid w:val="007B6958"/>
    <w:rsid w:val="007C0633"/>
    <w:rsid w:val="007C1647"/>
    <w:rsid w:val="007C2A20"/>
    <w:rsid w:val="007C2E13"/>
    <w:rsid w:val="007C48E4"/>
    <w:rsid w:val="007C7BF5"/>
    <w:rsid w:val="007D06EB"/>
    <w:rsid w:val="007D149A"/>
    <w:rsid w:val="007D1E00"/>
    <w:rsid w:val="007D295A"/>
    <w:rsid w:val="007D44B9"/>
    <w:rsid w:val="007E0ED5"/>
    <w:rsid w:val="007E3176"/>
    <w:rsid w:val="007E32D3"/>
    <w:rsid w:val="007E3BF5"/>
    <w:rsid w:val="007E578E"/>
    <w:rsid w:val="007E5C59"/>
    <w:rsid w:val="007E5F50"/>
    <w:rsid w:val="007E6430"/>
    <w:rsid w:val="007E7242"/>
    <w:rsid w:val="007E7953"/>
    <w:rsid w:val="007E7D7E"/>
    <w:rsid w:val="007F017B"/>
    <w:rsid w:val="007F0603"/>
    <w:rsid w:val="007F0C5C"/>
    <w:rsid w:val="007F0DA8"/>
    <w:rsid w:val="007F1FD1"/>
    <w:rsid w:val="007F2700"/>
    <w:rsid w:val="007F3B9E"/>
    <w:rsid w:val="007F3C9E"/>
    <w:rsid w:val="007F44CA"/>
    <w:rsid w:val="007F6E7E"/>
    <w:rsid w:val="007F74C9"/>
    <w:rsid w:val="007F7D76"/>
    <w:rsid w:val="0080147D"/>
    <w:rsid w:val="00801758"/>
    <w:rsid w:val="008035F4"/>
    <w:rsid w:val="00803D72"/>
    <w:rsid w:val="008053CB"/>
    <w:rsid w:val="008073F2"/>
    <w:rsid w:val="008075C9"/>
    <w:rsid w:val="00807F58"/>
    <w:rsid w:val="0081019C"/>
    <w:rsid w:val="0081092B"/>
    <w:rsid w:val="00813EC6"/>
    <w:rsid w:val="00815343"/>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014"/>
    <w:rsid w:val="008441BF"/>
    <w:rsid w:val="00844546"/>
    <w:rsid w:val="008457F6"/>
    <w:rsid w:val="00846C66"/>
    <w:rsid w:val="008470CB"/>
    <w:rsid w:val="00847100"/>
    <w:rsid w:val="0085006E"/>
    <w:rsid w:val="00851912"/>
    <w:rsid w:val="008524FE"/>
    <w:rsid w:val="00852C22"/>
    <w:rsid w:val="0085343C"/>
    <w:rsid w:val="00853CFA"/>
    <w:rsid w:val="00853F52"/>
    <w:rsid w:val="008556CF"/>
    <w:rsid w:val="00856F95"/>
    <w:rsid w:val="00857036"/>
    <w:rsid w:val="008573B9"/>
    <w:rsid w:val="008603A6"/>
    <w:rsid w:val="0086101E"/>
    <w:rsid w:val="0086163F"/>
    <w:rsid w:val="00861655"/>
    <w:rsid w:val="00862890"/>
    <w:rsid w:val="00865468"/>
    <w:rsid w:val="00866976"/>
    <w:rsid w:val="00866C98"/>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507"/>
    <w:rsid w:val="008917B2"/>
    <w:rsid w:val="008925B6"/>
    <w:rsid w:val="00892BF5"/>
    <w:rsid w:val="00893113"/>
    <w:rsid w:val="00893754"/>
    <w:rsid w:val="008946A8"/>
    <w:rsid w:val="0089542A"/>
    <w:rsid w:val="00897E76"/>
    <w:rsid w:val="00897FF8"/>
    <w:rsid w:val="008A0897"/>
    <w:rsid w:val="008A11DD"/>
    <w:rsid w:val="008A17F7"/>
    <w:rsid w:val="008A20A6"/>
    <w:rsid w:val="008A2495"/>
    <w:rsid w:val="008A315A"/>
    <w:rsid w:val="008A36B3"/>
    <w:rsid w:val="008A4A03"/>
    <w:rsid w:val="008A4B22"/>
    <w:rsid w:val="008A4B67"/>
    <w:rsid w:val="008A6575"/>
    <w:rsid w:val="008A676D"/>
    <w:rsid w:val="008A74EB"/>
    <w:rsid w:val="008B000A"/>
    <w:rsid w:val="008B0F03"/>
    <w:rsid w:val="008B11CD"/>
    <w:rsid w:val="008B2D72"/>
    <w:rsid w:val="008B2DB6"/>
    <w:rsid w:val="008B3176"/>
    <w:rsid w:val="008B36B5"/>
    <w:rsid w:val="008B3F4F"/>
    <w:rsid w:val="008B44F0"/>
    <w:rsid w:val="008B4BB4"/>
    <w:rsid w:val="008B5B77"/>
    <w:rsid w:val="008B5F01"/>
    <w:rsid w:val="008B68DE"/>
    <w:rsid w:val="008B71C3"/>
    <w:rsid w:val="008C0C65"/>
    <w:rsid w:val="008C14A4"/>
    <w:rsid w:val="008C2E99"/>
    <w:rsid w:val="008C330F"/>
    <w:rsid w:val="008C3B18"/>
    <w:rsid w:val="008C3C66"/>
    <w:rsid w:val="008C4776"/>
    <w:rsid w:val="008C57A3"/>
    <w:rsid w:val="008C63A2"/>
    <w:rsid w:val="008C6BBE"/>
    <w:rsid w:val="008C6BFF"/>
    <w:rsid w:val="008C77EC"/>
    <w:rsid w:val="008C7B76"/>
    <w:rsid w:val="008C7D94"/>
    <w:rsid w:val="008D00E0"/>
    <w:rsid w:val="008D0169"/>
    <w:rsid w:val="008D0A13"/>
    <w:rsid w:val="008D1640"/>
    <w:rsid w:val="008D235E"/>
    <w:rsid w:val="008D2D3C"/>
    <w:rsid w:val="008D355F"/>
    <w:rsid w:val="008D4115"/>
    <w:rsid w:val="008D4485"/>
    <w:rsid w:val="008D48AC"/>
    <w:rsid w:val="008D5045"/>
    <w:rsid w:val="008D627B"/>
    <w:rsid w:val="008D73E2"/>
    <w:rsid w:val="008D7A31"/>
    <w:rsid w:val="008D7C30"/>
    <w:rsid w:val="008D7D94"/>
    <w:rsid w:val="008E02A6"/>
    <w:rsid w:val="008E0644"/>
    <w:rsid w:val="008E071C"/>
    <w:rsid w:val="008E076F"/>
    <w:rsid w:val="008E23CC"/>
    <w:rsid w:val="008E413E"/>
    <w:rsid w:val="008E54A2"/>
    <w:rsid w:val="008E561E"/>
    <w:rsid w:val="008E5738"/>
    <w:rsid w:val="008E61CE"/>
    <w:rsid w:val="008E7F76"/>
    <w:rsid w:val="008F138E"/>
    <w:rsid w:val="008F15BA"/>
    <w:rsid w:val="008F17A5"/>
    <w:rsid w:val="008F1E04"/>
    <w:rsid w:val="008F22FA"/>
    <w:rsid w:val="008F35EC"/>
    <w:rsid w:val="008F3A6E"/>
    <w:rsid w:val="008F3D25"/>
    <w:rsid w:val="008F3FEE"/>
    <w:rsid w:val="008F41C0"/>
    <w:rsid w:val="008F432A"/>
    <w:rsid w:val="008F4467"/>
    <w:rsid w:val="008F5921"/>
    <w:rsid w:val="008F6ECC"/>
    <w:rsid w:val="008F7623"/>
    <w:rsid w:val="00900579"/>
    <w:rsid w:val="00901298"/>
    <w:rsid w:val="009015B4"/>
    <w:rsid w:val="00902342"/>
    <w:rsid w:val="00903133"/>
    <w:rsid w:val="00903310"/>
    <w:rsid w:val="00903B54"/>
    <w:rsid w:val="00903E10"/>
    <w:rsid w:val="00904931"/>
    <w:rsid w:val="00904C12"/>
    <w:rsid w:val="00905856"/>
    <w:rsid w:val="00905AD8"/>
    <w:rsid w:val="00905DD7"/>
    <w:rsid w:val="00906342"/>
    <w:rsid w:val="009066C6"/>
    <w:rsid w:val="00906B38"/>
    <w:rsid w:val="0091033E"/>
    <w:rsid w:val="0091091A"/>
    <w:rsid w:val="0091092B"/>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7C"/>
    <w:rsid w:val="00941ABF"/>
    <w:rsid w:val="00941FE2"/>
    <w:rsid w:val="0094214D"/>
    <w:rsid w:val="00942A99"/>
    <w:rsid w:val="00942CC8"/>
    <w:rsid w:val="009434A1"/>
    <w:rsid w:val="0094550F"/>
    <w:rsid w:val="009467DE"/>
    <w:rsid w:val="009477E7"/>
    <w:rsid w:val="009535B4"/>
    <w:rsid w:val="00953D54"/>
    <w:rsid w:val="00953F43"/>
    <w:rsid w:val="00953F86"/>
    <w:rsid w:val="0095489D"/>
    <w:rsid w:val="00954FE2"/>
    <w:rsid w:val="00955819"/>
    <w:rsid w:val="00955BEA"/>
    <w:rsid w:val="00956C63"/>
    <w:rsid w:val="0095731A"/>
    <w:rsid w:val="0095735C"/>
    <w:rsid w:val="009575DB"/>
    <w:rsid w:val="00961B1F"/>
    <w:rsid w:val="00962A92"/>
    <w:rsid w:val="00962B2C"/>
    <w:rsid w:val="00962B9A"/>
    <w:rsid w:val="00962C93"/>
    <w:rsid w:val="00963370"/>
    <w:rsid w:val="00963C99"/>
    <w:rsid w:val="0096406A"/>
    <w:rsid w:val="00964429"/>
    <w:rsid w:val="009647FB"/>
    <w:rsid w:val="00964C9F"/>
    <w:rsid w:val="00966090"/>
    <w:rsid w:val="009669C3"/>
    <w:rsid w:val="00966BAA"/>
    <w:rsid w:val="0097097B"/>
    <w:rsid w:val="00971A34"/>
    <w:rsid w:val="0097262E"/>
    <w:rsid w:val="009726CB"/>
    <w:rsid w:val="00972B12"/>
    <w:rsid w:val="00973B14"/>
    <w:rsid w:val="00974083"/>
    <w:rsid w:val="00975080"/>
    <w:rsid w:val="00975C3B"/>
    <w:rsid w:val="00976118"/>
    <w:rsid w:val="009809E4"/>
    <w:rsid w:val="009819FC"/>
    <w:rsid w:val="00982D24"/>
    <w:rsid w:val="00984804"/>
    <w:rsid w:val="0098575F"/>
    <w:rsid w:val="00985C17"/>
    <w:rsid w:val="00990C36"/>
    <w:rsid w:val="00991B0A"/>
    <w:rsid w:val="00991DD7"/>
    <w:rsid w:val="0099246E"/>
    <w:rsid w:val="00992B09"/>
    <w:rsid w:val="0099418E"/>
    <w:rsid w:val="00994EF4"/>
    <w:rsid w:val="0099669B"/>
    <w:rsid w:val="00996F8A"/>
    <w:rsid w:val="00997DD4"/>
    <w:rsid w:val="00997F48"/>
    <w:rsid w:val="009A0A92"/>
    <w:rsid w:val="009A0D41"/>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A7ABF"/>
    <w:rsid w:val="009B0511"/>
    <w:rsid w:val="009B0E1A"/>
    <w:rsid w:val="009B1545"/>
    <w:rsid w:val="009B1A5B"/>
    <w:rsid w:val="009B1F0B"/>
    <w:rsid w:val="009B25BA"/>
    <w:rsid w:val="009B2774"/>
    <w:rsid w:val="009B3525"/>
    <w:rsid w:val="009B3AD7"/>
    <w:rsid w:val="009B4B7A"/>
    <w:rsid w:val="009B4FFC"/>
    <w:rsid w:val="009B6226"/>
    <w:rsid w:val="009B7A2F"/>
    <w:rsid w:val="009C02DC"/>
    <w:rsid w:val="009C06D8"/>
    <w:rsid w:val="009C081F"/>
    <w:rsid w:val="009C0B52"/>
    <w:rsid w:val="009C0D9C"/>
    <w:rsid w:val="009C1298"/>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39F"/>
    <w:rsid w:val="009D3650"/>
    <w:rsid w:val="009D38B2"/>
    <w:rsid w:val="009D3A90"/>
    <w:rsid w:val="009D3BA5"/>
    <w:rsid w:val="009D3D4C"/>
    <w:rsid w:val="009D40BF"/>
    <w:rsid w:val="009D4D82"/>
    <w:rsid w:val="009D552E"/>
    <w:rsid w:val="009D69FB"/>
    <w:rsid w:val="009E081A"/>
    <w:rsid w:val="009E0B8A"/>
    <w:rsid w:val="009E2E44"/>
    <w:rsid w:val="009E366C"/>
    <w:rsid w:val="009E372F"/>
    <w:rsid w:val="009E4450"/>
    <w:rsid w:val="009E50C2"/>
    <w:rsid w:val="009E6547"/>
    <w:rsid w:val="009E67A4"/>
    <w:rsid w:val="009E6BE8"/>
    <w:rsid w:val="009E7B1E"/>
    <w:rsid w:val="009F0603"/>
    <w:rsid w:val="009F1575"/>
    <w:rsid w:val="009F2007"/>
    <w:rsid w:val="009F2DAC"/>
    <w:rsid w:val="009F3332"/>
    <w:rsid w:val="009F55D8"/>
    <w:rsid w:val="009F5F0D"/>
    <w:rsid w:val="009F7FB5"/>
    <w:rsid w:val="00A00359"/>
    <w:rsid w:val="00A0105C"/>
    <w:rsid w:val="00A016A5"/>
    <w:rsid w:val="00A01927"/>
    <w:rsid w:val="00A027D3"/>
    <w:rsid w:val="00A02857"/>
    <w:rsid w:val="00A055CB"/>
    <w:rsid w:val="00A05F9B"/>
    <w:rsid w:val="00A1085A"/>
    <w:rsid w:val="00A11123"/>
    <w:rsid w:val="00A1144C"/>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79"/>
    <w:rsid w:val="00A33AC3"/>
    <w:rsid w:val="00A33BD6"/>
    <w:rsid w:val="00A341D0"/>
    <w:rsid w:val="00A34520"/>
    <w:rsid w:val="00A34890"/>
    <w:rsid w:val="00A34A29"/>
    <w:rsid w:val="00A35104"/>
    <w:rsid w:val="00A355DE"/>
    <w:rsid w:val="00A3611F"/>
    <w:rsid w:val="00A36D68"/>
    <w:rsid w:val="00A3751F"/>
    <w:rsid w:val="00A3758B"/>
    <w:rsid w:val="00A40314"/>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1823"/>
    <w:rsid w:val="00A626EA"/>
    <w:rsid w:val="00A63DE1"/>
    <w:rsid w:val="00A6513E"/>
    <w:rsid w:val="00A656B9"/>
    <w:rsid w:val="00A65A27"/>
    <w:rsid w:val="00A667A1"/>
    <w:rsid w:val="00A673B3"/>
    <w:rsid w:val="00A679A2"/>
    <w:rsid w:val="00A67C9A"/>
    <w:rsid w:val="00A67F37"/>
    <w:rsid w:val="00A71859"/>
    <w:rsid w:val="00A7189C"/>
    <w:rsid w:val="00A73E1F"/>
    <w:rsid w:val="00A75FD6"/>
    <w:rsid w:val="00A77DDA"/>
    <w:rsid w:val="00A77F81"/>
    <w:rsid w:val="00A81D7F"/>
    <w:rsid w:val="00A82295"/>
    <w:rsid w:val="00A8328E"/>
    <w:rsid w:val="00A85C0A"/>
    <w:rsid w:val="00A8660B"/>
    <w:rsid w:val="00A86D65"/>
    <w:rsid w:val="00A8734A"/>
    <w:rsid w:val="00A874A3"/>
    <w:rsid w:val="00A874B0"/>
    <w:rsid w:val="00A87C65"/>
    <w:rsid w:val="00A87FBD"/>
    <w:rsid w:val="00A902D2"/>
    <w:rsid w:val="00A907AE"/>
    <w:rsid w:val="00A90D15"/>
    <w:rsid w:val="00A910D4"/>
    <w:rsid w:val="00A910F4"/>
    <w:rsid w:val="00A912B7"/>
    <w:rsid w:val="00A917A6"/>
    <w:rsid w:val="00A92228"/>
    <w:rsid w:val="00A92F8E"/>
    <w:rsid w:val="00A93C9E"/>
    <w:rsid w:val="00A94222"/>
    <w:rsid w:val="00A954E6"/>
    <w:rsid w:val="00A95A39"/>
    <w:rsid w:val="00A96075"/>
    <w:rsid w:val="00A96160"/>
    <w:rsid w:val="00A963FB"/>
    <w:rsid w:val="00A96BFB"/>
    <w:rsid w:val="00A979C3"/>
    <w:rsid w:val="00A97C1C"/>
    <w:rsid w:val="00A97CAB"/>
    <w:rsid w:val="00A97FAC"/>
    <w:rsid w:val="00AA09E7"/>
    <w:rsid w:val="00AA0CE5"/>
    <w:rsid w:val="00AA2701"/>
    <w:rsid w:val="00AA2956"/>
    <w:rsid w:val="00AA3A50"/>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369"/>
    <w:rsid w:val="00AD377A"/>
    <w:rsid w:val="00AD5C9A"/>
    <w:rsid w:val="00AD6395"/>
    <w:rsid w:val="00AD6F71"/>
    <w:rsid w:val="00AD77A5"/>
    <w:rsid w:val="00AE1796"/>
    <w:rsid w:val="00AE26B2"/>
    <w:rsid w:val="00AE2F5F"/>
    <w:rsid w:val="00AE3160"/>
    <w:rsid w:val="00AE3B53"/>
    <w:rsid w:val="00AE411B"/>
    <w:rsid w:val="00AE5B5D"/>
    <w:rsid w:val="00AF1673"/>
    <w:rsid w:val="00AF1D47"/>
    <w:rsid w:val="00AF20A6"/>
    <w:rsid w:val="00AF2741"/>
    <w:rsid w:val="00AF303C"/>
    <w:rsid w:val="00AF429F"/>
    <w:rsid w:val="00AF48CC"/>
    <w:rsid w:val="00AF4CFA"/>
    <w:rsid w:val="00AF74B5"/>
    <w:rsid w:val="00B004CB"/>
    <w:rsid w:val="00B00545"/>
    <w:rsid w:val="00B00B0D"/>
    <w:rsid w:val="00B01551"/>
    <w:rsid w:val="00B01E86"/>
    <w:rsid w:val="00B033E0"/>
    <w:rsid w:val="00B04503"/>
    <w:rsid w:val="00B04513"/>
    <w:rsid w:val="00B04DAE"/>
    <w:rsid w:val="00B04EB6"/>
    <w:rsid w:val="00B05900"/>
    <w:rsid w:val="00B06256"/>
    <w:rsid w:val="00B06BBE"/>
    <w:rsid w:val="00B07518"/>
    <w:rsid w:val="00B118D7"/>
    <w:rsid w:val="00B11B61"/>
    <w:rsid w:val="00B1258D"/>
    <w:rsid w:val="00B12E0E"/>
    <w:rsid w:val="00B132DB"/>
    <w:rsid w:val="00B13308"/>
    <w:rsid w:val="00B13F75"/>
    <w:rsid w:val="00B142D6"/>
    <w:rsid w:val="00B14386"/>
    <w:rsid w:val="00B1626F"/>
    <w:rsid w:val="00B162D8"/>
    <w:rsid w:val="00B162E7"/>
    <w:rsid w:val="00B167CC"/>
    <w:rsid w:val="00B1756C"/>
    <w:rsid w:val="00B1791B"/>
    <w:rsid w:val="00B17EE0"/>
    <w:rsid w:val="00B2008C"/>
    <w:rsid w:val="00B201E2"/>
    <w:rsid w:val="00B20FAF"/>
    <w:rsid w:val="00B2468C"/>
    <w:rsid w:val="00B24ADB"/>
    <w:rsid w:val="00B24F27"/>
    <w:rsid w:val="00B25437"/>
    <w:rsid w:val="00B26285"/>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0A"/>
    <w:rsid w:val="00B426BC"/>
    <w:rsid w:val="00B4282E"/>
    <w:rsid w:val="00B430C7"/>
    <w:rsid w:val="00B43A67"/>
    <w:rsid w:val="00B442EA"/>
    <w:rsid w:val="00B4547B"/>
    <w:rsid w:val="00B4586E"/>
    <w:rsid w:val="00B462D7"/>
    <w:rsid w:val="00B46F40"/>
    <w:rsid w:val="00B47575"/>
    <w:rsid w:val="00B476D8"/>
    <w:rsid w:val="00B515B3"/>
    <w:rsid w:val="00B52C40"/>
    <w:rsid w:val="00B53A20"/>
    <w:rsid w:val="00B53BEC"/>
    <w:rsid w:val="00B53DD3"/>
    <w:rsid w:val="00B53E37"/>
    <w:rsid w:val="00B54459"/>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9A2"/>
    <w:rsid w:val="00B64A72"/>
    <w:rsid w:val="00B64E15"/>
    <w:rsid w:val="00B6583A"/>
    <w:rsid w:val="00B66FA1"/>
    <w:rsid w:val="00B674FE"/>
    <w:rsid w:val="00B70785"/>
    <w:rsid w:val="00B70BBC"/>
    <w:rsid w:val="00B719D2"/>
    <w:rsid w:val="00B7250E"/>
    <w:rsid w:val="00B725C6"/>
    <w:rsid w:val="00B73FBF"/>
    <w:rsid w:val="00B76183"/>
    <w:rsid w:val="00B762A1"/>
    <w:rsid w:val="00B766E7"/>
    <w:rsid w:val="00B76847"/>
    <w:rsid w:val="00B76F2A"/>
    <w:rsid w:val="00B775AF"/>
    <w:rsid w:val="00B7782E"/>
    <w:rsid w:val="00B778CC"/>
    <w:rsid w:val="00B77D9F"/>
    <w:rsid w:val="00B80AE6"/>
    <w:rsid w:val="00B812AE"/>
    <w:rsid w:val="00B815FF"/>
    <w:rsid w:val="00B81DA8"/>
    <w:rsid w:val="00B854C1"/>
    <w:rsid w:val="00B85501"/>
    <w:rsid w:val="00B86843"/>
    <w:rsid w:val="00B903FA"/>
    <w:rsid w:val="00B90507"/>
    <w:rsid w:val="00B90C91"/>
    <w:rsid w:val="00B90EAB"/>
    <w:rsid w:val="00B936F2"/>
    <w:rsid w:val="00B9377F"/>
    <w:rsid w:val="00B95092"/>
    <w:rsid w:val="00B95D72"/>
    <w:rsid w:val="00B96363"/>
    <w:rsid w:val="00B967EB"/>
    <w:rsid w:val="00B96B3C"/>
    <w:rsid w:val="00B97004"/>
    <w:rsid w:val="00B979ED"/>
    <w:rsid w:val="00BA00E2"/>
    <w:rsid w:val="00BA05C9"/>
    <w:rsid w:val="00BA2ABB"/>
    <w:rsid w:val="00BA3735"/>
    <w:rsid w:val="00BA3BBE"/>
    <w:rsid w:val="00BA4798"/>
    <w:rsid w:val="00BA4AE6"/>
    <w:rsid w:val="00BA5315"/>
    <w:rsid w:val="00BA534D"/>
    <w:rsid w:val="00BA5629"/>
    <w:rsid w:val="00BA5F08"/>
    <w:rsid w:val="00BA7206"/>
    <w:rsid w:val="00BA7D2F"/>
    <w:rsid w:val="00BB014C"/>
    <w:rsid w:val="00BB031A"/>
    <w:rsid w:val="00BB137F"/>
    <w:rsid w:val="00BB1AF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2586"/>
    <w:rsid w:val="00BC3B06"/>
    <w:rsid w:val="00BC495D"/>
    <w:rsid w:val="00BC4977"/>
    <w:rsid w:val="00BC5201"/>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085B"/>
    <w:rsid w:val="00BE14E8"/>
    <w:rsid w:val="00BE1E85"/>
    <w:rsid w:val="00BE2043"/>
    <w:rsid w:val="00BE2253"/>
    <w:rsid w:val="00BE26F3"/>
    <w:rsid w:val="00BE2AA2"/>
    <w:rsid w:val="00BE2B3E"/>
    <w:rsid w:val="00BE2CE9"/>
    <w:rsid w:val="00BE347A"/>
    <w:rsid w:val="00BE382D"/>
    <w:rsid w:val="00BE5338"/>
    <w:rsid w:val="00BE5CA7"/>
    <w:rsid w:val="00BE6569"/>
    <w:rsid w:val="00BE74F2"/>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07546"/>
    <w:rsid w:val="00C100CC"/>
    <w:rsid w:val="00C10202"/>
    <w:rsid w:val="00C12D2C"/>
    <w:rsid w:val="00C137E5"/>
    <w:rsid w:val="00C140F5"/>
    <w:rsid w:val="00C1468B"/>
    <w:rsid w:val="00C14CFC"/>
    <w:rsid w:val="00C14D18"/>
    <w:rsid w:val="00C158E8"/>
    <w:rsid w:val="00C16493"/>
    <w:rsid w:val="00C164D5"/>
    <w:rsid w:val="00C16EF0"/>
    <w:rsid w:val="00C20566"/>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2D9C"/>
    <w:rsid w:val="00C332B1"/>
    <w:rsid w:val="00C334E6"/>
    <w:rsid w:val="00C34238"/>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668A"/>
    <w:rsid w:val="00C472AE"/>
    <w:rsid w:val="00C478ED"/>
    <w:rsid w:val="00C47E8C"/>
    <w:rsid w:val="00C50874"/>
    <w:rsid w:val="00C52F57"/>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27EB"/>
    <w:rsid w:val="00C734F3"/>
    <w:rsid w:val="00C740C5"/>
    <w:rsid w:val="00C75E30"/>
    <w:rsid w:val="00C76659"/>
    <w:rsid w:val="00C7765A"/>
    <w:rsid w:val="00C80CFE"/>
    <w:rsid w:val="00C8216B"/>
    <w:rsid w:val="00C82FD1"/>
    <w:rsid w:val="00C838F9"/>
    <w:rsid w:val="00C83DF7"/>
    <w:rsid w:val="00C8453E"/>
    <w:rsid w:val="00C84FA1"/>
    <w:rsid w:val="00C8706A"/>
    <w:rsid w:val="00C870D1"/>
    <w:rsid w:val="00C87606"/>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69B2"/>
    <w:rsid w:val="00CC7179"/>
    <w:rsid w:val="00CC7353"/>
    <w:rsid w:val="00CD08E1"/>
    <w:rsid w:val="00CD15D3"/>
    <w:rsid w:val="00CD199D"/>
    <w:rsid w:val="00CD1EBA"/>
    <w:rsid w:val="00CD21C9"/>
    <w:rsid w:val="00CD3DED"/>
    <w:rsid w:val="00CD3E2D"/>
    <w:rsid w:val="00CD3ECF"/>
    <w:rsid w:val="00CD4611"/>
    <w:rsid w:val="00CD48C8"/>
    <w:rsid w:val="00CD4ADC"/>
    <w:rsid w:val="00CD4F73"/>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72C"/>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A0"/>
    <w:rsid w:val="00D034DB"/>
    <w:rsid w:val="00D07A29"/>
    <w:rsid w:val="00D1095B"/>
    <w:rsid w:val="00D10D5D"/>
    <w:rsid w:val="00D1110E"/>
    <w:rsid w:val="00D11640"/>
    <w:rsid w:val="00D12869"/>
    <w:rsid w:val="00D13A69"/>
    <w:rsid w:val="00D146F3"/>
    <w:rsid w:val="00D154BB"/>
    <w:rsid w:val="00D15B7B"/>
    <w:rsid w:val="00D15B7E"/>
    <w:rsid w:val="00D15EA8"/>
    <w:rsid w:val="00D16871"/>
    <w:rsid w:val="00D17028"/>
    <w:rsid w:val="00D170D0"/>
    <w:rsid w:val="00D171E5"/>
    <w:rsid w:val="00D172C0"/>
    <w:rsid w:val="00D17A04"/>
    <w:rsid w:val="00D2049F"/>
    <w:rsid w:val="00D20524"/>
    <w:rsid w:val="00D2135D"/>
    <w:rsid w:val="00D21F03"/>
    <w:rsid w:val="00D233CE"/>
    <w:rsid w:val="00D23629"/>
    <w:rsid w:val="00D238B6"/>
    <w:rsid w:val="00D242F5"/>
    <w:rsid w:val="00D24A5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6CC"/>
    <w:rsid w:val="00D37B88"/>
    <w:rsid w:val="00D40006"/>
    <w:rsid w:val="00D401FD"/>
    <w:rsid w:val="00D405A0"/>
    <w:rsid w:val="00D40F5E"/>
    <w:rsid w:val="00D43115"/>
    <w:rsid w:val="00D436EA"/>
    <w:rsid w:val="00D43B6C"/>
    <w:rsid w:val="00D44567"/>
    <w:rsid w:val="00D4477F"/>
    <w:rsid w:val="00D44830"/>
    <w:rsid w:val="00D449E6"/>
    <w:rsid w:val="00D449FA"/>
    <w:rsid w:val="00D45027"/>
    <w:rsid w:val="00D452E1"/>
    <w:rsid w:val="00D45E12"/>
    <w:rsid w:val="00D46011"/>
    <w:rsid w:val="00D47567"/>
    <w:rsid w:val="00D47EE0"/>
    <w:rsid w:val="00D50D48"/>
    <w:rsid w:val="00D51261"/>
    <w:rsid w:val="00D51C2C"/>
    <w:rsid w:val="00D523C3"/>
    <w:rsid w:val="00D54EDB"/>
    <w:rsid w:val="00D54F98"/>
    <w:rsid w:val="00D554F4"/>
    <w:rsid w:val="00D556ED"/>
    <w:rsid w:val="00D55F90"/>
    <w:rsid w:val="00D5659D"/>
    <w:rsid w:val="00D574B4"/>
    <w:rsid w:val="00D60F12"/>
    <w:rsid w:val="00D626E0"/>
    <w:rsid w:val="00D62703"/>
    <w:rsid w:val="00D62A2E"/>
    <w:rsid w:val="00D62FC3"/>
    <w:rsid w:val="00D64735"/>
    <w:rsid w:val="00D65AA6"/>
    <w:rsid w:val="00D6787F"/>
    <w:rsid w:val="00D6790A"/>
    <w:rsid w:val="00D67C9C"/>
    <w:rsid w:val="00D71220"/>
    <w:rsid w:val="00D715FF"/>
    <w:rsid w:val="00D71DC5"/>
    <w:rsid w:val="00D72747"/>
    <w:rsid w:val="00D7371D"/>
    <w:rsid w:val="00D744CD"/>
    <w:rsid w:val="00D74B2C"/>
    <w:rsid w:val="00D7708C"/>
    <w:rsid w:val="00D77269"/>
    <w:rsid w:val="00D775A1"/>
    <w:rsid w:val="00D77F4E"/>
    <w:rsid w:val="00D80548"/>
    <w:rsid w:val="00D82182"/>
    <w:rsid w:val="00D82B52"/>
    <w:rsid w:val="00D831F8"/>
    <w:rsid w:val="00D83E03"/>
    <w:rsid w:val="00D85581"/>
    <w:rsid w:val="00D85CB4"/>
    <w:rsid w:val="00D86431"/>
    <w:rsid w:val="00D865A1"/>
    <w:rsid w:val="00D8696D"/>
    <w:rsid w:val="00D879DC"/>
    <w:rsid w:val="00D87A90"/>
    <w:rsid w:val="00D90591"/>
    <w:rsid w:val="00D90AB8"/>
    <w:rsid w:val="00D911CB"/>
    <w:rsid w:val="00D918A7"/>
    <w:rsid w:val="00D92390"/>
    <w:rsid w:val="00D92587"/>
    <w:rsid w:val="00D9259F"/>
    <w:rsid w:val="00D93702"/>
    <w:rsid w:val="00D940F3"/>
    <w:rsid w:val="00D956B8"/>
    <w:rsid w:val="00D9574A"/>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150"/>
    <w:rsid w:val="00DA6C40"/>
    <w:rsid w:val="00DB05F2"/>
    <w:rsid w:val="00DB1CEC"/>
    <w:rsid w:val="00DB27A2"/>
    <w:rsid w:val="00DB2D5B"/>
    <w:rsid w:val="00DB4934"/>
    <w:rsid w:val="00DB5167"/>
    <w:rsid w:val="00DB526C"/>
    <w:rsid w:val="00DB5919"/>
    <w:rsid w:val="00DB6CFB"/>
    <w:rsid w:val="00DC0435"/>
    <w:rsid w:val="00DC1191"/>
    <w:rsid w:val="00DC11C7"/>
    <w:rsid w:val="00DC1C2E"/>
    <w:rsid w:val="00DC240C"/>
    <w:rsid w:val="00DC26E2"/>
    <w:rsid w:val="00DC27C8"/>
    <w:rsid w:val="00DC2CB0"/>
    <w:rsid w:val="00DC2F50"/>
    <w:rsid w:val="00DC378C"/>
    <w:rsid w:val="00DC3DDD"/>
    <w:rsid w:val="00DC3DFF"/>
    <w:rsid w:val="00DC4372"/>
    <w:rsid w:val="00DC43BB"/>
    <w:rsid w:val="00DD0833"/>
    <w:rsid w:val="00DD181E"/>
    <w:rsid w:val="00DD1BB5"/>
    <w:rsid w:val="00DD292D"/>
    <w:rsid w:val="00DD2A8B"/>
    <w:rsid w:val="00DD2E7E"/>
    <w:rsid w:val="00DD3DEF"/>
    <w:rsid w:val="00DD3F70"/>
    <w:rsid w:val="00DD43D9"/>
    <w:rsid w:val="00DD4477"/>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3779"/>
    <w:rsid w:val="00DF53CD"/>
    <w:rsid w:val="00DF6236"/>
    <w:rsid w:val="00E00039"/>
    <w:rsid w:val="00E00154"/>
    <w:rsid w:val="00E01D67"/>
    <w:rsid w:val="00E0276E"/>
    <w:rsid w:val="00E02850"/>
    <w:rsid w:val="00E02FA9"/>
    <w:rsid w:val="00E03052"/>
    <w:rsid w:val="00E03DEF"/>
    <w:rsid w:val="00E040D7"/>
    <w:rsid w:val="00E0438F"/>
    <w:rsid w:val="00E051D1"/>
    <w:rsid w:val="00E05520"/>
    <w:rsid w:val="00E062CD"/>
    <w:rsid w:val="00E12CB0"/>
    <w:rsid w:val="00E12F43"/>
    <w:rsid w:val="00E13D25"/>
    <w:rsid w:val="00E14185"/>
    <w:rsid w:val="00E143B0"/>
    <w:rsid w:val="00E146E0"/>
    <w:rsid w:val="00E14F82"/>
    <w:rsid w:val="00E16D16"/>
    <w:rsid w:val="00E174FE"/>
    <w:rsid w:val="00E17AB1"/>
    <w:rsid w:val="00E204E9"/>
    <w:rsid w:val="00E20E16"/>
    <w:rsid w:val="00E20FA1"/>
    <w:rsid w:val="00E2249B"/>
    <w:rsid w:val="00E232A7"/>
    <w:rsid w:val="00E23564"/>
    <w:rsid w:val="00E241EE"/>
    <w:rsid w:val="00E24615"/>
    <w:rsid w:val="00E25AA9"/>
    <w:rsid w:val="00E25F51"/>
    <w:rsid w:val="00E261A3"/>
    <w:rsid w:val="00E27C9C"/>
    <w:rsid w:val="00E27CD7"/>
    <w:rsid w:val="00E27F05"/>
    <w:rsid w:val="00E30867"/>
    <w:rsid w:val="00E31305"/>
    <w:rsid w:val="00E3146C"/>
    <w:rsid w:val="00E32022"/>
    <w:rsid w:val="00E32D14"/>
    <w:rsid w:val="00E332D1"/>
    <w:rsid w:val="00E34369"/>
    <w:rsid w:val="00E34938"/>
    <w:rsid w:val="00E34DC5"/>
    <w:rsid w:val="00E35070"/>
    <w:rsid w:val="00E35C18"/>
    <w:rsid w:val="00E35D21"/>
    <w:rsid w:val="00E35F7E"/>
    <w:rsid w:val="00E36510"/>
    <w:rsid w:val="00E37627"/>
    <w:rsid w:val="00E37E76"/>
    <w:rsid w:val="00E409FF"/>
    <w:rsid w:val="00E42114"/>
    <w:rsid w:val="00E4241A"/>
    <w:rsid w:val="00E42E32"/>
    <w:rsid w:val="00E4392E"/>
    <w:rsid w:val="00E43CD5"/>
    <w:rsid w:val="00E44C95"/>
    <w:rsid w:val="00E457B5"/>
    <w:rsid w:val="00E47109"/>
    <w:rsid w:val="00E47191"/>
    <w:rsid w:val="00E472E6"/>
    <w:rsid w:val="00E474FA"/>
    <w:rsid w:val="00E50072"/>
    <w:rsid w:val="00E500B8"/>
    <w:rsid w:val="00E50D63"/>
    <w:rsid w:val="00E50DC0"/>
    <w:rsid w:val="00E50DFD"/>
    <w:rsid w:val="00E51F1C"/>
    <w:rsid w:val="00E5297B"/>
    <w:rsid w:val="00E53F4E"/>
    <w:rsid w:val="00E53FF8"/>
    <w:rsid w:val="00E5482E"/>
    <w:rsid w:val="00E54918"/>
    <w:rsid w:val="00E567C5"/>
    <w:rsid w:val="00E56BC0"/>
    <w:rsid w:val="00E602A8"/>
    <w:rsid w:val="00E619DC"/>
    <w:rsid w:val="00E628A3"/>
    <w:rsid w:val="00E62BDE"/>
    <w:rsid w:val="00E632C4"/>
    <w:rsid w:val="00E632DF"/>
    <w:rsid w:val="00E63770"/>
    <w:rsid w:val="00E63D3A"/>
    <w:rsid w:val="00E64218"/>
    <w:rsid w:val="00E6468B"/>
    <w:rsid w:val="00E65020"/>
    <w:rsid w:val="00E6645F"/>
    <w:rsid w:val="00E67170"/>
    <w:rsid w:val="00E70EB5"/>
    <w:rsid w:val="00E71FCB"/>
    <w:rsid w:val="00E725B1"/>
    <w:rsid w:val="00E7291F"/>
    <w:rsid w:val="00E72A3A"/>
    <w:rsid w:val="00E72DDB"/>
    <w:rsid w:val="00E73215"/>
    <w:rsid w:val="00E7396D"/>
    <w:rsid w:val="00E73F1B"/>
    <w:rsid w:val="00E7476D"/>
    <w:rsid w:val="00E7480B"/>
    <w:rsid w:val="00E757FE"/>
    <w:rsid w:val="00E7616C"/>
    <w:rsid w:val="00E77BA8"/>
    <w:rsid w:val="00E810AE"/>
    <w:rsid w:val="00E81141"/>
    <w:rsid w:val="00E81F54"/>
    <w:rsid w:val="00E8290E"/>
    <w:rsid w:val="00E82A61"/>
    <w:rsid w:val="00E82FF1"/>
    <w:rsid w:val="00E83DF5"/>
    <w:rsid w:val="00E84F92"/>
    <w:rsid w:val="00E85500"/>
    <w:rsid w:val="00E86285"/>
    <w:rsid w:val="00E90112"/>
    <w:rsid w:val="00E905E4"/>
    <w:rsid w:val="00E91EB5"/>
    <w:rsid w:val="00E92B91"/>
    <w:rsid w:val="00E92EF3"/>
    <w:rsid w:val="00E93F34"/>
    <w:rsid w:val="00E94BB6"/>
    <w:rsid w:val="00E95154"/>
    <w:rsid w:val="00E96B3A"/>
    <w:rsid w:val="00EA229A"/>
    <w:rsid w:val="00EA229C"/>
    <w:rsid w:val="00EA231F"/>
    <w:rsid w:val="00EA2647"/>
    <w:rsid w:val="00EA34DC"/>
    <w:rsid w:val="00EA3624"/>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079"/>
    <w:rsid w:val="00EC5C73"/>
    <w:rsid w:val="00EC60DB"/>
    <w:rsid w:val="00EC74AD"/>
    <w:rsid w:val="00EC75B6"/>
    <w:rsid w:val="00EC7848"/>
    <w:rsid w:val="00ED0F4F"/>
    <w:rsid w:val="00ED1441"/>
    <w:rsid w:val="00ED189E"/>
    <w:rsid w:val="00ED18D0"/>
    <w:rsid w:val="00ED2099"/>
    <w:rsid w:val="00ED30DD"/>
    <w:rsid w:val="00ED3615"/>
    <w:rsid w:val="00ED5050"/>
    <w:rsid w:val="00ED5435"/>
    <w:rsid w:val="00ED55EE"/>
    <w:rsid w:val="00ED5A41"/>
    <w:rsid w:val="00ED5D60"/>
    <w:rsid w:val="00ED614C"/>
    <w:rsid w:val="00ED7833"/>
    <w:rsid w:val="00EE0220"/>
    <w:rsid w:val="00EE3F25"/>
    <w:rsid w:val="00EE4048"/>
    <w:rsid w:val="00EE4160"/>
    <w:rsid w:val="00EE44C2"/>
    <w:rsid w:val="00EE46B0"/>
    <w:rsid w:val="00EE491E"/>
    <w:rsid w:val="00EE64A6"/>
    <w:rsid w:val="00EE6E57"/>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674"/>
    <w:rsid w:val="00F10700"/>
    <w:rsid w:val="00F10F17"/>
    <w:rsid w:val="00F12049"/>
    <w:rsid w:val="00F125A1"/>
    <w:rsid w:val="00F12C88"/>
    <w:rsid w:val="00F13192"/>
    <w:rsid w:val="00F133A9"/>
    <w:rsid w:val="00F134A8"/>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1E9"/>
    <w:rsid w:val="00F4120A"/>
    <w:rsid w:val="00F42F48"/>
    <w:rsid w:val="00F44D96"/>
    <w:rsid w:val="00F45094"/>
    <w:rsid w:val="00F45841"/>
    <w:rsid w:val="00F4597F"/>
    <w:rsid w:val="00F4614C"/>
    <w:rsid w:val="00F476D1"/>
    <w:rsid w:val="00F47886"/>
    <w:rsid w:val="00F50104"/>
    <w:rsid w:val="00F50755"/>
    <w:rsid w:val="00F508FA"/>
    <w:rsid w:val="00F5156F"/>
    <w:rsid w:val="00F515BE"/>
    <w:rsid w:val="00F51F80"/>
    <w:rsid w:val="00F53892"/>
    <w:rsid w:val="00F53A3B"/>
    <w:rsid w:val="00F540AF"/>
    <w:rsid w:val="00F54C7D"/>
    <w:rsid w:val="00F565F8"/>
    <w:rsid w:val="00F56878"/>
    <w:rsid w:val="00F57A43"/>
    <w:rsid w:val="00F60B69"/>
    <w:rsid w:val="00F6167B"/>
    <w:rsid w:val="00F626FF"/>
    <w:rsid w:val="00F627A6"/>
    <w:rsid w:val="00F63057"/>
    <w:rsid w:val="00F6378F"/>
    <w:rsid w:val="00F64E56"/>
    <w:rsid w:val="00F6541D"/>
    <w:rsid w:val="00F65457"/>
    <w:rsid w:val="00F65747"/>
    <w:rsid w:val="00F65E86"/>
    <w:rsid w:val="00F66DB4"/>
    <w:rsid w:val="00F66F27"/>
    <w:rsid w:val="00F670C8"/>
    <w:rsid w:val="00F67AC8"/>
    <w:rsid w:val="00F70051"/>
    <w:rsid w:val="00F7011B"/>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1E3E"/>
    <w:rsid w:val="00F82C35"/>
    <w:rsid w:val="00F8431E"/>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0E48"/>
    <w:rsid w:val="00FA15B3"/>
    <w:rsid w:val="00FA1918"/>
    <w:rsid w:val="00FA1CC7"/>
    <w:rsid w:val="00FA27A8"/>
    <w:rsid w:val="00FA2820"/>
    <w:rsid w:val="00FA45EC"/>
    <w:rsid w:val="00FA4D7E"/>
    <w:rsid w:val="00FA5197"/>
    <w:rsid w:val="00FA57BC"/>
    <w:rsid w:val="00FA5A79"/>
    <w:rsid w:val="00FA61D5"/>
    <w:rsid w:val="00FA624E"/>
    <w:rsid w:val="00FA6CE7"/>
    <w:rsid w:val="00FA6DA9"/>
    <w:rsid w:val="00FB0496"/>
    <w:rsid w:val="00FB08D6"/>
    <w:rsid w:val="00FB0BB7"/>
    <w:rsid w:val="00FB0C2C"/>
    <w:rsid w:val="00FB15FF"/>
    <w:rsid w:val="00FB19BC"/>
    <w:rsid w:val="00FB2112"/>
    <w:rsid w:val="00FB2774"/>
    <w:rsid w:val="00FB3991"/>
    <w:rsid w:val="00FB3B27"/>
    <w:rsid w:val="00FB4F48"/>
    <w:rsid w:val="00FB54CD"/>
    <w:rsid w:val="00FB5721"/>
    <w:rsid w:val="00FB6328"/>
    <w:rsid w:val="00FB6D51"/>
    <w:rsid w:val="00FC0520"/>
    <w:rsid w:val="00FC0E2D"/>
    <w:rsid w:val="00FC24A1"/>
    <w:rsid w:val="00FC24F0"/>
    <w:rsid w:val="00FC272D"/>
    <w:rsid w:val="00FC31A2"/>
    <w:rsid w:val="00FC31C2"/>
    <w:rsid w:val="00FC3623"/>
    <w:rsid w:val="00FC3638"/>
    <w:rsid w:val="00FC3D9A"/>
    <w:rsid w:val="00FC40DF"/>
    <w:rsid w:val="00FC41A2"/>
    <w:rsid w:val="00FC457B"/>
    <w:rsid w:val="00FC4935"/>
    <w:rsid w:val="00FC5A5D"/>
    <w:rsid w:val="00FC5B3F"/>
    <w:rsid w:val="00FC607D"/>
    <w:rsid w:val="00FC60A0"/>
    <w:rsid w:val="00FC6841"/>
    <w:rsid w:val="00FC78CE"/>
    <w:rsid w:val="00FC7E88"/>
    <w:rsid w:val="00FD063C"/>
    <w:rsid w:val="00FD0929"/>
    <w:rsid w:val="00FD0CF8"/>
    <w:rsid w:val="00FD11A2"/>
    <w:rsid w:val="00FD15C3"/>
    <w:rsid w:val="00FD1E57"/>
    <w:rsid w:val="00FD3338"/>
    <w:rsid w:val="00FD3549"/>
    <w:rsid w:val="00FD3E3F"/>
    <w:rsid w:val="00FD443E"/>
    <w:rsid w:val="00FD448B"/>
    <w:rsid w:val="00FD5004"/>
    <w:rsid w:val="00FD501C"/>
    <w:rsid w:val="00FD5185"/>
    <w:rsid w:val="00FD54DC"/>
    <w:rsid w:val="00FD5A2D"/>
    <w:rsid w:val="00FD6712"/>
    <w:rsid w:val="00FD70CB"/>
    <w:rsid w:val="00FD7565"/>
    <w:rsid w:val="00FD763E"/>
    <w:rsid w:val="00FE00F9"/>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paragraph" w:styleId="Heading3">
    <w:name w:val="heading 3"/>
    <w:basedOn w:val="Normal"/>
    <w:next w:val="Normal"/>
    <w:link w:val="Heading3Char"/>
    <w:uiPriority w:val="9"/>
    <w:semiHidden/>
    <w:unhideWhenUsed/>
    <w:qFormat/>
    <w:rsid w:val="0084401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 w:type="character" w:customStyle="1" w:styleId="Heading3Char">
    <w:name w:val="Heading 3 Char"/>
    <w:basedOn w:val="DefaultParagraphFont"/>
    <w:link w:val="Heading3"/>
    <w:uiPriority w:val="9"/>
    <w:semiHidden/>
    <w:rsid w:val="0084401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87</cp:revision>
  <cp:lastPrinted>2026-07-14T07:36:00Z</cp:lastPrinted>
  <dcterms:created xsi:type="dcterms:W3CDTF">2026-07-09T11:04:00Z</dcterms:created>
  <dcterms:modified xsi:type="dcterms:W3CDTF">2026-07-14T08:32:00Z</dcterms:modified>
</cp:coreProperties>
</file>