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rsidRPr="004B091D" w14:paraId="2923FC1B" w14:textId="77777777" w:rsidTr="004B091D">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rsidRPr="004B091D" w14:paraId="3A771023" w14:textId="77777777">
              <w:trPr>
                <w:tblCellSpacing w:w="0" w:type="dxa"/>
                <w:jc w:val="center"/>
              </w:trPr>
              <w:tc>
                <w:tcPr>
                  <w:tcW w:w="0" w:type="auto"/>
                  <w:shd w:val="clear" w:color="auto" w:fill="FFFFFF"/>
                  <w:vAlign w:val="center"/>
                  <w:hideMark/>
                </w:tcPr>
                <w:p w14:paraId="06A31C08" w14:textId="3C5EA4D9" w:rsidR="004B091D" w:rsidRPr="004B091D" w:rsidRDefault="004B091D" w:rsidP="004B091D">
                  <w:r w:rsidRPr="004B091D">
                    <w:drawing>
                      <wp:inline distT="0" distB="0" distL="0" distR="0" wp14:anchorId="01C90B61" wp14:editId="37FB3CF7">
                        <wp:extent cx="5731510" cy="2849245"/>
                        <wp:effectExtent l="0" t="0" r="2540" b="8255"/>
                        <wp:docPr id="889718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4B091D" w:rsidRPr="004B091D" w14:paraId="5AC1ED19" w14:textId="77777777">
              <w:trPr>
                <w:tblCellSpacing w:w="0" w:type="dxa"/>
                <w:jc w:val="center"/>
              </w:trPr>
              <w:tc>
                <w:tcPr>
                  <w:tcW w:w="0" w:type="auto"/>
                  <w:shd w:val="clear" w:color="auto" w:fill="FFFFFF"/>
                  <w:tcMar>
                    <w:top w:w="300" w:type="dxa"/>
                    <w:left w:w="375" w:type="dxa"/>
                    <w:bottom w:w="150" w:type="dxa"/>
                    <w:right w:w="375" w:type="dxa"/>
                  </w:tcMar>
                  <w:hideMark/>
                </w:tcPr>
                <w:p w14:paraId="04B2CF28" w14:textId="1C60E95D" w:rsidR="004B091D" w:rsidRPr="004B091D" w:rsidRDefault="004B091D" w:rsidP="004B091D">
                  <w:r w:rsidRPr="004B091D">
                    <w:drawing>
                      <wp:inline distT="0" distB="0" distL="0" distR="0" wp14:anchorId="18C6331A" wp14:editId="206D4E48">
                        <wp:extent cx="3726180" cy="4663440"/>
                        <wp:effectExtent l="0" t="0" r="7620" b="3810"/>
                        <wp:docPr id="2098269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6180" cy="4663440"/>
                                </a:xfrm>
                                <a:prstGeom prst="rect">
                                  <a:avLst/>
                                </a:prstGeom>
                                <a:noFill/>
                                <a:ln>
                                  <a:noFill/>
                                </a:ln>
                              </pic:spPr>
                            </pic:pic>
                          </a:graphicData>
                        </a:graphic>
                      </wp:inline>
                    </w:drawing>
                  </w:r>
                </w:p>
              </w:tc>
            </w:tr>
            <w:tr w:rsidR="004B091D" w:rsidRPr="004B091D" w14:paraId="2BB0696D" w14:textId="77777777">
              <w:trPr>
                <w:tblCellSpacing w:w="0" w:type="dxa"/>
                <w:jc w:val="center"/>
              </w:trPr>
              <w:tc>
                <w:tcPr>
                  <w:tcW w:w="0" w:type="auto"/>
                  <w:shd w:val="clear" w:color="auto" w:fill="FFFFFF"/>
                  <w:tcMar>
                    <w:top w:w="150" w:type="dxa"/>
                    <w:left w:w="375" w:type="dxa"/>
                    <w:bottom w:w="150" w:type="dxa"/>
                    <w:right w:w="375" w:type="dxa"/>
                  </w:tcMar>
                  <w:hideMark/>
                </w:tcPr>
                <w:p w14:paraId="5CB1C16E" w14:textId="77777777" w:rsidR="004B091D" w:rsidRPr="004B091D" w:rsidRDefault="004B091D" w:rsidP="004B091D">
                  <w:r w:rsidRPr="004B091D">
                    <w:rPr>
                      <w:b/>
                      <w:bCs/>
                    </w:rPr>
                    <w:lastRenderedPageBreak/>
                    <w:t xml:space="preserve">Flowers galore, openers at the </w:t>
                  </w:r>
                  <w:proofErr w:type="gramStart"/>
                  <w:r w:rsidRPr="004B091D">
                    <w:rPr>
                      <w:b/>
                      <w:bCs/>
                    </w:rPr>
                    <w:t>Festival</w:t>
                  </w:r>
                  <w:proofErr w:type="gramEnd"/>
                  <w:r w:rsidRPr="004B091D">
                    <w:rPr>
                      <w:b/>
                      <w:bCs/>
                    </w:rPr>
                    <w:t xml:space="preserve"> theatre and Pallant House Gallery, family racing, 3 Friday nights, and 40's day at Tangmere - just a selection of what's on soon.</w:t>
                  </w:r>
                </w:p>
                <w:p w14:paraId="2A5681A3" w14:textId="77777777" w:rsidR="004B091D" w:rsidRPr="004B091D" w:rsidRDefault="004B091D" w:rsidP="004B091D">
                  <w:r w:rsidRPr="004B091D">
                    <w:t>Summer has arrived with a vengeance accompanied by some lovely events that herald a fantastic few months of activities.</w:t>
                  </w:r>
                </w:p>
                <w:p w14:paraId="53B81A89" w14:textId="77777777" w:rsidR="004B091D" w:rsidRPr="004B091D" w:rsidRDefault="004B091D" w:rsidP="004B091D">
                  <w:r w:rsidRPr="004B091D">
                    <w:t xml:space="preserve">The wonderful Festival of Flowers opens at the Cathedral next week and Chichester BID is bringing the city into full bloom with Chichester in </w:t>
                  </w:r>
                  <w:proofErr w:type="spellStart"/>
                  <w:r w:rsidRPr="004B091D">
                    <w:t>Bloom.This</w:t>
                  </w:r>
                  <w:proofErr w:type="spellEnd"/>
                  <w:r w:rsidRPr="004B091D">
                    <w:t xml:space="preserve"> is a new city-wide initiative to celebrate the 30th anniversary of the renowned Festival of Flowers and will extend its spirit beyond the Cathedral walls and into the city centre, with businesses transforming their shopfronts into a trail of floral creativity. </w:t>
                  </w:r>
                  <w:hyperlink r:id="rId6" w:history="1">
                    <w:r w:rsidRPr="004B091D">
                      <w:rPr>
                        <w:rStyle w:val="Hyperlink"/>
                      </w:rPr>
                      <w:t>Read more</w:t>
                    </w:r>
                  </w:hyperlink>
                </w:p>
                <w:p w14:paraId="58DEEF2E" w14:textId="77777777" w:rsidR="004B091D" w:rsidRPr="004B091D" w:rsidRDefault="004B091D" w:rsidP="004B091D">
                  <w:r w:rsidRPr="004B091D">
                    <w:t xml:space="preserve">Bringing the great outdoors inside is the new major exhibition at Pallant House Gallery which starts this week and celebrates British Landscapes - A Sense of Place. (see below). You can experience a real garden at </w:t>
                  </w:r>
                  <w:proofErr w:type="spellStart"/>
                  <w:r w:rsidRPr="004B091D">
                    <w:t>Lordington</w:t>
                  </w:r>
                  <w:proofErr w:type="spellEnd"/>
                  <w:r w:rsidRPr="004B091D">
                    <w:t xml:space="preserve"> House and paint your own </w:t>
                  </w:r>
                  <w:proofErr w:type="gramStart"/>
                  <w:r w:rsidRPr="004B091D">
                    <w:t>art work</w:t>
                  </w:r>
                  <w:proofErr w:type="gramEnd"/>
                  <w:r w:rsidRPr="004B091D">
                    <w:t xml:space="preserve"> at </w:t>
                  </w:r>
                  <w:proofErr w:type="spellStart"/>
                  <w:r w:rsidRPr="004B091D">
                    <w:t>Fernleigh</w:t>
                  </w:r>
                  <w:proofErr w:type="spellEnd"/>
                  <w:r w:rsidRPr="004B091D">
                    <w:t xml:space="preserve"> (see below) whilst more art of the photographic kind is on display at </w:t>
                  </w:r>
                  <w:proofErr w:type="spellStart"/>
                  <w:r w:rsidRPr="004B091D">
                    <w:t>Oxmarket</w:t>
                  </w:r>
                  <w:proofErr w:type="spellEnd"/>
                  <w:r w:rsidRPr="004B091D">
                    <w:t xml:space="preserve"> Contemporary (see below)</w:t>
                  </w:r>
                </w:p>
                <w:p w14:paraId="7B8AA9C0" w14:textId="77777777" w:rsidR="004B091D" w:rsidRPr="004B091D" w:rsidRDefault="004B091D" w:rsidP="004B091D">
                  <w:r w:rsidRPr="004B091D">
                    <w:t>At Chichester Festival Theatre 'Atonement' opens this week and the cast has been announced for My Fair Lady later in the summer. (see below)</w:t>
                  </w:r>
                </w:p>
                <w:p w14:paraId="119F1620" w14:textId="77777777" w:rsidR="004B091D" w:rsidRPr="004B091D" w:rsidRDefault="004B091D" w:rsidP="004B091D">
                  <w:r w:rsidRPr="004B091D">
                    <w:t xml:space="preserve">The Chichester Fringe opens on the 30th - we carry the full programme under </w:t>
                  </w:r>
                  <w:hyperlink r:id="rId7" w:history="1">
                    <w:r w:rsidRPr="004B091D">
                      <w:rPr>
                        <w:rStyle w:val="Hyperlink"/>
                      </w:rPr>
                      <w:t>this special tag</w:t>
                    </w:r>
                  </w:hyperlink>
                  <w:r w:rsidRPr="004B091D">
                    <w:t xml:space="preserve"> and don't forget that booking is open for the Festival of Chichester and the Petworth Festival.</w:t>
                  </w:r>
                </w:p>
                <w:p w14:paraId="1F208858" w14:textId="77777777" w:rsidR="004B091D" w:rsidRPr="004B091D" w:rsidRDefault="004B091D" w:rsidP="004B091D">
                  <w:r w:rsidRPr="004B091D">
                    <w:t xml:space="preserve">The Chichester Cinema at New Park has announced the dates for the 34th International Film Festival (7th - 23rd August) and is offering local residents and businesses the opportunity to support it. </w:t>
                  </w:r>
                  <w:hyperlink r:id="rId8" w:history="1">
                    <w:r w:rsidRPr="004B091D">
                      <w:rPr>
                        <w:rStyle w:val="Hyperlink"/>
                      </w:rPr>
                      <w:t>Read more here</w:t>
                    </w:r>
                  </w:hyperlink>
                </w:p>
                <w:p w14:paraId="3E1B4CB8" w14:textId="77777777" w:rsidR="004B091D" w:rsidRPr="004B091D" w:rsidRDefault="004B091D" w:rsidP="004B091D">
                  <w:r w:rsidRPr="004B091D">
                    <w:t xml:space="preserve">Next week we launch our Summer of Culture Initiative - </w:t>
                  </w:r>
                  <w:hyperlink r:id="rId9" w:history="1">
                    <w:r w:rsidRPr="004B091D">
                      <w:rPr>
                        <w:rStyle w:val="Hyperlink"/>
                      </w:rPr>
                      <w:t>take a peek at the page</w:t>
                    </w:r>
                  </w:hyperlink>
                  <w:r w:rsidRPr="004B091D">
                    <w:t xml:space="preserve"> and you will see Chichester Fringe events brought together as well as various items that celebrate the Festival of Flowers.</w:t>
                  </w:r>
                </w:p>
                <w:p w14:paraId="385B03E3" w14:textId="77777777" w:rsidR="004B091D" w:rsidRPr="004B091D" w:rsidRDefault="004B091D" w:rsidP="004B091D">
                  <w:proofErr w:type="gramStart"/>
                  <w:r w:rsidRPr="004B091D">
                    <w:t>In order to</w:t>
                  </w:r>
                  <w:proofErr w:type="gramEnd"/>
                  <w:r w:rsidRPr="004B091D">
                    <w:t xml:space="preserve"> promote all the cultural events through the summer we will have a stand in the portico in front of the Council House on Friday market mornings through June/July/August from 9-12.   You are invited to come along to say hallo, bring your flyers and brochures and join in the conversation to promote your event.  Even if you are not running an </w:t>
                  </w:r>
                  <w:proofErr w:type="gramStart"/>
                  <w:r w:rsidRPr="004B091D">
                    <w:t>event</w:t>
                  </w:r>
                  <w:proofErr w:type="gramEnd"/>
                  <w:r w:rsidRPr="004B091D">
                    <w:t xml:space="preserve"> it would be good to see you.</w:t>
                  </w:r>
                </w:p>
                <w:p w14:paraId="16B0FB87" w14:textId="77777777" w:rsidR="004B091D" w:rsidRPr="004B091D" w:rsidRDefault="004B091D" w:rsidP="004B091D">
                  <w:r w:rsidRPr="004B091D">
                    <w:t xml:space="preserve">As part of this </w:t>
                  </w:r>
                  <w:proofErr w:type="gramStart"/>
                  <w:r w:rsidRPr="004B091D">
                    <w:t>initiative</w:t>
                  </w:r>
                  <w:proofErr w:type="gramEnd"/>
                  <w:r w:rsidRPr="004B091D">
                    <w:t xml:space="preserve"> we will be giving away prizes every week through June to end August.   Our first prize has been issued (tickets for the Festival of Flowers) and on Monday we will launch the next competition. This is being run on Instagram so do pop over there and get involved with @chichesterliving.</w:t>
                  </w:r>
                </w:p>
                <w:p w14:paraId="1EAE1847" w14:textId="77777777" w:rsidR="004B091D" w:rsidRPr="004B091D" w:rsidRDefault="004B091D" w:rsidP="004B091D">
                  <w:r w:rsidRPr="004B091D">
                    <w:t>In the calendar you will find lots more opportunities to be entertained and to learn a new skill.   Here is </w:t>
                  </w:r>
                  <w:hyperlink r:id="rId10" w:history="1">
                    <w:r w:rsidRPr="004B091D">
                      <w:rPr>
                        <w:rStyle w:val="Hyperlink"/>
                      </w:rPr>
                      <w:t>the month view for June</w:t>
                    </w:r>
                  </w:hyperlink>
                  <w:r w:rsidRPr="004B091D">
                    <w:t> in all its colourful glory.</w:t>
                  </w:r>
                </w:p>
                <w:p w14:paraId="17E6120B" w14:textId="77777777" w:rsidR="004B091D" w:rsidRPr="004B091D" w:rsidRDefault="004B091D" w:rsidP="004B091D">
                  <w:r w:rsidRPr="004B091D">
                    <w:t>If you are organising an event do add it to the calendar - see the base of this mailing for how to do it.</w:t>
                  </w:r>
                </w:p>
                <w:p w14:paraId="704EF6F3" w14:textId="77777777" w:rsidR="004B091D" w:rsidRPr="004B091D" w:rsidRDefault="004B091D" w:rsidP="004B091D">
                  <w:r w:rsidRPr="004B091D">
                    <w:lastRenderedPageBreak/>
                    <w:t>Until next week</w:t>
                  </w:r>
                </w:p>
                <w:p w14:paraId="2064C902" w14:textId="77777777" w:rsidR="004B091D" w:rsidRPr="004B091D" w:rsidRDefault="004B091D" w:rsidP="004B091D">
                  <w:r w:rsidRPr="004B091D">
                    <w:t>Vicki</w:t>
                  </w:r>
                </w:p>
                <w:p w14:paraId="55800799" w14:textId="77777777" w:rsidR="004B091D" w:rsidRPr="004B091D" w:rsidRDefault="004B091D" w:rsidP="004B091D">
                  <w:r w:rsidRPr="004B091D">
                    <w:t>Founder/Editor</w:t>
                  </w:r>
                </w:p>
              </w:tc>
            </w:tr>
          </w:tbl>
          <w:p w14:paraId="29C94334" w14:textId="77777777" w:rsidR="004B091D" w:rsidRPr="004B091D" w:rsidRDefault="004B091D" w:rsidP="004B091D"/>
        </w:tc>
      </w:tr>
      <w:tr w:rsidR="004B091D" w14:paraId="04BFF104" w14:textId="77777777" w:rsidTr="004B091D">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07A90DF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2F665294" w14:textId="77777777">
                    <w:trPr>
                      <w:tblCellSpacing w:w="0" w:type="dxa"/>
                      <w:jc w:val="center"/>
                    </w:trPr>
                    <w:tc>
                      <w:tcPr>
                        <w:tcW w:w="0" w:type="auto"/>
                        <w:shd w:val="clear" w:color="auto" w:fill="FFFFFF"/>
                        <w:vAlign w:val="center"/>
                        <w:hideMark/>
                      </w:tcPr>
                      <w:p w14:paraId="0F50F226" w14:textId="74F58F55" w:rsidR="004B091D" w:rsidRDefault="004B091D">
                        <w:pPr>
                          <w:rPr>
                            <w:rFonts w:ascii="Verdana" w:hAnsi="Verdana"/>
                            <w:color w:val="424242"/>
                            <w:sz w:val="72"/>
                            <w:szCs w:val="72"/>
                          </w:rPr>
                        </w:pPr>
                        <w:r>
                          <w:rPr>
                            <w:rFonts w:ascii="Verdana" w:hAnsi="Verdana"/>
                            <w:noProof/>
                            <w:color w:val="424242"/>
                            <w:sz w:val="72"/>
                            <w:szCs w:val="72"/>
                          </w:rPr>
                          <w:lastRenderedPageBreak/>
                          <w:drawing>
                            <wp:inline distT="0" distB="0" distL="0" distR="0" wp14:anchorId="2D372D87" wp14:editId="790FF9F8">
                              <wp:extent cx="5731510" cy="2849245"/>
                              <wp:effectExtent l="0" t="0" r="2540" b="8255"/>
                              <wp:docPr id="179696356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4B091D" w14:paraId="18832799" w14:textId="77777777">
                    <w:trPr>
                      <w:tblCellSpacing w:w="0" w:type="dxa"/>
                      <w:jc w:val="center"/>
                    </w:trPr>
                    <w:tc>
                      <w:tcPr>
                        <w:tcW w:w="0" w:type="auto"/>
                        <w:shd w:val="clear" w:color="auto" w:fill="FFFFFF"/>
                        <w:tcMar>
                          <w:top w:w="300" w:type="dxa"/>
                          <w:left w:w="375" w:type="dxa"/>
                          <w:bottom w:w="150" w:type="dxa"/>
                          <w:right w:w="375" w:type="dxa"/>
                        </w:tcMar>
                        <w:hideMark/>
                      </w:tcPr>
                      <w:p w14:paraId="037AC924" w14:textId="46E0BFF5" w:rsidR="004B091D" w:rsidRDefault="004B091D">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38DA6D6F" wp14:editId="60AF79CE">
                              <wp:extent cx="3726180" cy="4663440"/>
                              <wp:effectExtent l="0" t="0" r="7620" b="3810"/>
                              <wp:docPr id="4517126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6180" cy="4663440"/>
                                      </a:xfrm>
                                      <a:prstGeom prst="rect">
                                        <a:avLst/>
                                      </a:prstGeom>
                                      <a:noFill/>
                                      <a:ln>
                                        <a:noFill/>
                                      </a:ln>
                                    </pic:spPr>
                                  </pic:pic>
                                </a:graphicData>
                              </a:graphic>
                            </wp:inline>
                          </w:drawing>
                        </w:r>
                      </w:p>
                    </w:tc>
                  </w:tr>
                  <w:tr w:rsidR="004B091D" w14:paraId="49D05838" w14:textId="77777777">
                    <w:trPr>
                      <w:tblCellSpacing w:w="0" w:type="dxa"/>
                      <w:jc w:val="center"/>
                    </w:trPr>
                    <w:tc>
                      <w:tcPr>
                        <w:tcW w:w="0" w:type="auto"/>
                        <w:shd w:val="clear" w:color="auto" w:fill="FFFFFF"/>
                        <w:tcMar>
                          <w:top w:w="150" w:type="dxa"/>
                          <w:left w:w="375" w:type="dxa"/>
                          <w:bottom w:w="150" w:type="dxa"/>
                          <w:right w:w="375" w:type="dxa"/>
                        </w:tcMar>
                        <w:hideMark/>
                      </w:tcPr>
                      <w:p w14:paraId="7A92D0ED"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Flowers galore, openers at the </w:t>
                        </w:r>
                        <w:proofErr w:type="gramStart"/>
                        <w:r>
                          <w:rPr>
                            <w:rStyle w:val="Strong"/>
                            <w:rFonts w:ascii="Verdana" w:hAnsi="Verdana"/>
                            <w:color w:val="424242"/>
                            <w:kern w:val="2"/>
                            <w:sz w:val="20"/>
                            <w:szCs w:val="20"/>
                            <w:lang w:eastAsia="en-US"/>
                            <w14:ligatures w14:val="standardContextual"/>
                          </w:rPr>
                          <w:t>Festival</w:t>
                        </w:r>
                        <w:proofErr w:type="gramEnd"/>
                        <w:r>
                          <w:rPr>
                            <w:rStyle w:val="Strong"/>
                            <w:rFonts w:ascii="Verdana" w:hAnsi="Verdana"/>
                            <w:color w:val="424242"/>
                            <w:kern w:val="2"/>
                            <w:sz w:val="20"/>
                            <w:szCs w:val="20"/>
                            <w:lang w:eastAsia="en-US"/>
                            <w14:ligatures w14:val="standardContextual"/>
                          </w:rPr>
                          <w:t xml:space="preserve"> theatre and Pallant House Gallery, family racing, 3 Friday nights, and 40's day at Tangmere - just a selection of what's on soon.</w:t>
                        </w:r>
                      </w:p>
                      <w:p w14:paraId="6D6604B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Summer has arrived with a vengeance accompanied by some lovely events that herald a fantastic few months of activities.</w:t>
                        </w:r>
                      </w:p>
                      <w:p w14:paraId="7DCFBA9E"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wonderful Festival of Flowers opens at the Cathedral next week and Chichester BID is bringing the city into full bloom with Chichester in </w:t>
                        </w:r>
                        <w:proofErr w:type="spellStart"/>
                        <w:r>
                          <w:rPr>
                            <w:rFonts w:ascii="Verdana" w:hAnsi="Verdana"/>
                            <w:color w:val="424242"/>
                            <w:kern w:val="2"/>
                            <w:sz w:val="20"/>
                            <w:szCs w:val="20"/>
                            <w:lang w:eastAsia="en-US"/>
                            <w14:ligatures w14:val="standardContextual"/>
                          </w:rPr>
                          <w:t>Bloom.This</w:t>
                        </w:r>
                        <w:proofErr w:type="spellEnd"/>
                        <w:r>
                          <w:rPr>
                            <w:rFonts w:ascii="Verdana" w:hAnsi="Verdana"/>
                            <w:color w:val="424242"/>
                            <w:kern w:val="2"/>
                            <w:sz w:val="20"/>
                            <w:szCs w:val="20"/>
                            <w:lang w:eastAsia="en-US"/>
                            <w14:ligatures w14:val="standardContextual"/>
                          </w:rPr>
                          <w:t xml:space="preserve"> is a new city-wide initiative to celebrate the 30th anniversary of the renowned Festival of Flowers and will extend its spirit beyond the Cathedral walls and into the city centre, with businesses transforming their shopfronts into a trail of floral creativity. </w:t>
                        </w:r>
                        <w:hyperlink r:id="rId11" w:history="1">
                          <w:r w:rsidRPr="004B091D">
                            <w:rPr>
                              <w:rStyle w:val="Hyperlink"/>
                              <w:rFonts w:ascii="Verdana" w:hAnsi="Verdana"/>
                              <w:kern w:val="2"/>
                              <w:sz w:val="20"/>
                              <w:szCs w:val="20"/>
                              <w:lang w:eastAsia="en-US"/>
                              <w14:ligatures w14:val="standardContextual"/>
                            </w:rPr>
                            <w:t>Read more</w:t>
                          </w:r>
                        </w:hyperlink>
                      </w:p>
                      <w:p w14:paraId="25372D05"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Bringing the great outdoors inside is the new major exhibition at Pallant House Gallery which starts this week and celebrates British Landscapes - A Sense of Place. (see below). You can experience a real garden at </w:t>
                        </w:r>
                        <w:proofErr w:type="spellStart"/>
                        <w:r>
                          <w:rPr>
                            <w:rFonts w:ascii="Verdana" w:hAnsi="Verdana"/>
                            <w:color w:val="424242"/>
                            <w:kern w:val="2"/>
                            <w:sz w:val="20"/>
                            <w:szCs w:val="20"/>
                            <w:lang w:eastAsia="en-US"/>
                            <w14:ligatures w14:val="standardContextual"/>
                          </w:rPr>
                          <w:t>Lordington</w:t>
                        </w:r>
                        <w:proofErr w:type="spellEnd"/>
                        <w:r>
                          <w:rPr>
                            <w:rFonts w:ascii="Verdana" w:hAnsi="Verdana"/>
                            <w:color w:val="424242"/>
                            <w:kern w:val="2"/>
                            <w:sz w:val="20"/>
                            <w:szCs w:val="20"/>
                            <w:lang w:eastAsia="en-US"/>
                            <w14:ligatures w14:val="standardContextual"/>
                          </w:rPr>
                          <w:t xml:space="preserve"> House and </w:t>
                        </w:r>
                        <w:r>
                          <w:rPr>
                            <w:rFonts w:ascii="Verdana" w:hAnsi="Verdana"/>
                            <w:color w:val="424242"/>
                            <w:kern w:val="2"/>
                            <w:sz w:val="20"/>
                            <w:szCs w:val="20"/>
                            <w:lang w:eastAsia="en-US"/>
                            <w14:ligatures w14:val="standardContextual"/>
                          </w:rPr>
                          <w:lastRenderedPageBreak/>
                          <w:t xml:space="preserve">paint your own </w:t>
                        </w:r>
                        <w:proofErr w:type="gramStart"/>
                        <w:r>
                          <w:rPr>
                            <w:rFonts w:ascii="Verdana" w:hAnsi="Verdana"/>
                            <w:color w:val="424242"/>
                            <w:kern w:val="2"/>
                            <w:sz w:val="20"/>
                            <w:szCs w:val="20"/>
                            <w:lang w:eastAsia="en-US"/>
                            <w14:ligatures w14:val="standardContextual"/>
                          </w:rPr>
                          <w:t>art work</w:t>
                        </w:r>
                        <w:proofErr w:type="gramEnd"/>
                        <w:r>
                          <w:rPr>
                            <w:rFonts w:ascii="Verdana" w:hAnsi="Verdana"/>
                            <w:color w:val="424242"/>
                            <w:kern w:val="2"/>
                            <w:sz w:val="20"/>
                            <w:szCs w:val="20"/>
                            <w:lang w:eastAsia="en-US"/>
                            <w14:ligatures w14:val="standardContextual"/>
                          </w:rPr>
                          <w:t xml:space="preserve"> at </w:t>
                        </w:r>
                        <w:proofErr w:type="spellStart"/>
                        <w:r>
                          <w:rPr>
                            <w:rFonts w:ascii="Verdana" w:hAnsi="Verdana"/>
                            <w:color w:val="424242"/>
                            <w:kern w:val="2"/>
                            <w:sz w:val="20"/>
                            <w:szCs w:val="20"/>
                            <w:lang w:eastAsia="en-US"/>
                            <w14:ligatures w14:val="standardContextual"/>
                          </w:rPr>
                          <w:t>Fernleigh</w:t>
                        </w:r>
                        <w:proofErr w:type="spellEnd"/>
                        <w:r>
                          <w:rPr>
                            <w:rFonts w:ascii="Verdana" w:hAnsi="Verdana"/>
                            <w:color w:val="424242"/>
                            <w:kern w:val="2"/>
                            <w:sz w:val="20"/>
                            <w:szCs w:val="20"/>
                            <w:lang w:eastAsia="en-US"/>
                            <w14:ligatures w14:val="standardContextual"/>
                          </w:rPr>
                          <w:t xml:space="preserve"> (see below) whilst more art of the photographic kind is on display at </w:t>
                        </w:r>
                        <w:proofErr w:type="spellStart"/>
                        <w:r>
                          <w:rPr>
                            <w:rFonts w:ascii="Verdana" w:hAnsi="Verdana"/>
                            <w:color w:val="424242"/>
                            <w:kern w:val="2"/>
                            <w:sz w:val="20"/>
                            <w:szCs w:val="20"/>
                            <w:lang w:eastAsia="en-US"/>
                            <w14:ligatures w14:val="standardContextual"/>
                          </w:rPr>
                          <w:t>Oxmarket</w:t>
                        </w:r>
                        <w:proofErr w:type="spellEnd"/>
                        <w:r>
                          <w:rPr>
                            <w:rFonts w:ascii="Verdana" w:hAnsi="Verdana"/>
                            <w:color w:val="424242"/>
                            <w:kern w:val="2"/>
                            <w:sz w:val="20"/>
                            <w:szCs w:val="20"/>
                            <w:lang w:eastAsia="en-US"/>
                            <w14:ligatures w14:val="standardContextual"/>
                          </w:rPr>
                          <w:t xml:space="preserve"> Contemporary (see below)</w:t>
                        </w:r>
                      </w:p>
                      <w:p w14:paraId="50C6E8C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At Chichester Festival Theatre 'Atonement' opens this week and the cast has been announced for My Fair Lady later in the summer. (see below)</w:t>
                        </w:r>
                      </w:p>
                      <w:p w14:paraId="79DC79C5"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Chichester Fringe opens on the 30th - we carry the full programme under </w:t>
                        </w:r>
                        <w:hyperlink r:id="rId12" w:history="1">
                          <w:r w:rsidRPr="004B091D">
                            <w:rPr>
                              <w:rStyle w:val="Hyperlink"/>
                              <w:rFonts w:ascii="Verdana" w:hAnsi="Verdana"/>
                              <w:kern w:val="2"/>
                              <w:sz w:val="20"/>
                              <w:szCs w:val="20"/>
                              <w:lang w:eastAsia="en-US"/>
                              <w14:ligatures w14:val="standardContextual"/>
                            </w:rPr>
                            <w:t>this special tag</w:t>
                          </w:r>
                        </w:hyperlink>
                        <w:r>
                          <w:rPr>
                            <w:rFonts w:ascii="Verdana" w:hAnsi="Verdana"/>
                            <w:color w:val="424242"/>
                            <w:kern w:val="2"/>
                            <w:sz w:val="20"/>
                            <w:szCs w:val="20"/>
                            <w:lang w:eastAsia="en-US"/>
                            <w14:ligatures w14:val="standardContextual"/>
                          </w:rPr>
                          <w:t xml:space="preserve"> and don't forget that booking is open for the Festival of Chichester and the Petworth Festival.</w:t>
                        </w:r>
                      </w:p>
                      <w:p w14:paraId="1A388137"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Chichester Cinema at New Park has announced the dates for the 34th International Film Festival (7th - 23rd August) and is offering local residents and businesses the opportunity to support it. </w:t>
                        </w:r>
                        <w:hyperlink r:id="rId13" w:history="1">
                          <w:r w:rsidRPr="004B091D">
                            <w:rPr>
                              <w:rStyle w:val="Hyperlink"/>
                              <w:rFonts w:ascii="Verdana" w:hAnsi="Verdana"/>
                              <w:kern w:val="2"/>
                              <w:sz w:val="20"/>
                              <w:szCs w:val="20"/>
                              <w:lang w:eastAsia="en-US"/>
                              <w14:ligatures w14:val="standardContextual"/>
                            </w:rPr>
                            <w:t>Read more here</w:t>
                          </w:r>
                        </w:hyperlink>
                      </w:p>
                      <w:p w14:paraId="04C1DE3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Next week we launch our Summer of Culture Initiative - </w:t>
                        </w:r>
                        <w:hyperlink r:id="rId14" w:history="1">
                          <w:r w:rsidRPr="004B091D">
                            <w:rPr>
                              <w:rStyle w:val="Hyperlink"/>
                              <w:rFonts w:ascii="Verdana" w:hAnsi="Verdana"/>
                              <w:kern w:val="2"/>
                              <w:sz w:val="20"/>
                              <w:szCs w:val="20"/>
                              <w:lang w:eastAsia="en-US"/>
                              <w14:ligatures w14:val="standardContextual"/>
                            </w:rPr>
                            <w:t>take a peek at the page</w:t>
                          </w:r>
                        </w:hyperlink>
                        <w:r>
                          <w:rPr>
                            <w:rFonts w:ascii="Verdana" w:hAnsi="Verdana"/>
                            <w:color w:val="424242"/>
                            <w:kern w:val="2"/>
                            <w:sz w:val="20"/>
                            <w:szCs w:val="20"/>
                            <w:lang w:eastAsia="en-US"/>
                            <w14:ligatures w14:val="standardContextual"/>
                          </w:rPr>
                          <w:t xml:space="preserve"> and you will see Chichester Fringe events brought together as well as various items that celebrate the Festival of Flowers.</w:t>
                        </w:r>
                      </w:p>
                      <w:p w14:paraId="1C75D505"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proofErr w:type="gramStart"/>
                        <w:r>
                          <w:rPr>
                            <w:rFonts w:ascii="Verdana" w:hAnsi="Verdana"/>
                            <w:color w:val="424242"/>
                            <w:kern w:val="2"/>
                            <w:sz w:val="20"/>
                            <w:szCs w:val="20"/>
                            <w:lang w:eastAsia="en-US"/>
                            <w14:ligatures w14:val="standardContextual"/>
                          </w:rPr>
                          <w:t>In order to</w:t>
                        </w:r>
                        <w:proofErr w:type="gramEnd"/>
                        <w:r>
                          <w:rPr>
                            <w:rFonts w:ascii="Verdana" w:hAnsi="Verdana"/>
                            <w:color w:val="424242"/>
                            <w:kern w:val="2"/>
                            <w:sz w:val="20"/>
                            <w:szCs w:val="20"/>
                            <w:lang w:eastAsia="en-US"/>
                            <w14:ligatures w14:val="standardContextual"/>
                          </w:rPr>
                          <w:t xml:space="preserve"> promote all the cultural events through the summer we will have a stand in the portico in front of the Council House on Friday market mornings through June/July/August from 9-12.   You are invited to come along to say hallo, bring your flyers and brochures and join in the conversation to promote your event.  Even if you are not running an </w:t>
                        </w:r>
                        <w:proofErr w:type="gramStart"/>
                        <w:r>
                          <w:rPr>
                            <w:rFonts w:ascii="Verdana" w:hAnsi="Verdana"/>
                            <w:color w:val="424242"/>
                            <w:kern w:val="2"/>
                            <w:sz w:val="20"/>
                            <w:szCs w:val="20"/>
                            <w:lang w:eastAsia="en-US"/>
                            <w14:ligatures w14:val="standardContextual"/>
                          </w:rPr>
                          <w:t>event</w:t>
                        </w:r>
                        <w:proofErr w:type="gramEnd"/>
                        <w:r>
                          <w:rPr>
                            <w:rFonts w:ascii="Verdana" w:hAnsi="Verdana"/>
                            <w:color w:val="424242"/>
                            <w:kern w:val="2"/>
                            <w:sz w:val="20"/>
                            <w:szCs w:val="20"/>
                            <w:lang w:eastAsia="en-US"/>
                            <w14:ligatures w14:val="standardContextual"/>
                          </w:rPr>
                          <w:t xml:space="preserve"> it would be good to see you.</w:t>
                        </w:r>
                      </w:p>
                      <w:p w14:paraId="6F79E4C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As part of this </w:t>
                        </w:r>
                        <w:proofErr w:type="gramStart"/>
                        <w:r>
                          <w:rPr>
                            <w:rFonts w:ascii="Verdana" w:hAnsi="Verdana"/>
                            <w:color w:val="424242"/>
                            <w:kern w:val="2"/>
                            <w:sz w:val="20"/>
                            <w:szCs w:val="20"/>
                            <w:lang w:eastAsia="en-US"/>
                            <w14:ligatures w14:val="standardContextual"/>
                          </w:rPr>
                          <w:t>initiative</w:t>
                        </w:r>
                        <w:proofErr w:type="gramEnd"/>
                        <w:r>
                          <w:rPr>
                            <w:rFonts w:ascii="Verdana" w:hAnsi="Verdana"/>
                            <w:color w:val="424242"/>
                            <w:kern w:val="2"/>
                            <w:sz w:val="20"/>
                            <w:szCs w:val="20"/>
                            <w:lang w:eastAsia="en-US"/>
                            <w14:ligatures w14:val="standardContextual"/>
                          </w:rPr>
                          <w:t xml:space="preserve"> we will be giving away prizes every week through June to end August.   Our first prize has been issued (tickets for the Festival of Flowers) and on Monday we will launch the next competition. This is being run on Instagram so do pop over there and get involved with @chichesterliving.</w:t>
                        </w:r>
                      </w:p>
                      <w:p w14:paraId="324A7678"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In the calendar you will find lots more opportunities to be entertained and to learn a new skill.   Here is </w:t>
                        </w:r>
                        <w:hyperlink r:id="rId15" w:history="1">
                          <w:r w:rsidRPr="004B091D">
                            <w:rPr>
                              <w:rStyle w:val="Hyperlink"/>
                              <w:rFonts w:ascii="Verdana" w:hAnsi="Verdana"/>
                              <w:kern w:val="2"/>
                              <w:sz w:val="20"/>
                              <w:szCs w:val="20"/>
                              <w:lang w:eastAsia="en-US"/>
                              <w14:ligatures w14:val="standardContextual"/>
                            </w:rPr>
                            <w:t>the month view for June</w:t>
                          </w:r>
                        </w:hyperlink>
                        <w:r>
                          <w:rPr>
                            <w:rFonts w:ascii="Verdana" w:hAnsi="Verdana"/>
                            <w:color w:val="424242"/>
                            <w:kern w:val="2"/>
                            <w:sz w:val="20"/>
                            <w:szCs w:val="20"/>
                            <w:lang w:eastAsia="en-US"/>
                            <w14:ligatures w14:val="standardContextual"/>
                          </w:rPr>
                          <w:t> in all its colourful glory.</w:t>
                        </w:r>
                      </w:p>
                      <w:p w14:paraId="6DAF9ADB"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If you are organising an event do add it to the calendar - see the base of this mailing for how to do it.</w:t>
                        </w:r>
                      </w:p>
                      <w:p w14:paraId="04D4A56B"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Until next week</w:t>
                        </w:r>
                      </w:p>
                      <w:p w14:paraId="6CDAB609"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Vicki</w:t>
                        </w:r>
                      </w:p>
                      <w:p w14:paraId="1D867201"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Founder/Editor</w:t>
                        </w:r>
                      </w:p>
                    </w:tc>
                  </w:tr>
                </w:tbl>
                <w:p w14:paraId="58D53D99" w14:textId="77777777" w:rsidR="004B091D" w:rsidRDefault="004B091D">
                  <w:pPr>
                    <w:jc w:val="center"/>
                    <w:rPr>
                      <w:rFonts w:cs="Times New Roman"/>
                    </w:rPr>
                  </w:pPr>
                </w:p>
              </w:tc>
            </w:tr>
          </w:tbl>
          <w:p w14:paraId="7B88BDF3" w14:textId="19C112B3" w:rsidR="004B091D" w:rsidRDefault="004B091D">
            <w:pPr>
              <w:jc w:val="center"/>
              <w:rPr>
                <w:rFonts w:ascii="Aptos" w:hAnsi="Aptos" w:cs="Aptos"/>
                <w:sz w:val="24"/>
                <w:szCs w:val="24"/>
              </w:rPr>
            </w:pPr>
            <w:r>
              <w:rPr>
                <w:noProof/>
              </w:rPr>
              <w:lastRenderedPageBreak/>
              <w:drawing>
                <wp:inline distT="0" distB="0" distL="0" distR="0" wp14:anchorId="2EA5098D" wp14:editId="76BBB2A3">
                  <wp:extent cx="45720" cy="45720"/>
                  <wp:effectExtent l="0" t="0" r="0" b="0"/>
                  <wp:docPr id="177800723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36633C0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44C5BDAD" w14:textId="77777777">
                    <w:trPr>
                      <w:tblCellSpacing w:w="0" w:type="dxa"/>
                      <w:jc w:val="center"/>
                    </w:trPr>
                    <w:tc>
                      <w:tcPr>
                        <w:tcW w:w="0" w:type="auto"/>
                        <w:shd w:val="clear" w:color="auto" w:fill="FFFFFF"/>
                        <w:vAlign w:val="center"/>
                        <w:hideMark/>
                      </w:tcPr>
                      <w:p w14:paraId="47EC0698" w14:textId="77777777" w:rsidR="004B091D" w:rsidRDefault="004B091D"/>
                    </w:tc>
                  </w:tr>
                </w:tbl>
                <w:p w14:paraId="710A621F" w14:textId="77777777" w:rsidR="004B091D" w:rsidRDefault="004B091D">
                  <w:pPr>
                    <w:jc w:val="center"/>
                    <w:rPr>
                      <w:rFonts w:cs="Times New Roman"/>
                    </w:rPr>
                  </w:pPr>
                </w:p>
              </w:tc>
            </w:tr>
          </w:tbl>
          <w:p w14:paraId="18024FEE" w14:textId="010C7FEE" w:rsidR="004B091D" w:rsidRDefault="004B091D">
            <w:pPr>
              <w:jc w:val="center"/>
              <w:rPr>
                <w:rFonts w:ascii="Aptos" w:hAnsi="Aptos" w:cs="Aptos"/>
                <w:sz w:val="24"/>
                <w:szCs w:val="24"/>
              </w:rPr>
            </w:pPr>
            <w:r>
              <w:rPr>
                <w:noProof/>
              </w:rPr>
              <w:drawing>
                <wp:inline distT="0" distB="0" distL="0" distR="0" wp14:anchorId="0C6C31FB" wp14:editId="29356911">
                  <wp:extent cx="45720" cy="45720"/>
                  <wp:effectExtent l="0" t="0" r="0" b="0"/>
                  <wp:docPr id="46022550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77FBEBD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2957717D" w14:textId="77777777">
                    <w:trPr>
                      <w:tblCellSpacing w:w="0" w:type="dxa"/>
                      <w:jc w:val="center"/>
                    </w:trPr>
                    <w:tc>
                      <w:tcPr>
                        <w:tcW w:w="0" w:type="auto"/>
                        <w:shd w:val="clear" w:color="auto" w:fill="FFFFFF"/>
                        <w:hideMark/>
                      </w:tcPr>
                      <w:p w14:paraId="2BC11536" w14:textId="481A875C" w:rsidR="004B091D" w:rsidRDefault="004B091D">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2DC60FCD" wp14:editId="7038A4E3">
                              <wp:extent cx="5731510" cy="589280"/>
                              <wp:effectExtent l="0" t="0" r="2540" b="1270"/>
                              <wp:docPr id="19204609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1AA99D15" w14:textId="77777777" w:rsidR="004B091D" w:rsidRDefault="004B091D">
                  <w:pPr>
                    <w:jc w:val="center"/>
                    <w:rPr>
                      <w:rFonts w:cs="Times New Roman"/>
                    </w:rPr>
                  </w:pPr>
                </w:p>
              </w:tc>
            </w:tr>
          </w:tbl>
          <w:p w14:paraId="1693A6AC" w14:textId="40879333" w:rsidR="004B091D" w:rsidRDefault="004B091D">
            <w:pPr>
              <w:jc w:val="center"/>
              <w:rPr>
                <w:rFonts w:ascii="Aptos" w:hAnsi="Aptos" w:cs="Aptos"/>
                <w:sz w:val="24"/>
                <w:szCs w:val="24"/>
              </w:rPr>
            </w:pPr>
            <w:r>
              <w:rPr>
                <w:noProof/>
              </w:rPr>
              <w:drawing>
                <wp:inline distT="0" distB="0" distL="0" distR="0" wp14:anchorId="2258E5FE" wp14:editId="6DDFDF54">
                  <wp:extent cx="45720" cy="45720"/>
                  <wp:effectExtent l="0" t="0" r="0" b="0"/>
                  <wp:docPr id="11650774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1FB0BB9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43BF787D" w14:textId="77777777">
                    <w:trPr>
                      <w:tblCellSpacing w:w="0" w:type="dxa"/>
                      <w:jc w:val="center"/>
                    </w:trPr>
                    <w:tc>
                      <w:tcPr>
                        <w:tcW w:w="0" w:type="auto"/>
                        <w:shd w:val="clear" w:color="auto" w:fill="FFFFFF"/>
                        <w:hideMark/>
                      </w:tcPr>
                      <w:p w14:paraId="396DC8DC" w14:textId="5D91938C"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477C15CB" wp14:editId="4A349053">
                              <wp:extent cx="5731510" cy="2466975"/>
                              <wp:effectExtent l="0" t="0" r="2540" b="9525"/>
                              <wp:docPr id="713000490" name="Picture 79">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466975"/>
                                      </a:xfrm>
                                      <a:prstGeom prst="rect">
                                        <a:avLst/>
                                      </a:prstGeom>
                                      <a:noFill/>
                                      <a:ln>
                                        <a:noFill/>
                                      </a:ln>
                                    </pic:spPr>
                                  </pic:pic>
                                </a:graphicData>
                              </a:graphic>
                            </wp:inline>
                          </w:drawing>
                        </w:r>
                      </w:p>
                    </w:tc>
                  </w:tr>
                  <w:tr w:rsidR="004B091D" w14:paraId="29CA7120" w14:textId="77777777">
                    <w:trPr>
                      <w:tblCellSpacing w:w="0" w:type="dxa"/>
                      <w:jc w:val="center"/>
                    </w:trPr>
                    <w:tc>
                      <w:tcPr>
                        <w:tcW w:w="0" w:type="auto"/>
                        <w:shd w:val="clear" w:color="auto" w:fill="FFFFFF"/>
                        <w:tcMar>
                          <w:top w:w="150" w:type="dxa"/>
                          <w:left w:w="375" w:type="dxa"/>
                          <w:bottom w:w="150" w:type="dxa"/>
                          <w:right w:w="375" w:type="dxa"/>
                        </w:tcMar>
                        <w:hideMark/>
                      </w:tcPr>
                      <w:p w14:paraId="237E21B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20" w:history="1">
                          <w:r w:rsidRPr="004B091D">
                            <w:rPr>
                              <w:rStyle w:val="Hyperlink"/>
                              <w:rFonts w:ascii="Verdana" w:hAnsi="Verdana"/>
                              <w:b/>
                              <w:bCs/>
                              <w:kern w:val="2"/>
                              <w:sz w:val="36"/>
                              <w:szCs w:val="36"/>
                              <w:lang w:eastAsia="en-US"/>
                              <w14:ligatures w14:val="standardContextual"/>
                            </w:rPr>
                            <w:t>Atonement</w:t>
                          </w:r>
                        </w:hyperlink>
                      </w:p>
                      <w:p w14:paraId="38E015D7"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t>29th May - 20th June         Chichester Festival Theatre</w:t>
                        </w:r>
                        <w:r>
                          <w:rPr>
                            <w:rStyle w:val="Strong"/>
                            <w:rFonts w:ascii="Verdana" w:hAnsi="Verdana"/>
                            <w:color w:val="424242"/>
                            <w:kern w:val="2"/>
                            <w:sz w:val="20"/>
                            <w:szCs w:val="20"/>
                            <w:lang w:eastAsia="en-US"/>
                            <w14:ligatures w14:val="standardContextual"/>
                          </w:rPr>
                          <w:t> </w:t>
                        </w:r>
                        <w:r>
                          <w:rPr>
                            <w:rStyle w:val="Strong"/>
                            <w:rFonts w:ascii="Verdana" w:hAnsi="Verdana"/>
                            <w:color w:val="424242"/>
                            <w:kern w:val="2"/>
                            <w:sz w:val="27"/>
                            <w:szCs w:val="27"/>
                            <w:lang w:eastAsia="en-US"/>
                            <w14:ligatures w14:val="standardContextual"/>
                          </w:rPr>
                          <w:t> </w:t>
                        </w:r>
                        <w:r>
                          <w:rPr>
                            <w:rFonts w:ascii="Verdana" w:hAnsi="Verdana"/>
                            <w:color w:val="424242"/>
                            <w:kern w:val="2"/>
                            <w:sz w:val="27"/>
                            <w:szCs w:val="27"/>
                            <w:lang w:eastAsia="en-US"/>
                            <w14:ligatures w14:val="standardContextual"/>
                          </w:rPr>
                          <w:t xml:space="preserve">    </w:t>
                        </w:r>
                      </w:p>
                      <w:p w14:paraId="07B2A0F7"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On an English country estate during the blazing summer of 1935, </w:t>
                        </w:r>
                        <w:proofErr w:type="gramStart"/>
                        <w:r>
                          <w:rPr>
                            <w:rFonts w:ascii="Verdana" w:hAnsi="Verdana"/>
                            <w:color w:val="424242"/>
                            <w:kern w:val="2"/>
                            <w:sz w:val="20"/>
                            <w:szCs w:val="20"/>
                            <w:lang w:eastAsia="en-US"/>
                            <w14:ligatures w14:val="standardContextual"/>
                          </w:rPr>
                          <w:t>13 year-old</w:t>
                        </w:r>
                        <w:proofErr w:type="gramEnd"/>
                        <w:r>
                          <w:rPr>
                            <w:rFonts w:ascii="Verdana" w:hAnsi="Verdana"/>
                            <w:color w:val="424242"/>
                            <w:kern w:val="2"/>
                            <w:sz w:val="20"/>
                            <w:szCs w:val="20"/>
                            <w:lang w:eastAsia="en-US"/>
                            <w14:ligatures w14:val="standardContextual"/>
                          </w:rPr>
                          <w:t xml:space="preserve"> Briony Tallis witnesses a passionate scene between her elder sister Cecilia and the son of their housekeeper, Robbie. In a disastrous desire for drama but only a dim understanding of its impact, Briony makes an accusation which will fatally alter Cecilia and Robbie's lives and many others too for which she will spend the rest of her life trying to atone. </w:t>
                        </w:r>
                      </w:p>
                      <w:p w14:paraId="6AD5DE9F"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Stretching from the 1930''s through the Second World War to the present day, Ian McEwan's dazzling masterpiece was shortlisted for the Booker Prize and voted by Time Magazine and the Guardian as one of the 100 greatest novels of the past century. </w:t>
                        </w:r>
                      </w:p>
                    </w:tc>
                  </w:tr>
                </w:tbl>
                <w:p w14:paraId="566299BD" w14:textId="77777777" w:rsidR="004B091D" w:rsidRDefault="004B091D">
                  <w:pPr>
                    <w:jc w:val="center"/>
                    <w:rPr>
                      <w:rFonts w:cs="Times New Roman"/>
                    </w:rPr>
                  </w:pPr>
                </w:p>
              </w:tc>
            </w:tr>
          </w:tbl>
          <w:p w14:paraId="5A190763" w14:textId="534253D3" w:rsidR="004B091D" w:rsidRDefault="004B091D">
            <w:pPr>
              <w:jc w:val="center"/>
              <w:rPr>
                <w:rFonts w:ascii="Aptos" w:hAnsi="Aptos" w:cs="Aptos"/>
                <w:sz w:val="24"/>
                <w:szCs w:val="24"/>
              </w:rPr>
            </w:pPr>
            <w:r>
              <w:rPr>
                <w:noProof/>
              </w:rPr>
              <w:drawing>
                <wp:inline distT="0" distB="0" distL="0" distR="0" wp14:anchorId="7E5CE263" wp14:editId="73AD1D1A">
                  <wp:extent cx="45720" cy="45720"/>
                  <wp:effectExtent l="0" t="0" r="0" b="0"/>
                  <wp:docPr id="201279144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2F8A72E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03C04316" w14:textId="77777777">
                    <w:trPr>
                      <w:tblCellSpacing w:w="0" w:type="dxa"/>
                      <w:jc w:val="center"/>
                    </w:trPr>
                    <w:tc>
                      <w:tcPr>
                        <w:tcW w:w="0" w:type="auto"/>
                        <w:shd w:val="clear" w:color="auto" w:fill="FFFFFF"/>
                        <w:vAlign w:val="center"/>
                        <w:hideMark/>
                      </w:tcPr>
                      <w:p w14:paraId="0D3D4D04" w14:textId="77777777" w:rsidR="004B091D" w:rsidRDefault="004B091D"/>
                    </w:tc>
                  </w:tr>
                </w:tbl>
                <w:p w14:paraId="01DA520D" w14:textId="77777777" w:rsidR="004B091D" w:rsidRDefault="004B091D">
                  <w:pPr>
                    <w:jc w:val="center"/>
                    <w:rPr>
                      <w:rFonts w:cs="Times New Roman"/>
                    </w:rPr>
                  </w:pPr>
                </w:p>
              </w:tc>
            </w:tr>
          </w:tbl>
          <w:p w14:paraId="6D66A18B" w14:textId="7E045860" w:rsidR="004B091D" w:rsidRDefault="004B091D">
            <w:pPr>
              <w:jc w:val="center"/>
              <w:rPr>
                <w:rFonts w:ascii="Aptos" w:hAnsi="Aptos" w:cs="Aptos"/>
                <w:sz w:val="24"/>
                <w:szCs w:val="24"/>
              </w:rPr>
            </w:pPr>
            <w:r>
              <w:rPr>
                <w:noProof/>
              </w:rPr>
              <w:drawing>
                <wp:inline distT="0" distB="0" distL="0" distR="0" wp14:anchorId="4C65E168" wp14:editId="4A5A1C81">
                  <wp:extent cx="45720" cy="45720"/>
                  <wp:effectExtent l="0" t="0" r="0" b="0"/>
                  <wp:docPr id="80384968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705EB59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43C00431" w14:textId="77777777">
                    <w:trPr>
                      <w:tblCellSpacing w:w="0" w:type="dxa"/>
                      <w:jc w:val="center"/>
                    </w:trPr>
                    <w:tc>
                      <w:tcPr>
                        <w:tcW w:w="0" w:type="auto"/>
                        <w:shd w:val="clear" w:color="auto" w:fill="FFFFFF"/>
                        <w:tcMar>
                          <w:top w:w="150" w:type="dxa"/>
                          <w:left w:w="375" w:type="dxa"/>
                          <w:bottom w:w="150" w:type="dxa"/>
                          <w:right w:w="375" w:type="dxa"/>
                        </w:tcMar>
                        <w:hideMark/>
                      </w:tcPr>
                      <w:p w14:paraId="155046FD" w14:textId="0F0FF9BF"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7B852CEB" wp14:editId="37D55AFA">
                              <wp:extent cx="3726180" cy="2522220"/>
                              <wp:effectExtent l="0" t="0" r="7620" b="0"/>
                              <wp:docPr id="457795707" name="Picture 76">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180" cy="2522220"/>
                                      </a:xfrm>
                                      <a:prstGeom prst="rect">
                                        <a:avLst/>
                                      </a:prstGeom>
                                      <a:noFill/>
                                      <a:ln>
                                        <a:noFill/>
                                      </a:ln>
                                    </pic:spPr>
                                  </pic:pic>
                                </a:graphicData>
                              </a:graphic>
                            </wp:inline>
                          </w:drawing>
                        </w:r>
                      </w:p>
                    </w:tc>
                  </w:tr>
                  <w:tr w:rsidR="004B091D" w14:paraId="011A3ACE" w14:textId="77777777">
                    <w:trPr>
                      <w:tblCellSpacing w:w="0" w:type="dxa"/>
                      <w:jc w:val="center"/>
                    </w:trPr>
                    <w:tc>
                      <w:tcPr>
                        <w:tcW w:w="0" w:type="auto"/>
                        <w:shd w:val="clear" w:color="auto" w:fill="FFFFFF"/>
                        <w:tcMar>
                          <w:top w:w="150" w:type="dxa"/>
                          <w:left w:w="375" w:type="dxa"/>
                          <w:bottom w:w="150" w:type="dxa"/>
                          <w:right w:w="375" w:type="dxa"/>
                        </w:tcMar>
                        <w:hideMark/>
                      </w:tcPr>
                      <w:p w14:paraId="386DB30E"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23" w:history="1">
                          <w:r w:rsidRPr="004B091D">
                            <w:rPr>
                              <w:rStyle w:val="Hyperlink"/>
                              <w:rFonts w:ascii="Verdana" w:hAnsi="Verdana"/>
                              <w:b/>
                              <w:bCs/>
                              <w:kern w:val="2"/>
                              <w:sz w:val="36"/>
                              <w:szCs w:val="36"/>
                              <w:lang w:eastAsia="en-US"/>
                              <w14:ligatures w14:val="standardContextual"/>
                            </w:rPr>
                            <w:t>Sir John Mystery</w:t>
                          </w:r>
                        </w:hyperlink>
                      </w:p>
                      <w:p w14:paraId="637ADF19"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t>29th May - Cowdray Ruins</w:t>
                        </w:r>
                      </w:p>
                      <w:p w14:paraId="7BCDB911"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Be a detective at our Cowdray Ruins mystery experience.</w:t>
                        </w:r>
                      </w:p>
                      <w:p w14:paraId="1E41AC1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Sir John has returned to his Medieval Manor only to find trouble has struck. Can you help unravel the mystery that surrounds the Cowdray Ruins? This </w:t>
                        </w:r>
                        <w:proofErr w:type="spellStart"/>
                        <w:proofErr w:type="gramStart"/>
                        <w:r>
                          <w:rPr>
                            <w:rFonts w:ascii="Verdana" w:hAnsi="Verdana"/>
                            <w:color w:val="424242"/>
                            <w:kern w:val="2"/>
                            <w:sz w:val="20"/>
                            <w:szCs w:val="20"/>
                            <w:lang w:eastAsia="en-US"/>
                            <w14:ligatures w14:val="standardContextual"/>
                          </w:rPr>
                          <w:t>years</w:t>
                        </w:r>
                        <w:proofErr w:type="spellEnd"/>
                        <w:proofErr w:type="gramEnd"/>
                        <w:r>
                          <w:rPr>
                            <w:rFonts w:ascii="Verdana" w:hAnsi="Verdana"/>
                            <w:color w:val="424242"/>
                            <w:kern w:val="2"/>
                            <w:sz w:val="20"/>
                            <w:szCs w:val="20"/>
                            <w:lang w:eastAsia="en-US"/>
                            <w14:ligatures w14:val="standardContextual"/>
                          </w:rPr>
                          <w:t xml:space="preserve"> mystery experience is entirely new, offering fresh clues and challenges even for those who have attended before.</w:t>
                        </w:r>
                      </w:p>
                      <w:p w14:paraId="58741CB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Join us for a fun, interactive mystery experience with local historian Paul Ullson. Follow clues, hear fascinating stories, and take part in hands-on activities as you explore the intriguing history of Cowdray Ruins together. Following the event, the Cowdray Heritage Visitor Centre will be open, offering a selection of hot and cold beverages along with a variety of refreshments available for purchase — providing an ideal opportunity to relax and reflect on your discoveries.</w:t>
                        </w:r>
                      </w:p>
                      <w:p w14:paraId="797E65F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Recommended for ages 7 and upwards. Children must be accompanied by an adult. Please note that, as this is primarily a children's event, some creative licence may be used with historical facts. Children under 3 are free but please register for a ticket.</w:t>
                        </w:r>
                      </w:p>
                    </w:tc>
                  </w:tr>
                </w:tbl>
                <w:p w14:paraId="664E995F" w14:textId="77777777" w:rsidR="004B091D" w:rsidRDefault="004B091D">
                  <w:pPr>
                    <w:jc w:val="center"/>
                    <w:rPr>
                      <w:rFonts w:cs="Times New Roman"/>
                    </w:rPr>
                  </w:pPr>
                </w:p>
              </w:tc>
            </w:tr>
          </w:tbl>
          <w:p w14:paraId="7C6A471C" w14:textId="73385C2F" w:rsidR="004B091D" w:rsidRDefault="004B091D">
            <w:pPr>
              <w:jc w:val="center"/>
              <w:rPr>
                <w:rFonts w:ascii="Aptos" w:hAnsi="Aptos" w:cs="Aptos"/>
                <w:sz w:val="24"/>
                <w:szCs w:val="24"/>
              </w:rPr>
            </w:pPr>
            <w:r>
              <w:rPr>
                <w:noProof/>
              </w:rPr>
              <w:drawing>
                <wp:inline distT="0" distB="0" distL="0" distR="0" wp14:anchorId="3F1920EB" wp14:editId="2288BFF2">
                  <wp:extent cx="45720" cy="45720"/>
                  <wp:effectExtent l="0" t="0" r="0" b="0"/>
                  <wp:docPr id="16645161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5F239ED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1CFF197C" w14:textId="77777777">
                    <w:trPr>
                      <w:tblCellSpacing w:w="0" w:type="dxa"/>
                      <w:jc w:val="center"/>
                    </w:trPr>
                    <w:tc>
                      <w:tcPr>
                        <w:tcW w:w="0" w:type="auto"/>
                        <w:shd w:val="clear" w:color="auto" w:fill="FFFFFF"/>
                        <w:vAlign w:val="center"/>
                        <w:hideMark/>
                      </w:tcPr>
                      <w:p w14:paraId="1436FFC6" w14:textId="77777777" w:rsidR="004B091D" w:rsidRDefault="004B091D"/>
                    </w:tc>
                  </w:tr>
                </w:tbl>
                <w:p w14:paraId="018179A0" w14:textId="77777777" w:rsidR="004B091D" w:rsidRDefault="004B091D">
                  <w:pPr>
                    <w:jc w:val="center"/>
                    <w:rPr>
                      <w:rFonts w:cs="Times New Roman"/>
                    </w:rPr>
                  </w:pPr>
                </w:p>
              </w:tc>
            </w:tr>
          </w:tbl>
          <w:p w14:paraId="74920615" w14:textId="2A822583" w:rsidR="004B091D" w:rsidRDefault="004B091D">
            <w:pPr>
              <w:jc w:val="center"/>
              <w:rPr>
                <w:rFonts w:ascii="Aptos" w:hAnsi="Aptos" w:cs="Aptos"/>
                <w:sz w:val="24"/>
                <w:szCs w:val="24"/>
              </w:rPr>
            </w:pPr>
            <w:r>
              <w:rPr>
                <w:noProof/>
              </w:rPr>
              <w:drawing>
                <wp:inline distT="0" distB="0" distL="0" distR="0" wp14:anchorId="4210A06D" wp14:editId="4CF9E990">
                  <wp:extent cx="45720" cy="45720"/>
                  <wp:effectExtent l="0" t="0" r="0" b="0"/>
                  <wp:docPr id="31018672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3E871EC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22A5DAAF" w14:textId="77777777">
                    <w:trPr>
                      <w:tblCellSpacing w:w="0" w:type="dxa"/>
                      <w:jc w:val="center"/>
                    </w:trPr>
                    <w:tc>
                      <w:tcPr>
                        <w:tcW w:w="0" w:type="auto"/>
                        <w:shd w:val="clear" w:color="auto" w:fill="FFFFFF"/>
                        <w:tcMar>
                          <w:top w:w="150" w:type="dxa"/>
                          <w:left w:w="375" w:type="dxa"/>
                          <w:bottom w:w="150" w:type="dxa"/>
                          <w:right w:w="375" w:type="dxa"/>
                        </w:tcMar>
                        <w:hideMark/>
                      </w:tcPr>
                      <w:p w14:paraId="210046B9" w14:textId="5F235A7D"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12E75343" wp14:editId="4909FF20">
                              <wp:extent cx="1767840" cy="1272540"/>
                              <wp:effectExtent l="0" t="0" r="3810" b="3810"/>
                              <wp:docPr id="68155251" name="Picture 73">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7840" cy="1272540"/>
                                      </a:xfrm>
                                      <a:prstGeom prst="rect">
                                        <a:avLst/>
                                      </a:prstGeom>
                                      <a:noFill/>
                                      <a:ln>
                                        <a:noFill/>
                                      </a:ln>
                                    </pic:spPr>
                                  </pic:pic>
                                </a:graphicData>
                              </a:graphic>
                            </wp:inline>
                          </w:drawing>
                        </w:r>
                      </w:p>
                    </w:tc>
                  </w:tr>
                  <w:tr w:rsidR="004B091D" w14:paraId="4F71ED04" w14:textId="77777777">
                    <w:trPr>
                      <w:tblCellSpacing w:w="0" w:type="dxa"/>
                      <w:jc w:val="center"/>
                    </w:trPr>
                    <w:tc>
                      <w:tcPr>
                        <w:tcW w:w="0" w:type="auto"/>
                        <w:shd w:val="clear" w:color="auto" w:fill="FFFFFF"/>
                        <w:tcMar>
                          <w:top w:w="150" w:type="dxa"/>
                          <w:left w:w="375" w:type="dxa"/>
                          <w:bottom w:w="150" w:type="dxa"/>
                          <w:right w:w="375" w:type="dxa"/>
                        </w:tcMar>
                        <w:hideMark/>
                      </w:tcPr>
                      <w:p w14:paraId="4FC33D3F"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26" w:history="1">
                          <w:r w:rsidRPr="004B091D">
                            <w:rPr>
                              <w:rStyle w:val="Hyperlink"/>
                              <w:rFonts w:ascii="Verdana" w:hAnsi="Verdana"/>
                              <w:b/>
                              <w:bCs/>
                              <w:kern w:val="2"/>
                              <w:sz w:val="36"/>
                              <w:szCs w:val="36"/>
                              <w:lang w:eastAsia="en-US"/>
                              <w14:ligatures w14:val="standardContextual"/>
                            </w:rPr>
                            <w:t>British Landscapes: A Sense of Place</w:t>
                          </w:r>
                        </w:hyperlink>
                      </w:p>
                      <w:p w14:paraId="10117348"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30"/>
                            <w:szCs w:val="30"/>
                            <w:lang w:eastAsia="en-US"/>
                            <w14:ligatures w14:val="standardContextual"/>
                          </w:rPr>
                          <w:t>30th May-1st November    Pallant House Gallery</w:t>
                        </w:r>
                      </w:p>
                      <w:p w14:paraId="0880390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This major exhibition will bring the British landscape to life through the eyes of some of the 20th century's most inspiring artists. It will explore works from 1910 to 1970 that reimagined the countryside and coastlines of the British Isles as powerful symbols of cultural identity, creativity and resilience in a turbulent century. </w:t>
                        </w:r>
                      </w:p>
                      <w:p w14:paraId="3A18409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exhibition will capture how landscapes reflected changing ways of life, national identity and wartime anxieties. Drawn from the Gallery's renowned Modern British collection and prestigious long-term loans, British Landscapes: A Sense of Place will showcase works by celebrated figures and offers a fresh look at how art reflected the shifting landscape of a nation.</w:t>
                        </w:r>
                      </w:p>
                    </w:tc>
                  </w:tr>
                </w:tbl>
                <w:p w14:paraId="609E9355" w14:textId="77777777" w:rsidR="004B091D" w:rsidRDefault="004B091D">
                  <w:pPr>
                    <w:jc w:val="center"/>
                    <w:rPr>
                      <w:rFonts w:cs="Times New Roman"/>
                    </w:rPr>
                  </w:pPr>
                </w:p>
              </w:tc>
            </w:tr>
          </w:tbl>
          <w:p w14:paraId="60B3F47B" w14:textId="4D4BEC47" w:rsidR="004B091D" w:rsidRDefault="004B091D">
            <w:pPr>
              <w:jc w:val="center"/>
              <w:rPr>
                <w:rFonts w:ascii="Aptos" w:hAnsi="Aptos" w:cs="Aptos"/>
                <w:sz w:val="24"/>
                <w:szCs w:val="24"/>
              </w:rPr>
            </w:pPr>
            <w:r>
              <w:rPr>
                <w:noProof/>
              </w:rPr>
              <w:drawing>
                <wp:inline distT="0" distB="0" distL="0" distR="0" wp14:anchorId="4F71E6C3" wp14:editId="757CBC2C">
                  <wp:extent cx="45720" cy="45720"/>
                  <wp:effectExtent l="0" t="0" r="0" b="0"/>
                  <wp:docPr id="109262113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45E41A0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7226199C" w14:textId="77777777">
                    <w:trPr>
                      <w:tblCellSpacing w:w="0" w:type="dxa"/>
                      <w:jc w:val="center"/>
                    </w:trPr>
                    <w:tc>
                      <w:tcPr>
                        <w:tcW w:w="0" w:type="auto"/>
                        <w:shd w:val="clear" w:color="auto" w:fill="FFFFFF"/>
                        <w:vAlign w:val="center"/>
                        <w:hideMark/>
                      </w:tcPr>
                      <w:p w14:paraId="72B7041F" w14:textId="77777777" w:rsidR="004B091D" w:rsidRDefault="004B091D"/>
                    </w:tc>
                  </w:tr>
                </w:tbl>
                <w:p w14:paraId="3AB17BB8" w14:textId="77777777" w:rsidR="004B091D" w:rsidRDefault="004B091D">
                  <w:pPr>
                    <w:jc w:val="center"/>
                    <w:rPr>
                      <w:rFonts w:cs="Times New Roman"/>
                    </w:rPr>
                  </w:pPr>
                </w:p>
              </w:tc>
            </w:tr>
          </w:tbl>
          <w:p w14:paraId="5AC79D17" w14:textId="08E2F451" w:rsidR="004B091D" w:rsidRDefault="004B091D">
            <w:pPr>
              <w:jc w:val="center"/>
              <w:rPr>
                <w:rFonts w:ascii="Aptos" w:hAnsi="Aptos" w:cs="Aptos"/>
                <w:sz w:val="24"/>
                <w:szCs w:val="24"/>
              </w:rPr>
            </w:pPr>
            <w:r>
              <w:rPr>
                <w:noProof/>
              </w:rPr>
              <w:drawing>
                <wp:inline distT="0" distB="0" distL="0" distR="0" wp14:anchorId="5FAEB43C" wp14:editId="7E7C7D61">
                  <wp:extent cx="45720" cy="45720"/>
                  <wp:effectExtent l="0" t="0" r="0" b="0"/>
                  <wp:docPr id="2708826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7BA4B49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25F0998F" w14:textId="77777777">
                    <w:trPr>
                      <w:tblCellSpacing w:w="0" w:type="dxa"/>
                      <w:jc w:val="center"/>
                    </w:trPr>
                    <w:tc>
                      <w:tcPr>
                        <w:tcW w:w="0" w:type="auto"/>
                        <w:shd w:val="clear" w:color="auto" w:fill="FFFFFF"/>
                        <w:hideMark/>
                      </w:tcPr>
                      <w:p w14:paraId="36E262AF" w14:textId="78EDAACB"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4C454321" wp14:editId="61118A25">
                              <wp:extent cx="5731510" cy="7637145"/>
                              <wp:effectExtent l="0" t="0" r="2540" b="1905"/>
                              <wp:docPr id="709643036" name="Picture 70">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637145"/>
                                      </a:xfrm>
                                      <a:prstGeom prst="rect">
                                        <a:avLst/>
                                      </a:prstGeom>
                                      <a:noFill/>
                                      <a:ln>
                                        <a:noFill/>
                                      </a:ln>
                                    </pic:spPr>
                                  </pic:pic>
                                </a:graphicData>
                              </a:graphic>
                            </wp:inline>
                          </w:drawing>
                        </w:r>
                      </w:p>
                    </w:tc>
                  </w:tr>
                  <w:tr w:rsidR="004B091D" w14:paraId="1A214774" w14:textId="77777777">
                    <w:trPr>
                      <w:tblCellSpacing w:w="0" w:type="dxa"/>
                      <w:jc w:val="center"/>
                    </w:trPr>
                    <w:tc>
                      <w:tcPr>
                        <w:tcW w:w="0" w:type="auto"/>
                        <w:shd w:val="clear" w:color="auto" w:fill="FFFFFF"/>
                        <w:tcMar>
                          <w:top w:w="150" w:type="dxa"/>
                          <w:left w:w="375" w:type="dxa"/>
                          <w:bottom w:w="150" w:type="dxa"/>
                          <w:right w:w="375" w:type="dxa"/>
                        </w:tcMar>
                        <w:hideMark/>
                      </w:tcPr>
                      <w:p w14:paraId="1A3FCF7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29" w:history="1">
                          <w:r w:rsidRPr="004B091D">
                            <w:rPr>
                              <w:rStyle w:val="Hyperlink"/>
                              <w:rFonts w:ascii="Verdana" w:hAnsi="Verdana"/>
                              <w:b/>
                              <w:bCs/>
                              <w:kern w:val="2"/>
                              <w:sz w:val="36"/>
                              <w:szCs w:val="36"/>
                              <w:lang w:eastAsia="en-US"/>
                              <w14:ligatures w14:val="standardContextual"/>
                            </w:rPr>
                            <w:t xml:space="preserve">Paint and </w:t>
                          </w:r>
                          <w:proofErr w:type="gramStart"/>
                          <w:r w:rsidRPr="004B091D">
                            <w:rPr>
                              <w:rStyle w:val="Hyperlink"/>
                              <w:rFonts w:ascii="Verdana" w:hAnsi="Verdana"/>
                              <w:b/>
                              <w:bCs/>
                              <w:kern w:val="2"/>
                              <w:sz w:val="36"/>
                              <w:szCs w:val="36"/>
                              <w:lang w:eastAsia="en-US"/>
                              <w14:ligatures w14:val="standardContextual"/>
                            </w:rPr>
                            <w:t>Brunch</w:t>
                          </w:r>
                          <w:proofErr w:type="gramEnd"/>
                        </w:hyperlink>
                      </w:p>
                      <w:p w14:paraId="1D065A1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31st May - </w:t>
                        </w:r>
                        <w:proofErr w:type="spellStart"/>
                        <w:r>
                          <w:rPr>
                            <w:rStyle w:val="Strong"/>
                            <w:rFonts w:ascii="Verdana" w:hAnsi="Verdana"/>
                            <w:color w:val="424242"/>
                            <w:kern w:val="2"/>
                            <w:sz w:val="20"/>
                            <w:szCs w:val="20"/>
                            <w:lang w:eastAsia="en-US"/>
                            <w14:ligatures w14:val="standardContextual"/>
                          </w:rPr>
                          <w:t>Fernleigh</w:t>
                        </w:r>
                        <w:proofErr w:type="spellEnd"/>
                        <w:r>
                          <w:rPr>
                            <w:rStyle w:val="Strong"/>
                            <w:rFonts w:ascii="Verdana" w:hAnsi="Verdana"/>
                            <w:color w:val="424242"/>
                            <w:kern w:val="2"/>
                            <w:sz w:val="20"/>
                            <w:szCs w:val="20"/>
                            <w:lang w:eastAsia="en-US"/>
                            <w14:ligatures w14:val="standardContextual"/>
                          </w:rPr>
                          <w:t>, Chichester</w:t>
                        </w:r>
                      </w:p>
                      <w:p w14:paraId="17BA68F1"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 xml:space="preserve">Join professional artist and tutor Sue Cooper for a fun and relaxing morning of painting custom designed watercolour monograms with a beautiful and delicious </w:t>
                        </w:r>
                        <w:proofErr w:type="spellStart"/>
                        <w:r>
                          <w:rPr>
                            <w:rFonts w:ascii="Verdana" w:hAnsi="Verdana"/>
                            <w:color w:val="424242"/>
                            <w:kern w:val="2"/>
                            <w:sz w:val="20"/>
                            <w:szCs w:val="20"/>
                            <w:lang w:eastAsia="en-US"/>
                            <w14:ligatures w14:val="standardContextual"/>
                          </w:rPr>
                          <w:t>Fernleigh</w:t>
                        </w:r>
                        <w:proofErr w:type="spellEnd"/>
                        <w:r>
                          <w:rPr>
                            <w:rFonts w:ascii="Verdana" w:hAnsi="Verdana"/>
                            <w:color w:val="424242"/>
                            <w:kern w:val="2"/>
                            <w:sz w:val="20"/>
                            <w:szCs w:val="20"/>
                            <w:lang w:eastAsia="en-US"/>
                            <w14:ligatures w14:val="standardContextual"/>
                          </w:rPr>
                          <w:t xml:space="preserve"> brunch served alongside.</w:t>
                        </w:r>
                      </w:p>
                      <w:p w14:paraId="65589773"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Included:</w:t>
                        </w:r>
                      </w:p>
                      <w:p w14:paraId="12B715EF"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All materials</w:t>
                        </w:r>
                      </w:p>
                      <w:p w14:paraId="14D12EAB"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Buffet Breakfast with pastries and fruit</w:t>
                        </w:r>
                      </w:p>
                      <w:p w14:paraId="37F81C7B"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Tea and Coffee </w:t>
                        </w:r>
                      </w:p>
                      <w:p w14:paraId="446963A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£45 per person</w:t>
                        </w:r>
                      </w:p>
                    </w:tc>
                  </w:tr>
                </w:tbl>
                <w:p w14:paraId="09BEE6B0" w14:textId="77777777" w:rsidR="004B091D" w:rsidRDefault="004B091D">
                  <w:pPr>
                    <w:jc w:val="center"/>
                    <w:rPr>
                      <w:rFonts w:cs="Times New Roman"/>
                    </w:rPr>
                  </w:pPr>
                </w:p>
              </w:tc>
            </w:tr>
          </w:tbl>
          <w:p w14:paraId="78B11012" w14:textId="1EC7AA5D" w:rsidR="004B091D" w:rsidRDefault="004B091D">
            <w:pPr>
              <w:jc w:val="center"/>
              <w:rPr>
                <w:rFonts w:ascii="Aptos" w:hAnsi="Aptos" w:cs="Aptos"/>
                <w:sz w:val="24"/>
                <w:szCs w:val="24"/>
              </w:rPr>
            </w:pPr>
            <w:r>
              <w:rPr>
                <w:noProof/>
              </w:rPr>
              <w:lastRenderedPageBreak/>
              <w:drawing>
                <wp:inline distT="0" distB="0" distL="0" distR="0" wp14:anchorId="182D20F5" wp14:editId="158B5EFC">
                  <wp:extent cx="45720" cy="45720"/>
                  <wp:effectExtent l="0" t="0" r="0" b="0"/>
                  <wp:docPr id="619172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367D2E7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2D332665" w14:textId="77777777">
                    <w:trPr>
                      <w:tblCellSpacing w:w="0" w:type="dxa"/>
                      <w:jc w:val="center"/>
                    </w:trPr>
                    <w:tc>
                      <w:tcPr>
                        <w:tcW w:w="0" w:type="auto"/>
                        <w:shd w:val="clear" w:color="auto" w:fill="FFFFFF"/>
                        <w:vAlign w:val="center"/>
                        <w:hideMark/>
                      </w:tcPr>
                      <w:p w14:paraId="3BC26F43" w14:textId="77777777" w:rsidR="004B091D" w:rsidRDefault="004B091D"/>
                    </w:tc>
                  </w:tr>
                </w:tbl>
                <w:p w14:paraId="1E54CE5B" w14:textId="77777777" w:rsidR="004B091D" w:rsidRDefault="004B091D">
                  <w:pPr>
                    <w:jc w:val="center"/>
                    <w:rPr>
                      <w:rFonts w:cs="Times New Roman"/>
                    </w:rPr>
                  </w:pPr>
                </w:p>
              </w:tc>
            </w:tr>
          </w:tbl>
          <w:p w14:paraId="7B6D1213" w14:textId="2BEE8FD7" w:rsidR="004B091D" w:rsidRDefault="004B091D">
            <w:pPr>
              <w:jc w:val="center"/>
              <w:rPr>
                <w:rFonts w:ascii="Aptos" w:hAnsi="Aptos" w:cs="Aptos"/>
                <w:sz w:val="24"/>
                <w:szCs w:val="24"/>
              </w:rPr>
            </w:pPr>
            <w:r>
              <w:rPr>
                <w:noProof/>
              </w:rPr>
              <w:drawing>
                <wp:inline distT="0" distB="0" distL="0" distR="0" wp14:anchorId="165613EC" wp14:editId="04C8F1BD">
                  <wp:extent cx="45720" cy="45720"/>
                  <wp:effectExtent l="0" t="0" r="0" b="0"/>
                  <wp:docPr id="107075990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6B37863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0CB8F017"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5820"/>
                          <w:gridCol w:w="3180"/>
                        </w:tblGrid>
                        <w:tr w:rsidR="004B091D" w14:paraId="4EAB8303" w14:textId="77777777">
                          <w:trPr>
                            <w:tblCellSpacing w:w="0" w:type="dxa"/>
                          </w:trPr>
                          <w:tc>
                            <w:tcPr>
                              <w:tcW w:w="0" w:type="auto"/>
                              <w:tcMar>
                                <w:top w:w="0" w:type="dxa"/>
                                <w:left w:w="0" w:type="dxa"/>
                                <w:bottom w:w="0" w:type="dxa"/>
                                <w:right w:w="150" w:type="dxa"/>
                              </w:tcMar>
                              <w:hideMark/>
                            </w:tcPr>
                            <w:p w14:paraId="225B6A9A" w14:textId="56CB7795" w:rsidR="004B091D" w:rsidRDefault="004B091D">
                              <w:pPr>
                                <w:jc w:val="center"/>
                                <w:rPr>
                                  <w:rFonts w:ascii="Verdana" w:hAnsi="Verdana"/>
                                  <w:sz w:val="20"/>
                                  <w:szCs w:val="20"/>
                                </w:rPr>
                              </w:pPr>
                              <w:r>
                                <w:rPr>
                                  <w:rStyle w:val="Hyperlink"/>
                                  <w:rFonts w:ascii="Verdana" w:hAnsi="Verdana"/>
                                  <w:noProof/>
                                  <w:color w:val="549AA8"/>
                                  <w:sz w:val="20"/>
                                  <w:szCs w:val="20"/>
                                  <w:u w:val="none"/>
                                </w:rPr>
                                <w:drawing>
                                  <wp:inline distT="0" distB="0" distL="0" distR="0" wp14:anchorId="7F47120F" wp14:editId="6CF03919">
                                    <wp:extent cx="3596640" cy="2110740"/>
                                    <wp:effectExtent l="0" t="0" r="3810" b="3810"/>
                                    <wp:docPr id="2130913340" name="Picture 67">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6640" cy="2110740"/>
                                            </a:xfrm>
                                            <a:prstGeom prst="rect">
                                              <a:avLst/>
                                            </a:prstGeom>
                                            <a:noFill/>
                                            <a:ln>
                                              <a:noFill/>
                                            </a:ln>
                                          </pic:spPr>
                                        </pic:pic>
                                      </a:graphicData>
                                    </a:graphic>
                                  </wp:inline>
                                </w:drawing>
                              </w:r>
                            </w:p>
                          </w:tc>
                          <w:tc>
                            <w:tcPr>
                              <w:tcW w:w="4500" w:type="pct"/>
                              <w:hideMark/>
                            </w:tcPr>
                            <w:p w14:paraId="281547A0"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32" w:history="1">
                                <w:r w:rsidRPr="004B091D">
                                  <w:rPr>
                                    <w:rStyle w:val="Hyperlink"/>
                                    <w:rFonts w:ascii="Verdana" w:hAnsi="Verdana"/>
                                    <w:b/>
                                    <w:bCs/>
                                    <w:kern w:val="2"/>
                                    <w:sz w:val="36"/>
                                    <w:szCs w:val="36"/>
                                    <w:lang w:eastAsia="en-US"/>
                                    <w14:ligatures w14:val="standardContextual"/>
                                  </w:rPr>
                                  <w:t>The Music of The Lord of the Rings</w:t>
                                </w:r>
                              </w:hyperlink>
                            </w:p>
                            <w:p w14:paraId="53698902" w14:textId="77777777" w:rsidR="004B091D" w:rsidRDefault="004B091D">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30th May - Chichester Cathedral</w:t>
                              </w:r>
                            </w:p>
                            <w:p w14:paraId="12BA014C"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Experience the majestic and timeless music of the legendary Lord of the Rings films in a breathtaking concert that will transport audiences straight into the heart of </w:t>
                              </w:r>
                              <w:proofErr w:type="spellStart"/>
                              <w:r>
                                <w:rPr>
                                  <w:rFonts w:ascii="Verdana" w:hAnsi="Verdana"/>
                                  <w:color w:val="424242"/>
                                  <w:kern w:val="2"/>
                                  <w:sz w:val="20"/>
                                  <w:szCs w:val="20"/>
                                  <w:lang w:eastAsia="en-US"/>
                                  <w14:ligatures w14:val="standardContextual"/>
                                </w:rPr>
                                <w:t>Tolkiens</w:t>
                              </w:r>
                              <w:proofErr w:type="spellEnd"/>
                              <w:r>
                                <w:rPr>
                                  <w:rFonts w:ascii="Verdana" w:hAnsi="Verdana"/>
                                  <w:color w:val="424242"/>
                                  <w:kern w:val="2"/>
                                  <w:sz w:val="20"/>
                                  <w:szCs w:val="20"/>
                                  <w:lang w:eastAsia="en-US"/>
                                  <w14:ligatures w14:val="standardContextual"/>
                                </w:rPr>
                                <w:t xml:space="preserve"> universe. Howard Shore's iconic soundtrack has captivated millions worldwide.</w:t>
                              </w:r>
                            </w:p>
                            <w:p w14:paraId="04D085D9"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Performed by the modern orchestra Mystery Ensemble, this magical evening will transport you instantly into the heart of Tolkien's universe, </w:t>
                              </w:r>
                              <w:r>
                                <w:rPr>
                                  <w:rFonts w:ascii="Verdana" w:hAnsi="Verdana"/>
                                  <w:color w:val="424242"/>
                                  <w:kern w:val="2"/>
                                  <w:sz w:val="20"/>
                                  <w:szCs w:val="20"/>
                                  <w:lang w:eastAsia="en-US"/>
                                  <w14:ligatures w14:val="standardContextual"/>
                                </w:rPr>
                                <w:lastRenderedPageBreak/>
                                <w:t>where elves, hobbits, and dwarves roam. </w:t>
                              </w:r>
                            </w:p>
                          </w:tc>
                        </w:tr>
                      </w:tbl>
                      <w:p w14:paraId="24CDF83D" w14:textId="77777777" w:rsidR="004B091D" w:rsidRDefault="004B091D">
                        <w:pPr>
                          <w:rPr>
                            <w:rFonts w:cs="Times New Roman"/>
                          </w:rPr>
                        </w:pPr>
                      </w:p>
                    </w:tc>
                  </w:tr>
                </w:tbl>
                <w:p w14:paraId="2DDF511D" w14:textId="77777777" w:rsidR="004B091D" w:rsidRDefault="004B091D">
                  <w:pPr>
                    <w:jc w:val="center"/>
                    <w:rPr>
                      <w:rFonts w:cs="Times New Roman"/>
                    </w:rPr>
                  </w:pPr>
                </w:p>
              </w:tc>
            </w:tr>
          </w:tbl>
          <w:p w14:paraId="4C242300" w14:textId="47AAEEDF" w:rsidR="004B091D" w:rsidRDefault="004B091D">
            <w:pPr>
              <w:jc w:val="center"/>
              <w:rPr>
                <w:rFonts w:ascii="Aptos" w:hAnsi="Aptos" w:cs="Aptos"/>
                <w:sz w:val="24"/>
                <w:szCs w:val="24"/>
              </w:rPr>
            </w:pPr>
            <w:r>
              <w:rPr>
                <w:noProof/>
              </w:rPr>
              <w:lastRenderedPageBreak/>
              <w:drawing>
                <wp:inline distT="0" distB="0" distL="0" distR="0" wp14:anchorId="648CB4AB" wp14:editId="1C6772C7">
                  <wp:extent cx="45720" cy="45720"/>
                  <wp:effectExtent l="0" t="0" r="0" b="0"/>
                  <wp:docPr id="54940345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2C85D0B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6AC2D416" w14:textId="77777777">
                    <w:trPr>
                      <w:tblCellSpacing w:w="0" w:type="dxa"/>
                      <w:jc w:val="center"/>
                    </w:trPr>
                    <w:tc>
                      <w:tcPr>
                        <w:tcW w:w="0" w:type="auto"/>
                        <w:shd w:val="clear" w:color="auto" w:fill="FFFFFF"/>
                        <w:vAlign w:val="center"/>
                        <w:hideMark/>
                      </w:tcPr>
                      <w:p w14:paraId="215F9423" w14:textId="77777777" w:rsidR="004B091D" w:rsidRDefault="004B091D"/>
                    </w:tc>
                  </w:tr>
                </w:tbl>
                <w:p w14:paraId="4F4F33DF" w14:textId="77777777" w:rsidR="004B091D" w:rsidRDefault="004B091D">
                  <w:pPr>
                    <w:jc w:val="center"/>
                    <w:rPr>
                      <w:rFonts w:cs="Times New Roman"/>
                    </w:rPr>
                  </w:pPr>
                </w:p>
              </w:tc>
            </w:tr>
          </w:tbl>
          <w:p w14:paraId="24A51377" w14:textId="165C6B55" w:rsidR="004B091D" w:rsidRDefault="004B091D">
            <w:pPr>
              <w:jc w:val="center"/>
              <w:rPr>
                <w:rFonts w:ascii="Aptos" w:hAnsi="Aptos" w:cs="Aptos"/>
                <w:sz w:val="24"/>
                <w:szCs w:val="24"/>
              </w:rPr>
            </w:pPr>
            <w:r>
              <w:rPr>
                <w:noProof/>
              </w:rPr>
              <w:drawing>
                <wp:inline distT="0" distB="0" distL="0" distR="0" wp14:anchorId="04FC01A1" wp14:editId="358A5144">
                  <wp:extent cx="45720" cy="45720"/>
                  <wp:effectExtent l="0" t="0" r="0" b="0"/>
                  <wp:docPr id="15540547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0573BBD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6E922ECD"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B091D" w14:paraId="4D3118C1" w14:textId="77777777">
                          <w:trPr>
                            <w:tblCellSpacing w:w="0" w:type="dxa"/>
                          </w:trPr>
                          <w:tc>
                            <w:tcPr>
                              <w:tcW w:w="0" w:type="auto"/>
                              <w:hideMark/>
                            </w:tcPr>
                            <w:p w14:paraId="6BE86FEE" w14:textId="11E4833F" w:rsidR="004B091D" w:rsidRDefault="004B091D">
                              <w:pPr>
                                <w:jc w:val="center"/>
                                <w:rPr>
                                  <w:rFonts w:ascii="Verdana" w:hAnsi="Verdana"/>
                                  <w:sz w:val="20"/>
                                  <w:szCs w:val="20"/>
                                </w:rPr>
                              </w:pPr>
                              <w:r>
                                <w:rPr>
                                  <w:rStyle w:val="Hyperlink"/>
                                  <w:rFonts w:ascii="Verdana" w:hAnsi="Verdana"/>
                                  <w:noProof/>
                                  <w:color w:val="549AA8"/>
                                  <w:sz w:val="20"/>
                                  <w:szCs w:val="20"/>
                                  <w:u w:val="none"/>
                                </w:rPr>
                                <w:drawing>
                                  <wp:inline distT="0" distB="0" distL="0" distR="0" wp14:anchorId="52D73A7B" wp14:editId="1D02DCFC">
                                    <wp:extent cx="3642360" cy="2560320"/>
                                    <wp:effectExtent l="0" t="0" r="0" b="0"/>
                                    <wp:docPr id="15838745" name="Picture 64">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2360" cy="2560320"/>
                                            </a:xfrm>
                                            <a:prstGeom prst="rect">
                                              <a:avLst/>
                                            </a:prstGeom>
                                            <a:noFill/>
                                            <a:ln>
                                              <a:noFill/>
                                            </a:ln>
                                          </pic:spPr>
                                        </pic:pic>
                                      </a:graphicData>
                                    </a:graphic>
                                  </wp:inline>
                                </w:drawing>
                              </w:r>
                            </w:p>
                            <w:p w14:paraId="4F1AE40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35" w:history="1">
                                <w:r w:rsidRPr="004B091D">
                                  <w:rPr>
                                    <w:rStyle w:val="Hyperlink"/>
                                    <w:rFonts w:ascii="Verdana" w:hAnsi="Verdana"/>
                                    <w:b/>
                                    <w:bCs/>
                                    <w:kern w:val="2"/>
                                    <w:sz w:val="36"/>
                                    <w:szCs w:val="36"/>
                                    <w:lang w:eastAsia="en-US"/>
                                    <w14:ligatures w14:val="standardContextual"/>
                                  </w:rPr>
                                  <w:t>Swing for Victory Tangmere 40s Day!</w:t>
                                </w:r>
                              </w:hyperlink>
                            </w:p>
                            <w:p w14:paraId="55AB20BC"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31st May - Tangmere Military Aviation Museum</w:t>
                              </w:r>
                            </w:p>
                            <w:p w14:paraId="2113A29E"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A full day of nostalgia and entertainment. Whether you're a seasoned </w:t>
                              </w:r>
                              <w:proofErr w:type="spellStart"/>
                              <w:r>
                                <w:rPr>
                                  <w:rFonts w:ascii="Verdana" w:hAnsi="Verdana"/>
                                  <w:color w:val="424242"/>
                                  <w:kern w:val="2"/>
                                  <w:sz w:val="20"/>
                                  <w:szCs w:val="20"/>
                                  <w:lang w:eastAsia="en-US"/>
                                  <w14:ligatures w14:val="standardContextual"/>
                                </w:rPr>
                                <w:t>jiver</w:t>
                              </w:r>
                              <w:proofErr w:type="spellEnd"/>
                              <w:r>
                                <w:rPr>
                                  <w:rFonts w:ascii="Verdana" w:hAnsi="Verdana"/>
                                  <w:color w:val="424242"/>
                                  <w:kern w:val="2"/>
                                  <w:sz w:val="20"/>
                                  <w:szCs w:val="20"/>
                                  <w:lang w:eastAsia="en-US"/>
                                  <w14:ligatures w14:val="standardContextual"/>
                                </w:rPr>
                                <w:t>, a history enthusiast, or simply looking for a great family day out, there's something here for everyone.</w:t>
                              </w:r>
                            </w:p>
                            <w:p w14:paraId="09524478"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Expect </w:t>
                              </w:r>
                              <w:proofErr w:type="spellStart"/>
                              <w:r>
                                <w:rPr>
                                  <w:rFonts w:ascii="Verdana" w:hAnsi="Verdana"/>
                                  <w:color w:val="424242"/>
                                  <w:kern w:val="2"/>
                                  <w:sz w:val="20"/>
                                  <w:szCs w:val="20"/>
                                  <w:lang w:eastAsia="en-US"/>
                                  <w14:ligatures w14:val="standardContextual"/>
                                </w:rPr>
                                <w:t>toetapping</w:t>
                              </w:r>
                              <w:proofErr w:type="spellEnd"/>
                              <w:r>
                                <w:rPr>
                                  <w:rFonts w:ascii="Verdana" w:hAnsi="Verdana"/>
                                  <w:color w:val="424242"/>
                                  <w:kern w:val="2"/>
                                  <w:sz w:val="20"/>
                                  <w:szCs w:val="20"/>
                                  <w:lang w:eastAsia="en-US"/>
                                  <w14:ligatures w14:val="standardContextual"/>
                                </w:rPr>
                                <w:t xml:space="preserve"> performances, beautifully restored military and civilian vehicles, re-enactors bringing the era to life, and plenty of opportunities to immerse yourself in the style and culture of the 1940s. </w:t>
                              </w:r>
                            </w:p>
                            <w:p w14:paraId="3419647F"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Visitors are warmly encouraged to dress in their best vintage outfits it all adds to the magic of the day.</w:t>
                              </w:r>
                            </w:p>
                          </w:tc>
                        </w:tr>
                      </w:tbl>
                      <w:p w14:paraId="6F8F7BED" w14:textId="77777777" w:rsidR="004B091D" w:rsidRDefault="004B091D">
                        <w:pPr>
                          <w:rPr>
                            <w:rFonts w:cs="Times New Roman"/>
                          </w:rPr>
                        </w:pPr>
                      </w:p>
                    </w:tc>
                  </w:tr>
                </w:tbl>
                <w:p w14:paraId="791A6A7A" w14:textId="77777777" w:rsidR="004B091D" w:rsidRDefault="004B091D">
                  <w:pPr>
                    <w:jc w:val="center"/>
                    <w:rPr>
                      <w:rFonts w:cs="Times New Roman"/>
                    </w:rPr>
                  </w:pPr>
                </w:p>
              </w:tc>
            </w:tr>
          </w:tbl>
          <w:p w14:paraId="43F9E1C6" w14:textId="1B99F259" w:rsidR="004B091D" w:rsidRDefault="004B091D">
            <w:pPr>
              <w:jc w:val="center"/>
              <w:rPr>
                <w:rFonts w:ascii="Aptos" w:hAnsi="Aptos" w:cs="Aptos"/>
                <w:sz w:val="24"/>
                <w:szCs w:val="24"/>
              </w:rPr>
            </w:pPr>
            <w:r>
              <w:rPr>
                <w:noProof/>
              </w:rPr>
              <w:drawing>
                <wp:inline distT="0" distB="0" distL="0" distR="0" wp14:anchorId="25EB54FB" wp14:editId="35B92A56">
                  <wp:extent cx="45720" cy="45720"/>
                  <wp:effectExtent l="0" t="0" r="0" b="0"/>
                  <wp:docPr id="10924539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37B278C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03F3E25F" w14:textId="77777777">
                    <w:trPr>
                      <w:tblCellSpacing w:w="0" w:type="dxa"/>
                      <w:jc w:val="center"/>
                    </w:trPr>
                    <w:tc>
                      <w:tcPr>
                        <w:tcW w:w="0" w:type="auto"/>
                        <w:shd w:val="clear" w:color="auto" w:fill="FFFFFF"/>
                        <w:vAlign w:val="center"/>
                        <w:hideMark/>
                      </w:tcPr>
                      <w:p w14:paraId="64574B62" w14:textId="77777777" w:rsidR="004B091D" w:rsidRDefault="004B091D"/>
                    </w:tc>
                  </w:tr>
                </w:tbl>
                <w:p w14:paraId="3E3FFBFA" w14:textId="77777777" w:rsidR="004B091D" w:rsidRDefault="004B091D">
                  <w:pPr>
                    <w:jc w:val="center"/>
                    <w:rPr>
                      <w:rFonts w:cs="Times New Roman"/>
                    </w:rPr>
                  </w:pPr>
                </w:p>
              </w:tc>
            </w:tr>
          </w:tbl>
          <w:p w14:paraId="54CFD3F7" w14:textId="133D3615" w:rsidR="004B091D" w:rsidRDefault="004B091D">
            <w:pPr>
              <w:jc w:val="center"/>
              <w:rPr>
                <w:rFonts w:ascii="Aptos" w:hAnsi="Aptos" w:cs="Aptos"/>
                <w:sz w:val="24"/>
                <w:szCs w:val="24"/>
              </w:rPr>
            </w:pPr>
            <w:r>
              <w:rPr>
                <w:noProof/>
              </w:rPr>
              <w:drawing>
                <wp:inline distT="0" distB="0" distL="0" distR="0" wp14:anchorId="5027E1EC" wp14:editId="72F3EFA3">
                  <wp:extent cx="45720" cy="45720"/>
                  <wp:effectExtent l="0" t="0" r="0" b="0"/>
                  <wp:docPr id="15575332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4BEE727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5543EF3F" w14:textId="77777777">
                    <w:trPr>
                      <w:tblCellSpacing w:w="0" w:type="dxa"/>
                      <w:jc w:val="center"/>
                    </w:trPr>
                    <w:tc>
                      <w:tcPr>
                        <w:tcW w:w="0" w:type="auto"/>
                        <w:shd w:val="clear" w:color="auto" w:fill="FFFFFF"/>
                        <w:tcMar>
                          <w:top w:w="150" w:type="dxa"/>
                          <w:left w:w="375" w:type="dxa"/>
                          <w:bottom w:w="150" w:type="dxa"/>
                          <w:right w:w="375" w:type="dxa"/>
                        </w:tcMar>
                        <w:hideMark/>
                      </w:tcPr>
                      <w:p w14:paraId="44037FA0" w14:textId="79814F9E"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2512F22D" wp14:editId="2AE5B2D2">
                              <wp:extent cx="883920" cy="586740"/>
                              <wp:effectExtent l="0" t="0" r="0" b="3810"/>
                              <wp:docPr id="157106090" name="Picture 61">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3920" cy="586740"/>
                                      </a:xfrm>
                                      <a:prstGeom prst="rect">
                                        <a:avLst/>
                                      </a:prstGeom>
                                      <a:noFill/>
                                      <a:ln>
                                        <a:noFill/>
                                      </a:ln>
                                    </pic:spPr>
                                  </pic:pic>
                                </a:graphicData>
                              </a:graphic>
                            </wp:inline>
                          </w:drawing>
                        </w:r>
                      </w:p>
                    </w:tc>
                  </w:tr>
                  <w:tr w:rsidR="004B091D" w14:paraId="55188688" w14:textId="77777777">
                    <w:trPr>
                      <w:tblCellSpacing w:w="0" w:type="dxa"/>
                      <w:jc w:val="center"/>
                    </w:trPr>
                    <w:tc>
                      <w:tcPr>
                        <w:tcW w:w="0" w:type="auto"/>
                        <w:shd w:val="clear" w:color="auto" w:fill="FFFFFF"/>
                        <w:tcMar>
                          <w:top w:w="150" w:type="dxa"/>
                          <w:left w:w="375" w:type="dxa"/>
                          <w:bottom w:w="150" w:type="dxa"/>
                          <w:right w:w="375" w:type="dxa"/>
                        </w:tcMar>
                        <w:hideMark/>
                      </w:tcPr>
                      <w:p w14:paraId="2A3E20B9"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38" w:history="1">
                          <w:r w:rsidRPr="004B091D">
                            <w:rPr>
                              <w:rStyle w:val="Hyperlink"/>
                              <w:rFonts w:ascii="Verdana" w:hAnsi="Verdana"/>
                              <w:b/>
                              <w:bCs/>
                              <w:kern w:val="2"/>
                              <w:sz w:val="36"/>
                              <w:szCs w:val="36"/>
                              <w:lang w:eastAsia="en-US"/>
                              <w14:ligatures w14:val="standardContextual"/>
                            </w:rPr>
                            <w:t>Stephen Bushnell - The Alphabet Collections</w:t>
                          </w:r>
                        </w:hyperlink>
                      </w:p>
                      <w:p w14:paraId="2C7A351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until 7th June - </w:t>
                        </w:r>
                        <w:proofErr w:type="spellStart"/>
                        <w:r>
                          <w:rPr>
                            <w:rStyle w:val="Strong"/>
                            <w:rFonts w:ascii="Verdana" w:hAnsi="Verdana"/>
                            <w:color w:val="424242"/>
                            <w:kern w:val="2"/>
                            <w:sz w:val="20"/>
                            <w:szCs w:val="20"/>
                            <w:lang w:eastAsia="en-US"/>
                            <w14:ligatures w14:val="standardContextual"/>
                          </w:rPr>
                          <w:t>Oxmarket</w:t>
                        </w:r>
                        <w:proofErr w:type="spellEnd"/>
                        <w:r>
                          <w:rPr>
                            <w:rStyle w:val="Strong"/>
                            <w:rFonts w:ascii="Verdana" w:hAnsi="Verdana"/>
                            <w:color w:val="424242"/>
                            <w:kern w:val="2"/>
                            <w:sz w:val="20"/>
                            <w:szCs w:val="20"/>
                            <w:lang w:eastAsia="en-US"/>
                            <w14:ligatures w14:val="standardContextual"/>
                          </w:rPr>
                          <w:t xml:space="preserve"> Contemporary</w:t>
                        </w:r>
                      </w:p>
                      <w:p w14:paraId="6752C18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proofErr w:type="spellStart"/>
                        <w:r>
                          <w:rPr>
                            <w:rFonts w:ascii="Verdana" w:hAnsi="Verdana"/>
                            <w:color w:val="424242"/>
                            <w:kern w:val="2"/>
                            <w:sz w:val="20"/>
                            <w:szCs w:val="20"/>
                            <w:lang w:eastAsia="en-US"/>
                            <w14:ligatures w14:val="standardContextual"/>
                          </w:rPr>
                          <w:t>Oxmarket</w:t>
                        </w:r>
                        <w:proofErr w:type="spellEnd"/>
                        <w:r>
                          <w:rPr>
                            <w:rFonts w:ascii="Verdana" w:hAnsi="Verdana"/>
                            <w:color w:val="424242"/>
                            <w:kern w:val="2"/>
                            <w:sz w:val="20"/>
                            <w:szCs w:val="20"/>
                            <w:lang w:eastAsia="en-US"/>
                            <w14:ligatures w14:val="standardContextual"/>
                          </w:rPr>
                          <w:t xml:space="preserve"> are delighted to welcome Stephen Bushnell to </w:t>
                        </w:r>
                        <w:proofErr w:type="spellStart"/>
                        <w:r>
                          <w:rPr>
                            <w:rFonts w:ascii="Verdana" w:hAnsi="Verdana"/>
                            <w:color w:val="424242"/>
                            <w:kern w:val="2"/>
                            <w:sz w:val="20"/>
                            <w:szCs w:val="20"/>
                            <w:lang w:eastAsia="en-US"/>
                            <w14:ligatures w14:val="standardContextual"/>
                          </w:rPr>
                          <w:t>Oxmarket</w:t>
                        </w:r>
                        <w:proofErr w:type="spellEnd"/>
                        <w:r>
                          <w:rPr>
                            <w:rFonts w:ascii="Verdana" w:hAnsi="Verdana"/>
                            <w:color w:val="424242"/>
                            <w:kern w:val="2"/>
                            <w:sz w:val="20"/>
                            <w:szCs w:val="20"/>
                            <w:lang w:eastAsia="en-US"/>
                            <w14:ligatures w14:val="standardContextual"/>
                          </w:rPr>
                          <w:t xml:space="preserve"> for a </w:t>
                        </w:r>
                        <w:proofErr w:type="gramStart"/>
                        <w:r>
                          <w:rPr>
                            <w:rFonts w:ascii="Verdana" w:hAnsi="Verdana"/>
                            <w:color w:val="424242"/>
                            <w:kern w:val="2"/>
                            <w:sz w:val="20"/>
                            <w:szCs w:val="20"/>
                            <w:lang w:eastAsia="en-US"/>
                            <w14:ligatures w14:val="standardContextual"/>
                          </w:rPr>
                          <w:t>2 week</w:t>
                        </w:r>
                        <w:proofErr w:type="gramEnd"/>
                        <w:r>
                          <w:rPr>
                            <w:rFonts w:ascii="Verdana" w:hAnsi="Verdana"/>
                            <w:color w:val="424242"/>
                            <w:kern w:val="2"/>
                            <w:sz w:val="20"/>
                            <w:szCs w:val="20"/>
                            <w:lang w:eastAsia="en-US"/>
                            <w14:ligatures w14:val="standardContextual"/>
                          </w:rPr>
                          <w:t xml:space="preserve"> exhibition. Stephen was born and grew up in London and worked for Local Government until moving to West Sussex in 1997. </w:t>
                        </w:r>
                      </w:p>
                      <w:p w14:paraId="6CD7A857"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Stephen has always owned a camera and was excited to make the move from 35mm film to his first digital camera in 2004. </w:t>
                        </w:r>
                      </w:p>
                      <w:p w14:paraId="28621050"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Having completed a photography course in 2016 Stephen decided to work towards making photography a key part of his life. In 2019 he started work on his first major photography project, which as a priority in his life, shaped what has now become his Alphabet Collections.</w:t>
                        </w:r>
                      </w:p>
                    </w:tc>
                  </w:tr>
                </w:tbl>
                <w:p w14:paraId="28EDF576" w14:textId="77777777" w:rsidR="004B091D" w:rsidRDefault="004B091D">
                  <w:pPr>
                    <w:jc w:val="center"/>
                    <w:rPr>
                      <w:rFonts w:cs="Times New Roman"/>
                    </w:rPr>
                  </w:pPr>
                </w:p>
              </w:tc>
            </w:tr>
          </w:tbl>
          <w:p w14:paraId="15AA9E85" w14:textId="43B0FF58" w:rsidR="004B091D" w:rsidRDefault="004B091D">
            <w:pPr>
              <w:jc w:val="center"/>
              <w:rPr>
                <w:rFonts w:ascii="Aptos" w:hAnsi="Aptos" w:cs="Aptos"/>
                <w:sz w:val="24"/>
                <w:szCs w:val="24"/>
              </w:rPr>
            </w:pPr>
            <w:r>
              <w:rPr>
                <w:noProof/>
              </w:rPr>
              <w:lastRenderedPageBreak/>
              <w:drawing>
                <wp:inline distT="0" distB="0" distL="0" distR="0" wp14:anchorId="62E18136" wp14:editId="6C9C4FDF">
                  <wp:extent cx="45720" cy="45720"/>
                  <wp:effectExtent l="0" t="0" r="0" b="0"/>
                  <wp:docPr id="1987566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3883589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2B313548" w14:textId="77777777">
                    <w:trPr>
                      <w:tblCellSpacing w:w="0" w:type="dxa"/>
                      <w:jc w:val="center"/>
                    </w:trPr>
                    <w:tc>
                      <w:tcPr>
                        <w:tcW w:w="0" w:type="auto"/>
                        <w:shd w:val="clear" w:color="auto" w:fill="FFFFFF"/>
                        <w:vAlign w:val="center"/>
                        <w:hideMark/>
                      </w:tcPr>
                      <w:p w14:paraId="4D9012E2" w14:textId="77777777" w:rsidR="004B091D" w:rsidRDefault="004B091D"/>
                    </w:tc>
                  </w:tr>
                </w:tbl>
                <w:p w14:paraId="19D5C215" w14:textId="77777777" w:rsidR="004B091D" w:rsidRDefault="004B091D">
                  <w:pPr>
                    <w:jc w:val="center"/>
                    <w:rPr>
                      <w:rFonts w:cs="Times New Roman"/>
                    </w:rPr>
                  </w:pPr>
                </w:p>
              </w:tc>
            </w:tr>
          </w:tbl>
          <w:p w14:paraId="21E9DB0B" w14:textId="5CBB7E1D" w:rsidR="004B091D" w:rsidRDefault="004B091D">
            <w:pPr>
              <w:jc w:val="center"/>
              <w:rPr>
                <w:rFonts w:ascii="Aptos" w:hAnsi="Aptos" w:cs="Aptos"/>
                <w:sz w:val="24"/>
                <w:szCs w:val="24"/>
              </w:rPr>
            </w:pPr>
            <w:r>
              <w:rPr>
                <w:noProof/>
              </w:rPr>
              <w:drawing>
                <wp:inline distT="0" distB="0" distL="0" distR="0" wp14:anchorId="0026DECB" wp14:editId="3B844799">
                  <wp:extent cx="45720" cy="45720"/>
                  <wp:effectExtent l="0" t="0" r="0" b="0"/>
                  <wp:docPr id="13564584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02C9DA5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3DAED1EE" w14:textId="77777777">
                    <w:trPr>
                      <w:tblCellSpacing w:w="0" w:type="dxa"/>
                      <w:jc w:val="center"/>
                    </w:trPr>
                    <w:tc>
                      <w:tcPr>
                        <w:tcW w:w="0" w:type="auto"/>
                        <w:shd w:val="clear" w:color="auto" w:fill="FFFFFF"/>
                        <w:tcMar>
                          <w:top w:w="150" w:type="dxa"/>
                          <w:left w:w="375" w:type="dxa"/>
                          <w:bottom w:w="150" w:type="dxa"/>
                          <w:right w:w="375" w:type="dxa"/>
                        </w:tcMar>
                        <w:hideMark/>
                      </w:tcPr>
                      <w:p w14:paraId="2384EE18" w14:textId="3F75DB63"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6E3DD3FB" wp14:editId="098B48D5">
                              <wp:extent cx="3726180" cy="5654040"/>
                              <wp:effectExtent l="0" t="0" r="7620" b="3810"/>
                              <wp:docPr id="2026255980" name="Picture 58">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6180" cy="5654040"/>
                                      </a:xfrm>
                                      <a:prstGeom prst="rect">
                                        <a:avLst/>
                                      </a:prstGeom>
                                      <a:noFill/>
                                      <a:ln>
                                        <a:noFill/>
                                      </a:ln>
                                    </pic:spPr>
                                  </pic:pic>
                                </a:graphicData>
                              </a:graphic>
                            </wp:inline>
                          </w:drawing>
                        </w:r>
                      </w:p>
                    </w:tc>
                  </w:tr>
                  <w:tr w:rsidR="004B091D" w14:paraId="65F88FC4" w14:textId="77777777">
                    <w:trPr>
                      <w:tblCellSpacing w:w="0" w:type="dxa"/>
                      <w:jc w:val="center"/>
                    </w:trPr>
                    <w:tc>
                      <w:tcPr>
                        <w:tcW w:w="0" w:type="auto"/>
                        <w:shd w:val="clear" w:color="auto" w:fill="FFFFFF"/>
                        <w:tcMar>
                          <w:top w:w="150" w:type="dxa"/>
                          <w:left w:w="375" w:type="dxa"/>
                          <w:bottom w:w="150" w:type="dxa"/>
                          <w:right w:w="375" w:type="dxa"/>
                        </w:tcMar>
                        <w:hideMark/>
                      </w:tcPr>
                      <w:p w14:paraId="76B86EAD"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41" w:history="1">
                          <w:r w:rsidRPr="004B091D">
                            <w:rPr>
                              <w:rStyle w:val="Hyperlink"/>
                              <w:rFonts w:ascii="Verdana" w:hAnsi="Verdana"/>
                              <w:b/>
                              <w:bCs/>
                              <w:kern w:val="2"/>
                              <w:sz w:val="36"/>
                              <w:szCs w:val="36"/>
                              <w:lang w:eastAsia="en-US"/>
                              <w14:ligatures w14:val="standardContextual"/>
                            </w:rPr>
                            <w:t>Festival of Flowers</w:t>
                          </w:r>
                        </w:hyperlink>
                      </w:p>
                      <w:p w14:paraId="1C7ACD2C"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t xml:space="preserve">3rd - 6th </w:t>
                        </w:r>
                        <w:proofErr w:type="gramStart"/>
                        <w:r>
                          <w:rPr>
                            <w:rStyle w:val="Strong"/>
                            <w:rFonts w:ascii="Verdana" w:hAnsi="Verdana"/>
                            <w:color w:val="424242"/>
                            <w:kern w:val="2"/>
                            <w:sz w:val="27"/>
                            <w:szCs w:val="27"/>
                            <w:lang w:eastAsia="en-US"/>
                            <w14:ligatures w14:val="standardContextual"/>
                          </w:rPr>
                          <w:t>June  Chichester</w:t>
                        </w:r>
                        <w:proofErr w:type="gramEnd"/>
                        <w:r>
                          <w:rPr>
                            <w:rStyle w:val="Strong"/>
                            <w:rFonts w:ascii="Verdana" w:hAnsi="Verdana"/>
                            <w:color w:val="424242"/>
                            <w:kern w:val="2"/>
                            <w:sz w:val="27"/>
                            <w:szCs w:val="27"/>
                            <w:lang w:eastAsia="en-US"/>
                            <w14:ligatures w14:val="standardContextual"/>
                          </w:rPr>
                          <w:t xml:space="preserve"> Cathedral</w:t>
                        </w:r>
                      </w:p>
                      <w:p w14:paraId="2E1DE13C"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Experience a breathtaking celebration of nature and artistry as over 50,000 flowers transform the Cathedral with colour, scent and beauty.</w:t>
                        </w:r>
                      </w:p>
                      <w:p w14:paraId="4B5682E1"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Discover over 60 stunning floral arrangements, handcrafted by talented florists and flower enthusiasts from across the county, and enjoy an exclusive exhibition by celebrated sculptor Philip Jackson.</w:t>
                        </w:r>
                      </w:p>
                      <w:p w14:paraId="50E7C189"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Whether you're a passionate gardener or simply love the splendour of flowers, this unforgettable Festival promises inspiration, delight and wonder at every turn.</w:t>
                        </w:r>
                      </w:p>
                    </w:tc>
                  </w:tr>
                </w:tbl>
                <w:p w14:paraId="0BB03ABB" w14:textId="77777777" w:rsidR="004B091D" w:rsidRDefault="004B091D">
                  <w:pPr>
                    <w:jc w:val="center"/>
                    <w:rPr>
                      <w:rFonts w:cs="Times New Roman"/>
                    </w:rPr>
                  </w:pPr>
                </w:p>
              </w:tc>
            </w:tr>
          </w:tbl>
          <w:p w14:paraId="14C95315" w14:textId="2275CA9B" w:rsidR="004B091D" w:rsidRDefault="004B091D">
            <w:pPr>
              <w:jc w:val="center"/>
              <w:rPr>
                <w:rFonts w:ascii="Aptos" w:hAnsi="Aptos" w:cs="Aptos"/>
                <w:sz w:val="24"/>
                <w:szCs w:val="24"/>
              </w:rPr>
            </w:pPr>
            <w:r>
              <w:rPr>
                <w:noProof/>
              </w:rPr>
              <w:lastRenderedPageBreak/>
              <w:drawing>
                <wp:inline distT="0" distB="0" distL="0" distR="0" wp14:anchorId="54FA33E7" wp14:editId="7560ED20">
                  <wp:extent cx="45720" cy="45720"/>
                  <wp:effectExtent l="0" t="0" r="0" b="0"/>
                  <wp:docPr id="51352829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13DB600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2EE5AC01" w14:textId="77777777">
                    <w:trPr>
                      <w:tblCellSpacing w:w="0" w:type="dxa"/>
                      <w:jc w:val="center"/>
                    </w:trPr>
                    <w:tc>
                      <w:tcPr>
                        <w:tcW w:w="0" w:type="auto"/>
                        <w:shd w:val="clear" w:color="auto" w:fill="FFFFFF"/>
                        <w:vAlign w:val="center"/>
                        <w:hideMark/>
                      </w:tcPr>
                      <w:p w14:paraId="0A851790" w14:textId="77777777" w:rsidR="004B091D" w:rsidRDefault="004B091D"/>
                    </w:tc>
                  </w:tr>
                </w:tbl>
                <w:p w14:paraId="3C048126" w14:textId="77777777" w:rsidR="004B091D" w:rsidRDefault="004B091D">
                  <w:pPr>
                    <w:jc w:val="center"/>
                    <w:rPr>
                      <w:rFonts w:cs="Times New Roman"/>
                    </w:rPr>
                  </w:pPr>
                </w:p>
              </w:tc>
            </w:tr>
          </w:tbl>
          <w:p w14:paraId="61FFC27C" w14:textId="20018F64" w:rsidR="004B091D" w:rsidRDefault="004B091D">
            <w:pPr>
              <w:jc w:val="center"/>
              <w:rPr>
                <w:rFonts w:ascii="Aptos" w:hAnsi="Aptos" w:cs="Aptos"/>
                <w:sz w:val="24"/>
                <w:szCs w:val="24"/>
              </w:rPr>
            </w:pPr>
            <w:r>
              <w:rPr>
                <w:noProof/>
              </w:rPr>
              <w:drawing>
                <wp:inline distT="0" distB="0" distL="0" distR="0" wp14:anchorId="1DA6068D" wp14:editId="4F703DD9">
                  <wp:extent cx="45720" cy="45720"/>
                  <wp:effectExtent l="0" t="0" r="0" b="0"/>
                  <wp:docPr id="11916442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517BC7A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23EE2782" w14:textId="77777777">
                    <w:trPr>
                      <w:tblCellSpacing w:w="0" w:type="dxa"/>
                      <w:jc w:val="center"/>
                    </w:trPr>
                    <w:tc>
                      <w:tcPr>
                        <w:tcW w:w="0" w:type="auto"/>
                        <w:shd w:val="clear" w:color="auto" w:fill="FFFFFF"/>
                        <w:tcMar>
                          <w:top w:w="150" w:type="dxa"/>
                          <w:left w:w="375" w:type="dxa"/>
                          <w:bottom w:w="150" w:type="dxa"/>
                          <w:right w:w="375" w:type="dxa"/>
                        </w:tcMar>
                        <w:hideMark/>
                      </w:tcPr>
                      <w:p w14:paraId="2BD4F600" w14:textId="6119890F"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05561CB4" wp14:editId="0C382614">
                              <wp:extent cx="3535680" cy="3535680"/>
                              <wp:effectExtent l="0" t="0" r="7620" b="7620"/>
                              <wp:docPr id="1200700937" name="Picture 55">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5680" cy="3535680"/>
                                      </a:xfrm>
                                      <a:prstGeom prst="rect">
                                        <a:avLst/>
                                      </a:prstGeom>
                                      <a:noFill/>
                                      <a:ln>
                                        <a:noFill/>
                                      </a:ln>
                                    </pic:spPr>
                                  </pic:pic>
                                </a:graphicData>
                              </a:graphic>
                            </wp:inline>
                          </w:drawing>
                        </w:r>
                      </w:p>
                    </w:tc>
                  </w:tr>
                  <w:tr w:rsidR="004B091D" w14:paraId="2C84A0BD" w14:textId="77777777">
                    <w:trPr>
                      <w:tblCellSpacing w:w="0" w:type="dxa"/>
                      <w:jc w:val="center"/>
                    </w:trPr>
                    <w:tc>
                      <w:tcPr>
                        <w:tcW w:w="0" w:type="auto"/>
                        <w:shd w:val="clear" w:color="auto" w:fill="FFFFFF"/>
                        <w:tcMar>
                          <w:top w:w="150" w:type="dxa"/>
                          <w:left w:w="375" w:type="dxa"/>
                          <w:bottom w:w="150" w:type="dxa"/>
                          <w:right w:w="375" w:type="dxa"/>
                        </w:tcMar>
                        <w:hideMark/>
                      </w:tcPr>
                      <w:p w14:paraId="026E60F9"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44" w:history="1">
                          <w:r w:rsidRPr="004B091D">
                            <w:rPr>
                              <w:rStyle w:val="Hyperlink"/>
                              <w:rFonts w:ascii="Verdana" w:hAnsi="Verdana"/>
                              <w:b/>
                              <w:bCs/>
                              <w:kern w:val="2"/>
                              <w:sz w:val="36"/>
                              <w:szCs w:val="36"/>
                              <w:lang w:eastAsia="en-US"/>
                              <w14:ligatures w14:val="standardContextual"/>
                            </w:rPr>
                            <w:t>King Arthur and the Holy Fail</w:t>
                          </w:r>
                        </w:hyperlink>
                      </w:p>
                      <w:p w14:paraId="5F8AF38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t>3rd June - Stansted House Park</w:t>
                        </w:r>
                      </w:p>
                      <w:p w14:paraId="70ACFE99"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w:t>
                        </w:r>
                        <w:proofErr w:type="gramStart"/>
                        <w:r>
                          <w:rPr>
                            <w:rFonts w:ascii="Verdana" w:hAnsi="Verdana"/>
                            <w:color w:val="424242"/>
                            <w:kern w:val="2"/>
                            <w:sz w:val="20"/>
                            <w:szCs w:val="20"/>
                            <w:lang w:eastAsia="en-US"/>
                            <w14:ligatures w14:val="standardContextual"/>
                          </w:rPr>
                          <w:t>Three Inch</w:t>
                        </w:r>
                        <w:proofErr w:type="gramEnd"/>
                        <w:r>
                          <w:rPr>
                            <w:rFonts w:ascii="Verdana" w:hAnsi="Verdana"/>
                            <w:color w:val="424242"/>
                            <w:kern w:val="2"/>
                            <w:sz w:val="20"/>
                            <w:szCs w:val="20"/>
                            <w:lang w:eastAsia="en-US"/>
                            <w14:ligatures w14:val="standardContextual"/>
                          </w:rPr>
                          <w:t xml:space="preserve"> Fools present an epic tale of Arthurian adventure and medieval mayhem.</w:t>
                        </w:r>
                      </w:p>
                      <w:p w14:paraId="37B016C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In a land of daring quests, dashing knights, and endless jousting, there lived a would-be hero - waiting in the wings - who went by the name of Arthur. But when Camelot is rocked to its core by a tragic - and frankly improbable - incident involving a large table of an undisclosed shape, Arthur is thrust into the quest of a lifetime. </w:t>
                        </w:r>
                      </w:p>
                      <w:p w14:paraId="796709BD"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Will he bravely battle through blistering cold and scorching fire to save his beloved realm, or will he crumble as fate refuses to cooperate? Destiny awaits, </w:t>
                        </w:r>
                        <w:r>
                          <w:rPr>
                            <w:rFonts w:ascii="Verdana" w:hAnsi="Verdana"/>
                            <w:color w:val="424242"/>
                            <w:kern w:val="2"/>
                            <w:sz w:val="20"/>
                            <w:szCs w:val="20"/>
                            <w:lang w:eastAsia="en-US"/>
                            <w14:ligatures w14:val="standardContextual"/>
                          </w:rPr>
                          <w:lastRenderedPageBreak/>
                          <w:t>chivalry calls, and the quest to end all quests begins. Saddle up - things are about to get legendary.</w:t>
                        </w:r>
                      </w:p>
                      <w:p w14:paraId="00ED870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This is a picnic event, please bring your own low back seating, food and drink. </w:t>
                        </w:r>
                      </w:p>
                      <w:p w14:paraId="33610835"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show will go ahead in all but the very worst of weather so please come prepared!</w:t>
                        </w:r>
                      </w:p>
                    </w:tc>
                  </w:tr>
                </w:tbl>
                <w:p w14:paraId="77173C93" w14:textId="77777777" w:rsidR="004B091D" w:rsidRDefault="004B091D">
                  <w:pPr>
                    <w:jc w:val="center"/>
                    <w:rPr>
                      <w:rFonts w:cs="Times New Roman"/>
                    </w:rPr>
                  </w:pPr>
                </w:p>
              </w:tc>
            </w:tr>
          </w:tbl>
          <w:p w14:paraId="14A737A6" w14:textId="18778451" w:rsidR="004B091D" w:rsidRDefault="004B091D">
            <w:pPr>
              <w:jc w:val="center"/>
              <w:rPr>
                <w:rFonts w:ascii="Aptos" w:hAnsi="Aptos" w:cs="Aptos"/>
                <w:sz w:val="24"/>
                <w:szCs w:val="24"/>
              </w:rPr>
            </w:pPr>
            <w:r>
              <w:rPr>
                <w:noProof/>
              </w:rPr>
              <w:lastRenderedPageBreak/>
              <w:drawing>
                <wp:inline distT="0" distB="0" distL="0" distR="0" wp14:anchorId="5397D1D2" wp14:editId="3F1EB7A1">
                  <wp:extent cx="45720" cy="45720"/>
                  <wp:effectExtent l="0" t="0" r="0" b="0"/>
                  <wp:docPr id="19095634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525B4B7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40C1B23B" w14:textId="77777777">
                    <w:trPr>
                      <w:tblCellSpacing w:w="0" w:type="dxa"/>
                      <w:jc w:val="center"/>
                    </w:trPr>
                    <w:tc>
                      <w:tcPr>
                        <w:tcW w:w="0" w:type="auto"/>
                        <w:shd w:val="clear" w:color="auto" w:fill="FFFFFF"/>
                        <w:vAlign w:val="center"/>
                        <w:hideMark/>
                      </w:tcPr>
                      <w:p w14:paraId="6E0E96F2" w14:textId="77777777" w:rsidR="004B091D" w:rsidRDefault="004B091D"/>
                    </w:tc>
                  </w:tr>
                </w:tbl>
                <w:p w14:paraId="61DF6610" w14:textId="77777777" w:rsidR="004B091D" w:rsidRDefault="004B091D">
                  <w:pPr>
                    <w:jc w:val="center"/>
                    <w:rPr>
                      <w:rFonts w:cs="Times New Roman"/>
                    </w:rPr>
                  </w:pPr>
                </w:p>
              </w:tc>
            </w:tr>
          </w:tbl>
          <w:p w14:paraId="136B7518" w14:textId="45FE621B" w:rsidR="004B091D" w:rsidRDefault="004B091D">
            <w:pPr>
              <w:jc w:val="center"/>
              <w:rPr>
                <w:rFonts w:ascii="Aptos" w:hAnsi="Aptos" w:cs="Aptos"/>
                <w:sz w:val="24"/>
                <w:szCs w:val="24"/>
              </w:rPr>
            </w:pPr>
            <w:r>
              <w:rPr>
                <w:noProof/>
              </w:rPr>
              <w:drawing>
                <wp:inline distT="0" distB="0" distL="0" distR="0" wp14:anchorId="02595A7B" wp14:editId="3B8DB24F">
                  <wp:extent cx="45720" cy="45720"/>
                  <wp:effectExtent l="0" t="0" r="0" b="0"/>
                  <wp:docPr id="9724617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4D553D6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3BA021FB" w14:textId="77777777">
                    <w:trPr>
                      <w:tblCellSpacing w:w="0" w:type="dxa"/>
                      <w:jc w:val="center"/>
                    </w:trPr>
                    <w:tc>
                      <w:tcPr>
                        <w:tcW w:w="0" w:type="auto"/>
                        <w:shd w:val="clear" w:color="auto" w:fill="FFFFFF"/>
                        <w:tcMar>
                          <w:top w:w="150" w:type="dxa"/>
                          <w:left w:w="375" w:type="dxa"/>
                          <w:bottom w:w="150" w:type="dxa"/>
                          <w:right w:w="375" w:type="dxa"/>
                        </w:tcMar>
                        <w:hideMark/>
                      </w:tcPr>
                      <w:p w14:paraId="1C77D12B" w14:textId="5CE54736"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38F0D775" wp14:editId="612B8048">
                              <wp:extent cx="3726180" cy="1996440"/>
                              <wp:effectExtent l="0" t="0" r="7620" b="3810"/>
                              <wp:docPr id="1145048318" name="Picture 52">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6180" cy="1996440"/>
                                      </a:xfrm>
                                      <a:prstGeom prst="rect">
                                        <a:avLst/>
                                      </a:prstGeom>
                                      <a:noFill/>
                                      <a:ln>
                                        <a:noFill/>
                                      </a:ln>
                                    </pic:spPr>
                                  </pic:pic>
                                </a:graphicData>
                              </a:graphic>
                            </wp:inline>
                          </w:drawing>
                        </w:r>
                      </w:p>
                    </w:tc>
                  </w:tr>
                  <w:tr w:rsidR="004B091D" w14:paraId="5A1D7E55" w14:textId="77777777">
                    <w:trPr>
                      <w:tblCellSpacing w:w="0" w:type="dxa"/>
                      <w:jc w:val="center"/>
                    </w:trPr>
                    <w:tc>
                      <w:tcPr>
                        <w:tcW w:w="0" w:type="auto"/>
                        <w:shd w:val="clear" w:color="auto" w:fill="FFFFFF"/>
                        <w:tcMar>
                          <w:top w:w="150" w:type="dxa"/>
                          <w:left w:w="375" w:type="dxa"/>
                          <w:bottom w:w="150" w:type="dxa"/>
                          <w:right w:w="375" w:type="dxa"/>
                        </w:tcMar>
                        <w:hideMark/>
                      </w:tcPr>
                      <w:p w14:paraId="09447F57" w14:textId="77777777" w:rsidR="004B091D" w:rsidRDefault="004B091D">
                        <w:pPr>
                          <w:pStyle w:val="Heading5"/>
                          <w:spacing w:before="150" w:after="120"/>
                          <w:rPr>
                            <w:rFonts w:ascii="Verdana" w:eastAsiaTheme="minorHAnsi" w:hAnsi="Verdana"/>
                            <w:color w:val="606060"/>
                            <w:sz w:val="21"/>
                            <w:szCs w:val="21"/>
                          </w:rPr>
                        </w:pPr>
                        <w:hyperlink r:id="rId47" w:history="1">
                          <w:r w:rsidRPr="004B091D">
                            <w:rPr>
                              <w:rStyle w:val="Hyperlink"/>
                              <w:rFonts w:ascii="Verdana" w:eastAsiaTheme="minorHAnsi" w:hAnsi="Verdana"/>
                              <w:sz w:val="36"/>
                              <w:szCs w:val="36"/>
                            </w:rPr>
                            <w:t>3 Friday Nights</w:t>
                          </w:r>
                        </w:hyperlink>
                      </w:p>
                      <w:p w14:paraId="23D5E853" w14:textId="77777777" w:rsidR="004B091D" w:rsidRDefault="004B091D">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 xml:space="preserve">2nd, 12th and 19th </w:t>
                        </w:r>
                        <w:proofErr w:type="gramStart"/>
                        <w:r>
                          <w:rPr>
                            <w:rFonts w:ascii="Verdana" w:eastAsiaTheme="minorHAnsi" w:hAnsi="Verdana"/>
                            <w:color w:val="606060"/>
                            <w:sz w:val="21"/>
                            <w:szCs w:val="21"/>
                          </w:rPr>
                          <w:t>June  -</w:t>
                        </w:r>
                        <w:proofErr w:type="gramEnd"/>
                        <w:r>
                          <w:rPr>
                            <w:rFonts w:ascii="Verdana" w:eastAsiaTheme="minorHAnsi" w:hAnsi="Verdana"/>
                            <w:color w:val="606060"/>
                            <w:sz w:val="21"/>
                            <w:szCs w:val="21"/>
                          </w:rPr>
                          <w:t xml:space="preserve"> Goodwood Racecourse</w:t>
                        </w:r>
                      </w:p>
                      <w:p w14:paraId="603E8913"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Featuring a unique combination of racing and music, Three Friday Nights hosts a series of unforgettable evenings across June. Dance the night away in the Parade Ring as the sun sets.</w:t>
                        </w:r>
                      </w:p>
                    </w:tc>
                  </w:tr>
                </w:tbl>
                <w:p w14:paraId="38847A51" w14:textId="77777777" w:rsidR="004B091D" w:rsidRDefault="004B091D">
                  <w:pPr>
                    <w:jc w:val="center"/>
                    <w:rPr>
                      <w:rFonts w:cs="Times New Roman"/>
                    </w:rPr>
                  </w:pPr>
                </w:p>
              </w:tc>
            </w:tr>
          </w:tbl>
          <w:p w14:paraId="5A229427" w14:textId="2E07D36D" w:rsidR="004B091D" w:rsidRDefault="004B091D">
            <w:pPr>
              <w:jc w:val="center"/>
              <w:rPr>
                <w:rFonts w:ascii="Aptos" w:hAnsi="Aptos" w:cs="Aptos"/>
                <w:sz w:val="24"/>
                <w:szCs w:val="24"/>
              </w:rPr>
            </w:pPr>
            <w:r>
              <w:rPr>
                <w:noProof/>
              </w:rPr>
              <w:drawing>
                <wp:inline distT="0" distB="0" distL="0" distR="0" wp14:anchorId="0A8674E2" wp14:editId="403AE249">
                  <wp:extent cx="45720" cy="45720"/>
                  <wp:effectExtent l="0" t="0" r="0" b="0"/>
                  <wp:docPr id="19825648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70B7D30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72DE57AB" w14:textId="77777777">
                    <w:trPr>
                      <w:tblCellSpacing w:w="0" w:type="dxa"/>
                      <w:jc w:val="center"/>
                    </w:trPr>
                    <w:tc>
                      <w:tcPr>
                        <w:tcW w:w="0" w:type="auto"/>
                        <w:shd w:val="clear" w:color="auto" w:fill="FFFFFF"/>
                        <w:vAlign w:val="center"/>
                        <w:hideMark/>
                      </w:tcPr>
                      <w:p w14:paraId="7B9A8B49" w14:textId="77777777" w:rsidR="004B091D" w:rsidRDefault="004B091D"/>
                    </w:tc>
                  </w:tr>
                </w:tbl>
                <w:p w14:paraId="56D6278B" w14:textId="77777777" w:rsidR="004B091D" w:rsidRDefault="004B091D">
                  <w:pPr>
                    <w:jc w:val="center"/>
                    <w:rPr>
                      <w:rFonts w:cs="Times New Roman"/>
                    </w:rPr>
                  </w:pPr>
                </w:p>
              </w:tc>
            </w:tr>
          </w:tbl>
          <w:p w14:paraId="572814C7" w14:textId="1381700E" w:rsidR="004B091D" w:rsidRDefault="004B091D">
            <w:pPr>
              <w:jc w:val="center"/>
              <w:rPr>
                <w:rFonts w:ascii="Aptos" w:hAnsi="Aptos" w:cs="Aptos"/>
                <w:sz w:val="24"/>
                <w:szCs w:val="24"/>
              </w:rPr>
            </w:pPr>
            <w:r>
              <w:rPr>
                <w:noProof/>
              </w:rPr>
              <w:drawing>
                <wp:inline distT="0" distB="0" distL="0" distR="0" wp14:anchorId="633EB041" wp14:editId="1512F659">
                  <wp:extent cx="45720" cy="45720"/>
                  <wp:effectExtent l="0" t="0" r="0" b="0"/>
                  <wp:docPr id="70902470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7448A83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406D18FD" w14:textId="77777777">
                    <w:trPr>
                      <w:tblCellSpacing w:w="0" w:type="dxa"/>
                      <w:jc w:val="center"/>
                    </w:trPr>
                    <w:tc>
                      <w:tcPr>
                        <w:tcW w:w="0" w:type="auto"/>
                        <w:shd w:val="clear" w:color="auto" w:fill="FFFFFF"/>
                        <w:hideMark/>
                      </w:tcPr>
                      <w:p w14:paraId="37B1F0BB" w14:textId="4F8DB4DC"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76FCA99E" wp14:editId="7A0FE9EA">
                              <wp:extent cx="5731510" cy="7637145"/>
                              <wp:effectExtent l="0" t="0" r="2540" b="1905"/>
                              <wp:docPr id="461790993" name="Picture 49">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7637145"/>
                                      </a:xfrm>
                                      <a:prstGeom prst="rect">
                                        <a:avLst/>
                                      </a:prstGeom>
                                      <a:noFill/>
                                      <a:ln>
                                        <a:noFill/>
                                      </a:ln>
                                    </pic:spPr>
                                  </pic:pic>
                                </a:graphicData>
                              </a:graphic>
                            </wp:inline>
                          </w:drawing>
                        </w:r>
                      </w:p>
                    </w:tc>
                  </w:tr>
                  <w:tr w:rsidR="004B091D" w14:paraId="619F1CCD" w14:textId="77777777">
                    <w:trPr>
                      <w:tblCellSpacing w:w="0" w:type="dxa"/>
                      <w:jc w:val="center"/>
                    </w:trPr>
                    <w:tc>
                      <w:tcPr>
                        <w:tcW w:w="0" w:type="auto"/>
                        <w:shd w:val="clear" w:color="auto" w:fill="FFFFFF"/>
                        <w:tcMar>
                          <w:top w:w="150" w:type="dxa"/>
                          <w:left w:w="375" w:type="dxa"/>
                          <w:bottom w:w="150" w:type="dxa"/>
                          <w:right w:w="375" w:type="dxa"/>
                        </w:tcMar>
                        <w:hideMark/>
                      </w:tcPr>
                      <w:p w14:paraId="346480B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50" w:history="1">
                          <w:r w:rsidRPr="004B091D">
                            <w:rPr>
                              <w:rStyle w:val="Hyperlink"/>
                              <w:rFonts w:ascii="Verdana" w:hAnsi="Verdana"/>
                              <w:b/>
                              <w:bCs/>
                              <w:kern w:val="2"/>
                              <w:sz w:val="36"/>
                              <w:szCs w:val="36"/>
                              <w:lang w:eastAsia="en-US"/>
                              <w14:ligatures w14:val="standardContextual"/>
                            </w:rPr>
                            <w:t>Garden open in aid of National Garden Scheme</w:t>
                          </w:r>
                        </w:hyperlink>
                      </w:p>
                      <w:p w14:paraId="0EA9FDE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t xml:space="preserve">6th - 7th June - </w:t>
                        </w:r>
                        <w:proofErr w:type="spellStart"/>
                        <w:r>
                          <w:rPr>
                            <w:rStyle w:val="Strong"/>
                            <w:rFonts w:ascii="Verdana" w:hAnsi="Verdana"/>
                            <w:color w:val="424242"/>
                            <w:kern w:val="2"/>
                            <w:sz w:val="27"/>
                            <w:szCs w:val="27"/>
                            <w:lang w:eastAsia="en-US"/>
                            <w14:ligatures w14:val="standardContextual"/>
                          </w:rPr>
                          <w:t>Lordington</w:t>
                        </w:r>
                        <w:proofErr w:type="spellEnd"/>
                        <w:r>
                          <w:rPr>
                            <w:rStyle w:val="Strong"/>
                            <w:rFonts w:ascii="Verdana" w:hAnsi="Verdana"/>
                            <w:color w:val="424242"/>
                            <w:kern w:val="2"/>
                            <w:sz w:val="27"/>
                            <w:szCs w:val="27"/>
                            <w:lang w:eastAsia="en-US"/>
                            <w14:ligatures w14:val="standardContextual"/>
                          </w:rPr>
                          <w:t xml:space="preserve"> House, </w:t>
                        </w:r>
                        <w:proofErr w:type="spellStart"/>
                        <w:r>
                          <w:rPr>
                            <w:rStyle w:val="Strong"/>
                            <w:rFonts w:ascii="Verdana" w:hAnsi="Verdana"/>
                            <w:color w:val="424242"/>
                            <w:kern w:val="2"/>
                            <w:sz w:val="27"/>
                            <w:szCs w:val="27"/>
                            <w:lang w:eastAsia="en-US"/>
                            <w14:ligatures w14:val="standardContextual"/>
                          </w:rPr>
                          <w:t>Lordington</w:t>
                        </w:r>
                        <w:proofErr w:type="spellEnd"/>
                      </w:p>
                      <w:p w14:paraId="2A7DC369"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Early C17 house (not open) and walled gardens in South Downs National Park. Clipped yew, lawns, borders and fine views. Informal sunken garden. Vegetables, fruit and poultry in kitchen garden. Over 100 roses planted since 2008. Trees both mature and young. Lime avenue planted in 1973 to replace elms. Wildflower meadow outside walls, accessible from garden.</w:t>
                        </w:r>
                      </w:p>
                      <w:p w14:paraId="35BE53BC"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£7 for adults, children free. Refreshments in aid of Rural Refugee Network. </w:t>
                        </w:r>
                      </w:p>
                    </w:tc>
                  </w:tr>
                </w:tbl>
                <w:p w14:paraId="3020C595" w14:textId="77777777" w:rsidR="004B091D" w:rsidRDefault="004B091D">
                  <w:pPr>
                    <w:jc w:val="center"/>
                    <w:rPr>
                      <w:rFonts w:cs="Times New Roman"/>
                    </w:rPr>
                  </w:pPr>
                </w:p>
              </w:tc>
            </w:tr>
          </w:tbl>
          <w:p w14:paraId="22692915" w14:textId="5A8202B3" w:rsidR="004B091D" w:rsidRDefault="004B091D">
            <w:pPr>
              <w:jc w:val="center"/>
              <w:rPr>
                <w:rFonts w:ascii="Aptos" w:hAnsi="Aptos" w:cs="Aptos"/>
                <w:sz w:val="24"/>
                <w:szCs w:val="24"/>
              </w:rPr>
            </w:pPr>
            <w:r>
              <w:rPr>
                <w:noProof/>
              </w:rPr>
              <w:lastRenderedPageBreak/>
              <w:drawing>
                <wp:inline distT="0" distB="0" distL="0" distR="0" wp14:anchorId="560403D7" wp14:editId="0A397D21">
                  <wp:extent cx="45720" cy="45720"/>
                  <wp:effectExtent l="0" t="0" r="0" b="0"/>
                  <wp:docPr id="14171975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42AC0D7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0C99388C" w14:textId="77777777">
                    <w:trPr>
                      <w:tblCellSpacing w:w="0" w:type="dxa"/>
                      <w:jc w:val="center"/>
                    </w:trPr>
                    <w:tc>
                      <w:tcPr>
                        <w:tcW w:w="0" w:type="auto"/>
                        <w:shd w:val="clear" w:color="auto" w:fill="FFFFFF"/>
                        <w:vAlign w:val="center"/>
                        <w:hideMark/>
                      </w:tcPr>
                      <w:p w14:paraId="3759D6FB" w14:textId="77777777" w:rsidR="004B091D" w:rsidRDefault="004B091D"/>
                    </w:tc>
                  </w:tr>
                </w:tbl>
                <w:p w14:paraId="6D1B12C5" w14:textId="77777777" w:rsidR="004B091D" w:rsidRDefault="004B091D">
                  <w:pPr>
                    <w:jc w:val="center"/>
                    <w:rPr>
                      <w:rFonts w:cs="Times New Roman"/>
                    </w:rPr>
                  </w:pPr>
                </w:p>
              </w:tc>
            </w:tr>
          </w:tbl>
          <w:p w14:paraId="5D8CAE3F" w14:textId="7BB99D5E" w:rsidR="004B091D" w:rsidRDefault="004B091D">
            <w:pPr>
              <w:jc w:val="center"/>
              <w:rPr>
                <w:rFonts w:ascii="Aptos" w:hAnsi="Aptos" w:cs="Aptos"/>
                <w:sz w:val="24"/>
                <w:szCs w:val="24"/>
              </w:rPr>
            </w:pPr>
            <w:r>
              <w:rPr>
                <w:noProof/>
              </w:rPr>
              <w:drawing>
                <wp:inline distT="0" distB="0" distL="0" distR="0" wp14:anchorId="7314293E" wp14:editId="189A8A55">
                  <wp:extent cx="45720" cy="45720"/>
                  <wp:effectExtent l="0" t="0" r="0" b="0"/>
                  <wp:docPr id="8367635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2B94371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64FCBC29" w14:textId="77777777">
                    <w:trPr>
                      <w:tblCellSpacing w:w="0" w:type="dxa"/>
                      <w:jc w:val="center"/>
                    </w:trPr>
                    <w:tc>
                      <w:tcPr>
                        <w:tcW w:w="0" w:type="auto"/>
                        <w:shd w:val="clear" w:color="auto" w:fill="FFFFFF"/>
                        <w:tcMar>
                          <w:top w:w="150" w:type="dxa"/>
                          <w:left w:w="375" w:type="dxa"/>
                          <w:bottom w:w="150" w:type="dxa"/>
                          <w:right w:w="375" w:type="dxa"/>
                        </w:tcMar>
                        <w:hideMark/>
                      </w:tcPr>
                      <w:p w14:paraId="79058CF0" w14:textId="4CFE3FB2"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677F1D11" wp14:editId="4B245C85">
                              <wp:extent cx="3726180" cy="3116580"/>
                              <wp:effectExtent l="0" t="0" r="7620" b="7620"/>
                              <wp:docPr id="1953678163" name="Picture 46">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6180" cy="3116580"/>
                                      </a:xfrm>
                                      <a:prstGeom prst="rect">
                                        <a:avLst/>
                                      </a:prstGeom>
                                      <a:noFill/>
                                      <a:ln>
                                        <a:noFill/>
                                      </a:ln>
                                    </pic:spPr>
                                  </pic:pic>
                                </a:graphicData>
                              </a:graphic>
                            </wp:inline>
                          </w:drawing>
                        </w:r>
                      </w:p>
                    </w:tc>
                  </w:tr>
                  <w:tr w:rsidR="004B091D" w14:paraId="7402BA99" w14:textId="77777777">
                    <w:trPr>
                      <w:tblCellSpacing w:w="0" w:type="dxa"/>
                      <w:jc w:val="center"/>
                    </w:trPr>
                    <w:tc>
                      <w:tcPr>
                        <w:tcW w:w="0" w:type="auto"/>
                        <w:shd w:val="clear" w:color="auto" w:fill="FFFFFF"/>
                        <w:tcMar>
                          <w:top w:w="150" w:type="dxa"/>
                          <w:left w:w="375" w:type="dxa"/>
                          <w:bottom w:w="150" w:type="dxa"/>
                          <w:right w:w="375" w:type="dxa"/>
                        </w:tcMar>
                        <w:hideMark/>
                      </w:tcPr>
                      <w:p w14:paraId="4ECB5D2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53" w:history="1">
                          <w:r w:rsidRPr="004B091D">
                            <w:rPr>
                              <w:rStyle w:val="Hyperlink"/>
                              <w:rFonts w:ascii="Verdana" w:hAnsi="Verdana"/>
                              <w:b/>
                              <w:bCs/>
                              <w:kern w:val="2"/>
                              <w:sz w:val="36"/>
                              <w:szCs w:val="36"/>
                              <w:lang w:eastAsia="en-US"/>
                              <w14:ligatures w14:val="standardContextual"/>
                            </w:rPr>
                            <w:t>South Downs Food Festival</w:t>
                          </w:r>
                        </w:hyperlink>
                      </w:p>
                      <w:p w14:paraId="6AC20027"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t>6th -7th June     Stansted House Park</w:t>
                        </w:r>
                      </w:p>
                      <w:p w14:paraId="2F8CC79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Held in the stunning grounds of Stansted Park Estate, the mansion provides a spectacular backdrop to the festival, which has quickly become a highlight of the UK's culinary calendar.</w:t>
                        </w:r>
                      </w:p>
                      <w:p w14:paraId="46D1A327"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Stroll through our vibrant marketplace, where </w:t>
                        </w:r>
                        <w:r>
                          <w:rPr>
                            <w:rStyle w:val="wixui-rich-texttext"/>
                            <w:rFonts w:ascii="Verdana" w:hAnsi="Verdana"/>
                            <w:color w:val="424242"/>
                            <w:kern w:val="2"/>
                            <w:sz w:val="20"/>
                            <w:szCs w:val="20"/>
                            <w:lang w:eastAsia="en-US"/>
                            <w14:ligatures w14:val="standardContextual"/>
                          </w:rPr>
                          <w:t>farmers, foragers, fermenters, and artisan makers showcase the best seasonal fruits, vegetables, and handcrafted delights</w:t>
                        </w:r>
                        <w:r>
                          <w:rPr>
                            <w:rFonts w:ascii="Verdana" w:hAnsi="Verdana"/>
                            <w:color w:val="424242"/>
                            <w:kern w:val="2"/>
                            <w:sz w:val="20"/>
                            <w:szCs w:val="20"/>
                            <w:lang w:eastAsia="en-US"/>
                            <w14:ligatures w14:val="standardContextual"/>
                          </w:rPr>
                          <w:t xml:space="preserve">. Indulge in charcuterie and cheeses, kombucha and kefir, burgers and </w:t>
                        </w:r>
                        <w:proofErr w:type="spellStart"/>
                        <w:r>
                          <w:rPr>
                            <w:rFonts w:ascii="Verdana" w:hAnsi="Verdana"/>
                            <w:color w:val="424242"/>
                            <w:kern w:val="2"/>
                            <w:sz w:val="20"/>
                            <w:szCs w:val="20"/>
                            <w:lang w:eastAsia="en-US"/>
                            <w14:ligatures w14:val="standardContextual"/>
                          </w:rPr>
                          <w:t>beerall</w:t>
                        </w:r>
                        <w:proofErr w:type="spellEnd"/>
                        <w:r>
                          <w:rPr>
                            <w:rFonts w:ascii="Verdana" w:hAnsi="Verdana"/>
                            <w:color w:val="424242"/>
                            <w:kern w:val="2"/>
                            <w:sz w:val="20"/>
                            <w:szCs w:val="20"/>
                            <w:lang w:eastAsia="en-US"/>
                            <w14:ligatures w14:val="standardContextual"/>
                          </w:rPr>
                          <w:t xml:space="preserve"> while celebrating the incredible ingredients of the South Downs. </w:t>
                        </w:r>
                      </w:p>
                      <w:p w14:paraId="736CEAF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Highlights of the 2025 South Downs Food Festival included an impressive street food lineup that brought the best of Hampshire and Sussex together with global influences from Mexican tacos and Vietnamese banh mi to smoky brisket, hog roasts, Wagyu burgers, sushi, and handmade fishcakes - washed down with top-tier English sparkling wine courtesy of a local vineyard, craft ales and scrumptious ciders. A true feast for the senses and you can expect even more in 2026! </w:t>
                        </w:r>
                      </w:p>
                      <w:p w14:paraId="347E8009"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Join cookery demonstrations, live fire BBQ and </w:t>
                        </w:r>
                        <w:proofErr w:type="gramStart"/>
                        <w:r>
                          <w:rPr>
                            <w:rFonts w:ascii="Verdana" w:hAnsi="Verdana"/>
                            <w:color w:val="424242"/>
                            <w:kern w:val="2"/>
                            <w:sz w:val="20"/>
                            <w:szCs w:val="20"/>
                            <w:lang w:eastAsia="en-US"/>
                            <w14:ligatures w14:val="standardContextual"/>
                          </w:rPr>
                          <w:t>kids</w:t>
                        </w:r>
                        <w:proofErr w:type="gramEnd"/>
                        <w:r>
                          <w:rPr>
                            <w:rFonts w:ascii="Verdana" w:hAnsi="Verdana"/>
                            <w:color w:val="424242"/>
                            <w:kern w:val="2"/>
                            <w:sz w:val="20"/>
                            <w:szCs w:val="20"/>
                            <w:lang w:eastAsia="en-US"/>
                            <w14:ligatures w14:val="standardContextual"/>
                          </w:rPr>
                          <w:t xml:space="preserve"> activities as we inspire the next generation to feast on fun, healthy and delicious food, and enjoy talks from producers, chefs and authors.</w:t>
                        </w:r>
                      </w:p>
                    </w:tc>
                  </w:tr>
                </w:tbl>
                <w:p w14:paraId="27BD7DEA" w14:textId="77777777" w:rsidR="004B091D" w:rsidRDefault="004B091D">
                  <w:pPr>
                    <w:jc w:val="center"/>
                    <w:rPr>
                      <w:rFonts w:cs="Times New Roman"/>
                    </w:rPr>
                  </w:pPr>
                </w:p>
              </w:tc>
            </w:tr>
          </w:tbl>
          <w:p w14:paraId="7011AF2A" w14:textId="2FD3C974" w:rsidR="004B091D" w:rsidRDefault="004B091D">
            <w:pPr>
              <w:jc w:val="center"/>
              <w:rPr>
                <w:rFonts w:ascii="Aptos" w:hAnsi="Aptos" w:cs="Aptos"/>
                <w:sz w:val="24"/>
                <w:szCs w:val="24"/>
              </w:rPr>
            </w:pPr>
            <w:r>
              <w:rPr>
                <w:noProof/>
              </w:rPr>
              <w:lastRenderedPageBreak/>
              <w:drawing>
                <wp:inline distT="0" distB="0" distL="0" distR="0" wp14:anchorId="128B0499" wp14:editId="237A8F2F">
                  <wp:extent cx="45720" cy="45720"/>
                  <wp:effectExtent l="0" t="0" r="0" b="0"/>
                  <wp:docPr id="12365053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0EA3DE9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66F7190D" w14:textId="77777777">
                    <w:trPr>
                      <w:tblCellSpacing w:w="0" w:type="dxa"/>
                      <w:jc w:val="center"/>
                    </w:trPr>
                    <w:tc>
                      <w:tcPr>
                        <w:tcW w:w="0" w:type="auto"/>
                        <w:shd w:val="clear" w:color="auto" w:fill="FFFFFF"/>
                        <w:vAlign w:val="center"/>
                        <w:hideMark/>
                      </w:tcPr>
                      <w:p w14:paraId="7179C13C" w14:textId="77777777" w:rsidR="004B091D" w:rsidRDefault="004B091D"/>
                    </w:tc>
                  </w:tr>
                </w:tbl>
                <w:p w14:paraId="3088E41C" w14:textId="77777777" w:rsidR="004B091D" w:rsidRDefault="004B091D">
                  <w:pPr>
                    <w:jc w:val="center"/>
                    <w:rPr>
                      <w:rFonts w:cs="Times New Roman"/>
                    </w:rPr>
                  </w:pPr>
                </w:p>
              </w:tc>
            </w:tr>
          </w:tbl>
          <w:p w14:paraId="3F9F0738" w14:textId="6F2353C3" w:rsidR="004B091D" w:rsidRDefault="004B091D">
            <w:pPr>
              <w:jc w:val="center"/>
              <w:rPr>
                <w:rFonts w:ascii="Aptos" w:hAnsi="Aptos" w:cs="Aptos"/>
                <w:sz w:val="24"/>
                <w:szCs w:val="24"/>
              </w:rPr>
            </w:pPr>
            <w:r>
              <w:rPr>
                <w:noProof/>
              </w:rPr>
              <w:drawing>
                <wp:inline distT="0" distB="0" distL="0" distR="0" wp14:anchorId="7A3C18E0" wp14:editId="0E5BB45F">
                  <wp:extent cx="45720" cy="45720"/>
                  <wp:effectExtent l="0" t="0" r="0" b="0"/>
                  <wp:docPr id="3123566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6907948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2E31FFCF" w14:textId="77777777">
                    <w:trPr>
                      <w:tblCellSpacing w:w="0" w:type="dxa"/>
                      <w:jc w:val="center"/>
                    </w:trPr>
                    <w:tc>
                      <w:tcPr>
                        <w:tcW w:w="0" w:type="auto"/>
                        <w:shd w:val="clear" w:color="auto" w:fill="FFFFFF"/>
                        <w:tcMar>
                          <w:top w:w="150" w:type="dxa"/>
                          <w:left w:w="375" w:type="dxa"/>
                          <w:bottom w:w="150" w:type="dxa"/>
                          <w:right w:w="375" w:type="dxa"/>
                        </w:tcMar>
                        <w:hideMark/>
                      </w:tcPr>
                      <w:p w14:paraId="52E4CA4E" w14:textId="65F2BE97" w:rsidR="004B091D" w:rsidRDefault="004B091D">
                        <w:pPr>
                          <w:jc w:val="center"/>
                          <w:rPr>
                            <w:rFonts w:ascii="Verdana" w:hAnsi="Verdana"/>
                            <w:color w:val="424242"/>
                            <w:sz w:val="20"/>
                            <w:szCs w:val="20"/>
                          </w:rPr>
                        </w:pPr>
                        <w:r>
                          <w:rPr>
                            <w:rFonts w:ascii="Verdana" w:hAnsi="Verdana"/>
                            <w:noProof/>
                            <w:color w:val="424242"/>
                            <w:sz w:val="20"/>
                            <w:szCs w:val="20"/>
                          </w:rPr>
                          <w:drawing>
                            <wp:inline distT="0" distB="0" distL="0" distR="0" wp14:anchorId="6E934B86" wp14:editId="564D1385">
                              <wp:extent cx="5731510" cy="592455"/>
                              <wp:effectExtent l="0" t="0" r="2540" b="0"/>
                              <wp:docPr id="10086860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4F2F6A23" w14:textId="77777777" w:rsidR="004B091D" w:rsidRDefault="004B091D">
                  <w:pPr>
                    <w:jc w:val="center"/>
                    <w:rPr>
                      <w:rFonts w:cs="Times New Roman"/>
                    </w:rPr>
                  </w:pPr>
                </w:p>
              </w:tc>
            </w:tr>
          </w:tbl>
          <w:p w14:paraId="62DB159A" w14:textId="63A026B2" w:rsidR="004B091D" w:rsidRDefault="004B091D">
            <w:pPr>
              <w:jc w:val="center"/>
              <w:rPr>
                <w:rFonts w:ascii="Aptos" w:hAnsi="Aptos" w:cs="Aptos"/>
                <w:sz w:val="24"/>
                <w:szCs w:val="24"/>
              </w:rPr>
            </w:pPr>
            <w:r>
              <w:rPr>
                <w:noProof/>
              </w:rPr>
              <w:drawing>
                <wp:inline distT="0" distB="0" distL="0" distR="0" wp14:anchorId="23C54127" wp14:editId="5DF6E445">
                  <wp:extent cx="45720" cy="45720"/>
                  <wp:effectExtent l="0" t="0" r="0" b="0"/>
                  <wp:docPr id="18320334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2EBAA89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57432027" w14:textId="77777777">
                    <w:trPr>
                      <w:tblCellSpacing w:w="0" w:type="dxa"/>
                      <w:jc w:val="center"/>
                    </w:trPr>
                    <w:tc>
                      <w:tcPr>
                        <w:tcW w:w="0" w:type="auto"/>
                        <w:shd w:val="clear" w:color="auto" w:fill="FFFFFF"/>
                        <w:tcMar>
                          <w:top w:w="150" w:type="dxa"/>
                          <w:left w:w="375" w:type="dxa"/>
                          <w:bottom w:w="150" w:type="dxa"/>
                          <w:right w:w="375" w:type="dxa"/>
                        </w:tcMar>
                        <w:hideMark/>
                      </w:tcPr>
                      <w:p w14:paraId="09D8A51E" w14:textId="217BD0EB"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6161372E" wp14:editId="6ADC924E">
                              <wp:extent cx="1767840" cy="1249680"/>
                              <wp:effectExtent l="0" t="0" r="3810" b="7620"/>
                              <wp:docPr id="615367066" name="Picture 41">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7840" cy="1249680"/>
                                      </a:xfrm>
                                      <a:prstGeom prst="rect">
                                        <a:avLst/>
                                      </a:prstGeom>
                                      <a:noFill/>
                                      <a:ln>
                                        <a:noFill/>
                                      </a:ln>
                                    </pic:spPr>
                                  </pic:pic>
                                </a:graphicData>
                              </a:graphic>
                            </wp:inline>
                          </w:drawing>
                        </w:r>
                      </w:p>
                    </w:tc>
                  </w:tr>
                  <w:tr w:rsidR="004B091D" w14:paraId="3690F7E7" w14:textId="77777777">
                    <w:trPr>
                      <w:tblCellSpacing w:w="0" w:type="dxa"/>
                      <w:jc w:val="center"/>
                    </w:trPr>
                    <w:tc>
                      <w:tcPr>
                        <w:tcW w:w="0" w:type="auto"/>
                        <w:shd w:val="clear" w:color="auto" w:fill="FFFFFF"/>
                        <w:tcMar>
                          <w:top w:w="150" w:type="dxa"/>
                          <w:left w:w="375" w:type="dxa"/>
                          <w:bottom w:w="150" w:type="dxa"/>
                          <w:right w:w="375" w:type="dxa"/>
                        </w:tcMar>
                        <w:hideMark/>
                      </w:tcPr>
                      <w:p w14:paraId="4535511C"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57" w:history="1">
                          <w:r w:rsidRPr="004B091D">
                            <w:rPr>
                              <w:rStyle w:val="Hyperlink"/>
                              <w:rFonts w:ascii="Verdana" w:hAnsi="Verdana"/>
                              <w:b/>
                              <w:bCs/>
                              <w:kern w:val="2"/>
                              <w:sz w:val="27"/>
                              <w:szCs w:val="27"/>
                              <w:lang w:eastAsia="en-US"/>
                              <w14:ligatures w14:val="standardContextual"/>
                            </w:rPr>
                            <w:t>Full company announced for Chichester Festival Theatre's first ever production of MY FAIR LADY</w:t>
                          </w:r>
                        </w:hyperlink>
                      </w:p>
                      <w:p w14:paraId="297569F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A brand-new production of </w:t>
                        </w:r>
                        <w:r>
                          <w:rPr>
                            <w:rStyle w:val="Strong"/>
                            <w:rFonts w:ascii="Verdana" w:hAnsi="Verdana"/>
                            <w:color w:val="424242"/>
                            <w:kern w:val="2"/>
                            <w:sz w:val="20"/>
                            <w:szCs w:val="20"/>
                            <w:lang w:eastAsia="en-US"/>
                            <w14:ligatures w14:val="standardContextual"/>
                          </w:rPr>
                          <w:t>Lerner &amp; Loewe's</w:t>
                        </w:r>
                        <w:r>
                          <w:rPr>
                            <w:rFonts w:ascii="Verdana" w:hAnsi="Verdana"/>
                            <w:color w:val="424242"/>
                            <w:kern w:val="2"/>
                            <w:sz w:val="20"/>
                            <w:szCs w:val="20"/>
                            <w:lang w:eastAsia="en-US"/>
                            <w14:ligatures w14:val="standardContextual"/>
                          </w:rPr>
                          <w:t> glorious, evergreen musical </w:t>
                        </w:r>
                        <w:r>
                          <w:rPr>
                            <w:rStyle w:val="Emphasis"/>
                            <w:rFonts w:ascii="Verdana" w:hAnsi="Verdana"/>
                            <w:color w:val="424242"/>
                            <w:kern w:val="2"/>
                            <w:sz w:val="20"/>
                            <w:szCs w:val="20"/>
                            <w:lang w:eastAsia="en-US"/>
                            <w14:ligatures w14:val="standardContextual"/>
                          </w:rPr>
                          <w:t xml:space="preserve">My Fair </w:t>
                        </w:r>
                        <w:proofErr w:type="gramStart"/>
                        <w:r>
                          <w:rPr>
                            <w:rStyle w:val="Emphasis"/>
                            <w:rFonts w:ascii="Verdana" w:hAnsi="Verdana"/>
                            <w:color w:val="424242"/>
                            <w:kern w:val="2"/>
                            <w:sz w:val="20"/>
                            <w:szCs w:val="20"/>
                            <w:lang w:eastAsia="en-US"/>
                            <w14:ligatures w14:val="standardContextual"/>
                          </w:rPr>
                          <w:t>Lady  </w:t>
                        </w:r>
                        <w:r>
                          <w:rPr>
                            <w:rFonts w:ascii="Verdana" w:hAnsi="Verdana"/>
                            <w:color w:val="424242"/>
                            <w:kern w:val="2"/>
                            <w:sz w:val="20"/>
                            <w:szCs w:val="20"/>
                            <w:lang w:eastAsia="en-US"/>
                            <w14:ligatures w14:val="standardContextual"/>
                          </w:rPr>
                          <w:t>which</w:t>
                        </w:r>
                        <w:proofErr w:type="gramEnd"/>
                        <w:r>
                          <w:rPr>
                            <w:rFonts w:ascii="Verdana" w:hAnsi="Verdana"/>
                            <w:color w:val="424242"/>
                            <w:kern w:val="2"/>
                            <w:sz w:val="20"/>
                            <w:szCs w:val="20"/>
                            <w:lang w:eastAsia="en-US"/>
                            <w14:ligatures w14:val="standardContextual"/>
                          </w:rPr>
                          <w:t xml:space="preserve"> has </w:t>
                        </w:r>
                        <w:proofErr w:type="gramStart"/>
                        <w:r>
                          <w:rPr>
                            <w:rFonts w:ascii="Verdana" w:hAnsi="Verdana"/>
                            <w:color w:val="424242"/>
                            <w:kern w:val="2"/>
                            <w:sz w:val="20"/>
                            <w:szCs w:val="20"/>
                            <w:lang w:eastAsia="en-US"/>
                            <w14:ligatures w14:val="standardContextual"/>
                          </w:rPr>
                          <w:t>never before</w:t>
                        </w:r>
                        <w:proofErr w:type="gramEnd"/>
                        <w:r>
                          <w:rPr>
                            <w:rFonts w:ascii="Verdana" w:hAnsi="Verdana"/>
                            <w:color w:val="424242"/>
                            <w:kern w:val="2"/>
                            <w:sz w:val="20"/>
                            <w:szCs w:val="20"/>
                            <w:lang w:eastAsia="en-US"/>
                            <w14:ligatures w14:val="standardContextual"/>
                          </w:rPr>
                          <w:t xml:space="preserve"> been produced at Chichester will be directed by </w:t>
                        </w:r>
                        <w:r>
                          <w:rPr>
                            <w:rStyle w:val="Strong"/>
                            <w:rFonts w:ascii="Verdana" w:hAnsi="Verdana"/>
                            <w:color w:val="424242"/>
                            <w:kern w:val="2"/>
                            <w:sz w:val="20"/>
                            <w:szCs w:val="20"/>
                            <w:lang w:eastAsia="en-US"/>
                            <w14:ligatures w14:val="standardContextual"/>
                          </w:rPr>
                          <w:t>Rachel Kavanaugh</w:t>
                        </w:r>
                        <w:r>
                          <w:rPr>
                            <w:rFonts w:ascii="Verdana" w:hAnsi="Verdana"/>
                            <w:color w:val="424242"/>
                            <w:kern w:val="2"/>
                            <w:sz w:val="20"/>
                            <w:szCs w:val="20"/>
                            <w:lang w:eastAsia="en-US"/>
                            <w14:ligatures w14:val="standardContextual"/>
                          </w:rPr>
                          <w:t> and run from 6 July 5 September.</w:t>
                        </w:r>
                      </w:p>
                      <w:p w14:paraId="186E73C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w:t>
                        </w:r>
                        <w:r>
                          <w:rPr>
                            <w:rStyle w:val="Strong"/>
                            <w:rFonts w:ascii="Verdana" w:hAnsi="Verdana"/>
                            <w:color w:val="424242"/>
                            <w:kern w:val="2"/>
                            <w:sz w:val="20"/>
                            <w:szCs w:val="20"/>
                            <w:lang w:eastAsia="en-US"/>
                            <w14:ligatures w14:val="standardContextual"/>
                          </w:rPr>
                          <w:t>Hadley Fraser</w:t>
                        </w:r>
                        <w:r>
                          <w:rPr>
                            <w:rFonts w:ascii="Verdana" w:hAnsi="Verdana"/>
                            <w:color w:val="424242"/>
                            <w:kern w:val="2"/>
                            <w:sz w:val="20"/>
                            <w:szCs w:val="20"/>
                            <w:lang w:eastAsia="en-US"/>
                            <w14:ligatures w14:val="standardContextual"/>
                          </w:rPr>
                          <w:t> (</w:t>
                        </w:r>
                        <w:r>
                          <w:rPr>
                            <w:rStyle w:val="Emphasis"/>
                            <w:rFonts w:ascii="Verdana" w:hAnsi="Verdana"/>
                            <w:color w:val="424242"/>
                            <w:kern w:val="2"/>
                            <w:sz w:val="20"/>
                            <w:szCs w:val="20"/>
                            <w:lang w:eastAsia="en-US"/>
                            <w14:ligatures w14:val="standardContextual"/>
                          </w:rPr>
                          <w:t xml:space="preserve">Magic, The </w:t>
                        </w:r>
                        <w:proofErr w:type="spellStart"/>
                        <w:r>
                          <w:rPr>
                            <w:rStyle w:val="Emphasis"/>
                            <w:rFonts w:ascii="Verdana" w:hAnsi="Verdana"/>
                            <w:color w:val="424242"/>
                            <w:kern w:val="2"/>
                            <w:sz w:val="20"/>
                            <w:szCs w:val="20"/>
                            <w:lang w:eastAsia="en-US"/>
                            <w14:ligatures w14:val="standardContextual"/>
                          </w:rPr>
                          <w:t>Pajama</w:t>
                        </w:r>
                        <w:proofErr w:type="spellEnd"/>
                        <w:r>
                          <w:rPr>
                            <w:rStyle w:val="Emphasis"/>
                            <w:rFonts w:ascii="Verdana" w:hAnsi="Verdana"/>
                            <w:color w:val="424242"/>
                            <w:kern w:val="2"/>
                            <w:sz w:val="20"/>
                            <w:szCs w:val="20"/>
                            <w:lang w:eastAsia="en-US"/>
                            <w14:ligatures w14:val="standardContextual"/>
                          </w:rPr>
                          <w:t xml:space="preserve"> Game, City of Angels</w:t>
                        </w:r>
                        <w:r>
                          <w:rPr>
                            <w:rFonts w:ascii="Verdana" w:hAnsi="Verdana"/>
                            <w:color w:val="424242"/>
                            <w:kern w:val="2"/>
                            <w:sz w:val="20"/>
                            <w:szCs w:val="20"/>
                            <w:lang w:eastAsia="en-US"/>
                            <w14:ligatures w14:val="standardContextual"/>
                          </w:rPr>
                          <w:t>) plays Henry Higgins, with </w:t>
                        </w:r>
                        <w:r>
                          <w:rPr>
                            <w:rStyle w:val="Strong"/>
                            <w:rFonts w:ascii="Verdana" w:hAnsi="Verdana"/>
                            <w:color w:val="424242"/>
                            <w:kern w:val="2"/>
                            <w:sz w:val="20"/>
                            <w:szCs w:val="20"/>
                            <w:lang w:eastAsia="en-US"/>
                            <w14:ligatures w14:val="standardContextual"/>
                          </w:rPr>
                          <w:t>Keziah</w:t>
                        </w:r>
                        <w:r>
                          <w:rPr>
                            <w:rFonts w:ascii="Verdana" w:hAnsi="Verdana"/>
                            <w:color w:val="424242"/>
                            <w:kern w:val="2"/>
                            <w:sz w:val="20"/>
                            <w:szCs w:val="20"/>
                            <w:lang w:eastAsia="en-US"/>
                            <w14:ligatures w14:val="standardContextual"/>
                          </w:rPr>
                          <w:t> </w:t>
                        </w:r>
                        <w:r>
                          <w:rPr>
                            <w:rStyle w:val="Strong"/>
                            <w:rFonts w:ascii="Verdana" w:hAnsi="Verdana"/>
                            <w:color w:val="424242"/>
                            <w:kern w:val="2"/>
                            <w:sz w:val="20"/>
                            <w:szCs w:val="20"/>
                            <w:lang w:eastAsia="en-US"/>
                            <w14:ligatures w14:val="standardContextual"/>
                          </w:rPr>
                          <w:t>Ibe </w:t>
                        </w:r>
                        <w:r>
                          <w:rPr>
                            <w:rFonts w:ascii="Verdana" w:hAnsi="Verdana"/>
                            <w:color w:val="424242"/>
                            <w:kern w:val="2"/>
                            <w:sz w:val="20"/>
                            <w:szCs w:val="20"/>
                            <w:lang w:eastAsia="en-US"/>
                            <w14:ligatures w14:val="standardContextual"/>
                          </w:rPr>
                          <w:t>making her professional debut as Eliza Doolittle. </w:t>
                        </w:r>
                        <w:r>
                          <w:rPr>
                            <w:rStyle w:val="Strong"/>
                            <w:rFonts w:ascii="Verdana" w:hAnsi="Verdana"/>
                            <w:color w:val="424242"/>
                            <w:kern w:val="2"/>
                            <w:sz w:val="20"/>
                            <w:szCs w:val="20"/>
                            <w:lang w:eastAsia="en-US"/>
                            <w14:ligatures w14:val="standardContextual"/>
                          </w:rPr>
                          <w:t>Ben Culleton</w:t>
                        </w:r>
                        <w:r>
                          <w:rPr>
                            <w:rFonts w:ascii="Verdana" w:hAnsi="Verdana"/>
                            <w:color w:val="424242"/>
                            <w:kern w:val="2"/>
                            <w:sz w:val="20"/>
                            <w:szCs w:val="20"/>
                            <w:lang w:eastAsia="en-US"/>
                            <w14:ligatures w14:val="standardContextual"/>
                          </w:rPr>
                          <w:t> is Freddy Eynsford-Hill</w:t>
                        </w:r>
                        <w:r>
                          <w:rPr>
                            <w:rStyle w:val="Strong"/>
                            <w:rFonts w:ascii="Verdana" w:hAnsi="Verdana"/>
                            <w:color w:val="424242"/>
                            <w:kern w:val="2"/>
                            <w:sz w:val="20"/>
                            <w:szCs w:val="20"/>
                            <w:lang w:eastAsia="en-US"/>
                            <w14:ligatures w14:val="standardContextual"/>
                          </w:rPr>
                          <w:t>; Tony Jayawardena</w:t>
                        </w:r>
                        <w:r>
                          <w:rPr>
                            <w:rFonts w:ascii="Verdana" w:hAnsi="Verdana"/>
                            <w:color w:val="424242"/>
                            <w:kern w:val="2"/>
                            <w:sz w:val="20"/>
                            <w:szCs w:val="20"/>
                            <w:lang w:eastAsia="en-US"/>
                            <w14:ligatures w14:val="standardContextual"/>
                          </w:rPr>
                          <w:t> plays Colonel Pickering; </w:t>
                        </w:r>
                        <w:r>
                          <w:rPr>
                            <w:rStyle w:val="Strong"/>
                            <w:rFonts w:ascii="Verdana" w:hAnsi="Verdana"/>
                            <w:color w:val="424242"/>
                            <w:kern w:val="2"/>
                            <w:sz w:val="20"/>
                            <w:szCs w:val="20"/>
                            <w:lang w:eastAsia="en-US"/>
                            <w14:ligatures w14:val="standardContextual"/>
                          </w:rPr>
                          <w:t>Belinda Lang</w:t>
                        </w:r>
                        <w:r>
                          <w:rPr>
                            <w:rFonts w:ascii="Verdana" w:hAnsi="Verdana"/>
                            <w:color w:val="424242"/>
                            <w:kern w:val="2"/>
                            <w:sz w:val="20"/>
                            <w:szCs w:val="20"/>
                            <w:lang w:eastAsia="en-US"/>
                            <w14:ligatures w14:val="standardContextual"/>
                          </w:rPr>
                          <w:t> plays Mrs Higgins; </w:t>
                        </w:r>
                        <w:r>
                          <w:rPr>
                            <w:rStyle w:val="Strong"/>
                            <w:rFonts w:ascii="Verdana" w:hAnsi="Verdana"/>
                            <w:color w:val="424242"/>
                            <w:kern w:val="2"/>
                            <w:sz w:val="20"/>
                            <w:szCs w:val="20"/>
                            <w:lang w:eastAsia="en-US"/>
                            <w14:ligatures w14:val="standardContextual"/>
                          </w:rPr>
                          <w:t>Gary Milner</w:t>
                        </w:r>
                        <w:r>
                          <w:rPr>
                            <w:rFonts w:ascii="Verdana" w:hAnsi="Verdana"/>
                            <w:color w:val="424242"/>
                            <w:kern w:val="2"/>
                            <w:sz w:val="20"/>
                            <w:szCs w:val="20"/>
                            <w:lang w:eastAsia="en-US"/>
                            <w14:ligatures w14:val="standardContextual"/>
                          </w:rPr>
                          <w:t> is Alfred Doolittle; </w:t>
                        </w:r>
                        <w:r>
                          <w:rPr>
                            <w:rStyle w:val="Strong"/>
                            <w:rFonts w:ascii="Verdana" w:hAnsi="Verdana"/>
                            <w:color w:val="424242"/>
                            <w:kern w:val="2"/>
                            <w:sz w:val="20"/>
                            <w:szCs w:val="20"/>
                            <w:lang w:eastAsia="en-US"/>
                            <w14:ligatures w14:val="standardContextual"/>
                          </w:rPr>
                          <w:t>Finty Williams</w:t>
                        </w:r>
                        <w:r>
                          <w:rPr>
                            <w:rFonts w:ascii="Verdana" w:hAnsi="Verdana"/>
                            <w:color w:val="424242"/>
                            <w:kern w:val="2"/>
                            <w:sz w:val="20"/>
                            <w:szCs w:val="20"/>
                            <w:lang w:eastAsia="en-US"/>
                            <w14:ligatures w14:val="standardContextual"/>
                          </w:rPr>
                          <w:t> is Mrs Pearce. They are joined by </w:t>
                        </w:r>
                        <w:r>
                          <w:rPr>
                            <w:rStyle w:val="Strong"/>
                            <w:rFonts w:ascii="Verdana" w:hAnsi="Verdana"/>
                            <w:color w:val="424242"/>
                            <w:kern w:val="2"/>
                            <w:sz w:val="20"/>
                            <w:szCs w:val="20"/>
                            <w:lang w:eastAsia="en-US"/>
                            <w14:ligatures w14:val="standardContextual"/>
                          </w:rPr>
                          <w:t xml:space="preserve">Jonathan Bourne, Nic Cain, Shani Cantor, Mark </w:t>
                        </w:r>
                        <w:proofErr w:type="spellStart"/>
                        <w:r>
                          <w:rPr>
                            <w:rStyle w:val="Strong"/>
                            <w:rFonts w:ascii="Verdana" w:hAnsi="Verdana"/>
                            <w:color w:val="424242"/>
                            <w:kern w:val="2"/>
                            <w:sz w:val="20"/>
                            <w:szCs w:val="20"/>
                            <w:lang w:eastAsia="en-US"/>
                            <w14:ligatures w14:val="standardContextual"/>
                          </w:rPr>
                          <w:t>DArcy</w:t>
                        </w:r>
                        <w:proofErr w:type="spellEnd"/>
                        <w:r>
                          <w:rPr>
                            <w:rStyle w:val="Strong"/>
                            <w:rFonts w:ascii="Verdana" w:hAnsi="Verdana"/>
                            <w:color w:val="424242"/>
                            <w:kern w:val="2"/>
                            <w:sz w:val="20"/>
                            <w:szCs w:val="20"/>
                            <w:lang w:eastAsia="en-US"/>
                            <w14:ligatures w14:val="standardContextual"/>
                          </w:rPr>
                          <w:t>, Talia Duff, Nicholas Duncan, Zack Guest, Joe Henry, Jennifer Louise Jones, Ella Kora, Reuben Lally, TJ Lloyd, Maggie Lynne, Anna McGarahan, Kody Mortimer, Rachel Stanley</w:t>
                        </w:r>
                        <w:r>
                          <w:rPr>
                            <w:rFonts w:ascii="Verdana" w:hAnsi="Verdana"/>
                            <w:color w:val="424242"/>
                            <w:kern w:val="2"/>
                            <w:sz w:val="20"/>
                            <w:szCs w:val="20"/>
                            <w:lang w:eastAsia="en-US"/>
                            <w14:ligatures w14:val="standardContextual"/>
                          </w:rPr>
                          <w:t> and </w:t>
                        </w:r>
                        <w:r>
                          <w:rPr>
                            <w:rStyle w:val="Strong"/>
                            <w:rFonts w:ascii="Verdana" w:hAnsi="Verdana"/>
                            <w:color w:val="424242"/>
                            <w:kern w:val="2"/>
                            <w:sz w:val="20"/>
                            <w:szCs w:val="20"/>
                            <w:lang w:eastAsia="en-US"/>
                            <w14:ligatures w14:val="standardContextual"/>
                          </w:rPr>
                          <w:t>Jessica Vaux</w:t>
                        </w:r>
                        <w:r>
                          <w:rPr>
                            <w:rFonts w:ascii="Verdana" w:hAnsi="Verdana"/>
                            <w:color w:val="424242"/>
                            <w:kern w:val="2"/>
                            <w:sz w:val="20"/>
                            <w:szCs w:val="20"/>
                            <w:lang w:eastAsia="en-US"/>
                            <w14:ligatures w14:val="standardContextual"/>
                          </w:rPr>
                          <w:t>.    </w:t>
                        </w:r>
                      </w:p>
                      <w:p w14:paraId="605BA33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58" w:history="1">
                          <w:r w:rsidRPr="004B091D">
                            <w:rPr>
                              <w:rStyle w:val="Hyperlink"/>
                              <w:rFonts w:ascii="Verdana" w:hAnsi="Verdana"/>
                              <w:b/>
                              <w:bCs/>
                              <w:kern w:val="2"/>
                              <w:sz w:val="20"/>
                              <w:szCs w:val="20"/>
                              <w:lang w:eastAsia="en-US"/>
                              <w14:ligatures w14:val="standardContextual"/>
                            </w:rPr>
                            <w:t>Read full article</w:t>
                          </w:r>
                        </w:hyperlink>
                      </w:p>
                    </w:tc>
                  </w:tr>
                </w:tbl>
                <w:p w14:paraId="728335FA" w14:textId="77777777" w:rsidR="004B091D" w:rsidRDefault="004B091D">
                  <w:pPr>
                    <w:jc w:val="center"/>
                    <w:rPr>
                      <w:rFonts w:cs="Times New Roman"/>
                    </w:rPr>
                  </w:pPr>
                </w:p>
              </w:tc>
            </w:tr>
          </w:tbl>
          <w:p w14:paraId="49E26A91" w14:textId="1E5C909B" w:rsidR="004B091D" w:rsidRDefault="004B091D">
            <w:pPr>
              <w:jc w:val="center"/>
              <w:rPr>
                <w:rFonts w:ascii="Aptos" w:hAnsi="Aptos" w:cs="Aptos"/>
                <w:sz w:val="24"/>
                <w:szCs w:val="24"/>
              </w:rPr>
            </w:pPr>
            <w:r>
              <w:rPr>
                <w:noProof/>
              </w:rPr>
              <w:lastRenderedPageBreak/>
              <w:drawing>
                <wp:inline distT="0" distB="0" distL="0" distR="0" wp14:anchorId="698EBA86" wp14:editId="26441EC1">
                  <wp:extent cx="45720" cy="45720"/>
                  <wp:effectExtent l="0" t="0" r="0" b="0"/>
                  <wp:docPr id="18624936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1DC7BB3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5B6763D6" w14:textId="77777777">
                    <w:trPr>
                      <w:tblCellSpacing w:w="0" w:type="dxa"/>
                      <w:jc w:val="center"/>
                    </w:trPr>
                    <w:tc>
                      <w:tcPr>
                        <w:tcW w:w="0" w:type="auto"/>
                        <w:shd w:val="clear" w:color="auto" w:fill="FFFFFF"/>
                        <w:vAlign w:val="center"/>
                        <w:hideMark/>
                      </w:tcPr>
                      <w:p w14:paraId="0E1F21FB" w14:textId="77777777" w:rsidR="004B091D" w:rsidRDefault="004B091D"/>
                    </w:tc>
                  </w:tr>
                </w:tbl>
                <w:p w14:paraId="286DF7CA" w14:textId="77777777" w:rsidR="004B091D" w:rsidRDefault="004B091D">
                  <w:pPr>
                    <w:jc w:val="center"/>
                    <w:rPr>
                      <w:rFonts w:cs="Times New Roman"/>
                    </w:rPr>
                  </w:pPr>
                </w:p>
              </w:tc>
            </w:tr>
          </w:tbl>
          <w:p w14:paraId="126583EC" w14:textId="378A1623" w:rsidR="004B091D" w:rsidRDefault="004B091D">
            <w:pPr>
              <w:jc w:val="center"/>
              <w:rPr>
                <w:rFonts w:ascii="Aptos" w:hAnsi="Aptos" w:cs="Aptos"/>
                <w:sz w:val="24"/>
                <w:szCs w:val="24"/>
              </w:rPr>
            </w:pPr>
            <w:r>
              <w:rPr>
                <w:noProof/>
              </w:rPr>
              <w:drawing>
                <wp:inline distT="0" distB="0" distL="0" distR="0" wp14:anchorId="23968637" wp14:editId="14B32473">
                  <wp:extent cx="45720" cy="45720"/>
                  <wp:effectExtent l="0" t="0" r="0" b="0"/>
                  <wp:docPr id="2505484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6A00A48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412252C5" w14:textId="77777777">
                    <w:trPr>
                      <w:tblCellSpacing w:w="0" w:type="dxa"/>
                      <w:jc w:val="center"/>
                    </w:trPr>
                    <w:tc>
                      <w:tcPr>
                        <w:tcW w:w="0" w:type="auto"/>
                        <w:shd w:val="clear" w:color="auto" w:fill="FFFFFF"/>
                        <w:tcMar>
                          <w:top w:w="150" w:type="dxa"/>
                          <w:left w:w="375" w:type="dxa"/>
                          <w:bottom w:w="150" w:type="dxa"/>
                          <w:right w:w="375" w:type="dxa"/>
                        </w:tcMar>
                        <w:hideMark/>
                      </w:tcPr>
                      <w:p w14:paraId="5B82B9E4" w14:textId="3F62AD5B" w:rsidR="004B091D" w:rsidRDefault="004B091D">
                        <w:pPr>
                          <w:jc w:val="center"/>
                          <w:rPr>
                            <w:rFonts w:ascii="Verdana" w:hAnsi="Verdana"/>
                            <w:color w:val="424242"/>
                            <w:sz w:val="20"/>
                            <w:szCs w:val="20"/>
                          </w:rPr>
                        </w:pPr>
                        <w:r>
                          <w:rPr>
                            <w:rFonts w:ascii="Verdana" w:hAnsi="Verdana"/>
                            <w:noProof/>
                            <w:color w:val="424242"/>
                            <w:sz w:val="20"/>
                            <w:szCs w:val="20"/>
                          </w:rPr>
                          <w:drawing>
                            <wp:inline distT="0" distB="0" distL="0" distR="0" wp14:anchorId="60A7B628" wp14:editId="7474C97D">
                              <wp:extent cx="5731510" cy="592455"/>
                              <wp:effectExtent l="0" t="0" r="2540" b="0"/>
                              <wp:docPr id="15262177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5CCE1B78" w14:textId="77777777" w:rsidR="004B091D" w:rsidRDefault="004B091D">
                  <w:pPr>
                    <w:jc w:val="center"/>
                    <w:rPr>
                      <w:rFonts w:cs="Times New Roman"/>
                    </w:rPr>
                  </w:pPr>
                </w:p>
              </w:tc>
            </w:tr>
          </w:tbl>
          <w:p w14:paraId="35B3E7DE" w14:textId="184E4471" w:rsidR="004B091D" w:rsidRDefault="004B091D">
            <w:pPr>
              <w:jc w:val="center"/>
              <w:rPr>
                <w:rFonts w:ascii="Aptos" w:hAnsi="Aptos" w:cs="Aptos"/>
                <w:sz w:val="24"/>
                <w:szCs w:val="24"/>
              </w:rPr>
            </w:pPr>
            <w:r>
              <w:rPr>
                <w:noProof/>
              </w:rPr>
              <w:drawing>
                <wp:inline distT="0" distB="0" distL="0" distR="0" wp14:anchorId="1D0415FE" wp14:editId="5546CDB4">
                  <wp:extent cx="45720" cy="45720"/>
                  <wp:effectExtent l="0" t="0" r="0" b="0"/>
                  <wp:docPr id="16734737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642FA0B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277079F9" w14:textId="77777777">
                    <w:trPr>
                      <w:tblCellSpacing w:w="0" w:type="dxa"/>
                      <w:jc w:val="center"/>
                    </w:trPr>
                    <w:tc>
                      <w:tcPr>
                        <w:tcW w:w="0" w:type="auto"/>
                        <w:shd w:val="clear" w:color="auto" w:fill="FFFFFF"/>
                        <w:hideMark/>
                      </w:tcPr>
                      <w:p w14:paraId="51D304EB" w14:textId="16E21914"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40CC759C" wp14:editId="3BB7D7E4">
                              <wp:extent cx="3840480" cy="3253740"/>
                              <wp:effectExtent l="0" t="0" r="7620" b="3810"/>
                              <wp:docPr id="505305915" name="Picture 36">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0480" cy="3253740"/>
                                      </a:xfrm>
                                      <a:prstGeom prst="rect">
                                        <a:avLst/>
                                      </a:prstGeom>
                                      <a:noFill/>
                                      <a:ln>
                                        <a:noFill/>
                                      </a:ln>
                                    </pic:spPr>
                                  </pic:pic>
                                </a:graphicData>
                              </a:graphic>
                            </wp:inline>
                          </w:drawing>
                        </w:r>
                      </w:p>
                    </w:tc>
                  </w:tr>
                  <w:tr w:rsidR="004B091D" w14:paraId="1517725F" w14:textId="77777777">
                    <w:trPr>
                      <w:tblCellSpacing w:w="0" w:type="dxa"/>
                      <w:jc w:val="center"/>
                    </w:trPr>
                    <w:tc>
                      <w:tcPr>
                        <w:tcW w:w="0" w:type="auto"/>
                        <w:shd w:val="clear" w:color="auto" w:fill="FFFFFF"/>
                        <w:tcMar>
                          <w:top w:w="150" w:type="dxa"/>
                          <w:left w:w="375" w:type="dxa"/>
                          <w:bottom w:w="150" w:type="dxa"/>
                          <w:right w:w="375" w:type="dxa"/>
                        </w:tcMar>
                        <w:hideMark/>
                      </w:tcPr>
                      <w:p w14:paraId="21040DB1"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62" w:history="1">
                          <w:r w:rsidRPr="004B091D">
                            <w:rPr>
                              <w:rStyle w:val="Hyperlink"/>
                              <w:rFonts w:ascii="Verdana" w:hAnsi="Verdana"/>
                              <w:kern w:val="2"/>
                              <w:sz w:val="36"/>
                              <w:szCs w:val="36"/>
                              <w:lang w:eastAsia="en-US"/>
                              <w14:ligatures w14:val="standardContextual"/>
                            </w:rPr>
                            <w:t>Silent Art Auction in aid of Raise the Roof campaign</w:t>
                          </w:r>
                        </w:hyperlink>
                      </w:p>
                      <w:p w14:paraId="338DF6AD"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7"/>
                            <w:szCs w:val="27"/>
                            <w:lang w:eastAsia="en-US"/>
                            <w14:ligatures w14:val="standardContextual"/>
                          </w:rPr>
                          <w:t>1st - 30th June</w:t>
                        </w:r>
                      </w:p>
                      <w:p w14:paraId="683D073D"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 major community art initiative in Chichester is gaining momentum this summer, as New Park Centre announces the secured donation of an original artwork from acclaimed local artist Louise Duggan, alongside a growing collection of contributions from artists across the region.</w:t>
                        </w:r>
                      </w:p>
                      <w:p w14:paraId="084B9870"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month-long auction forms part of the Centres ambitious RAISE THE ROOF (RTR) campaign, which aims to raise £450,000 to replace the roof of its historic Victorian building, securing the future of one of the </w:t>
                        </w:r>
                        <w:proofErr w:type="spellStart"/>
                        <w:r>
                          <w:rPr>
                            <w:rFonts w:ascii="Verdana" w:hAnsi="Verdana"/>
                            <w:color w:val="424242"/>
                            <w:kern w:val="2"/>
                            <w:sz w:val="20"/>
                            <w:szCs w:val="20"/>
                            <w:lang w:eastAsia="en-US"/>
                            <w14:ligatures w14:val="standardContextual"/>
                          </w:rPr>
                          <w:t>citys</w:t>
                        </w:r>
                        <w:proofErr w:type="spellEnd"/>
                        <w:r>
                          <w:rPr>
                            <w:rFonts w:ascii="Verdana" w:hAnsi="Verdana"/>
                            <w:color w:val="424242"/>
                            <w:kern w:val="2"/>
                            <w:sz w:val="20"/>
                            <w:szCs w:val="20"/>
                            <w:lang w:eastAsia="en-US"/>
                            <w14:ligatures w14:val="standardContextual"/>
                          </w:rPr>
                          <w:t xml:space="preserve"> most valued creative spaces.</w:t>
                        </w:r>
                      </w:p>
                      <w:p w14:paraId="5723BC08"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Louise Duggan, an internationally exhibited painter and mixed media artist based in Chichester, has donated an original artwork to the auction, reflecting her ongoing support of the local creative community and the opportunities that enable artists to share their work.</w:t>
                        </w:r>
                      </w:p>
                      <w:p w14:paraId="10F1535B"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Silent Art Auction will run throughout June, showcasing a diverse collection of donated artworks from artists across the region. Visitors will be invited to place bids across the exhibition period, with final bids closing on 30 June. All proceeds will go directly towards the RTR campaign.</w:t>
                        </w:r>
                      </w:p>
                    </w:tc>
                  </w:tr>
                </w:tbl>
                <w:p w14:paraId="3F8B75B6" w14:textId="77777777" w:rsidR="004B091D" w:rsidRDefault="004B091D">
                  <w:pPr>
                    <w:jc w:val="center"/>
                    <w:rPr>
                      <w:rFonts w:cs="Times New Roman"/>
                    </w:rPr>
                  </w:pPr>
                </w:p>
              </w:tc>
            </w:tr>
          </w:tbl>
          <w:p w14:paraId="12360911" w14:textId="25B9E443" w:rsidR="004B091D" w:rsidRDefault="004B091D">
            <w:pPr>
              <w:jc w:val="center"/>
              <w:rPr>
                <w:rFonts w:ascii="Aptos" w:hAnsi="Aptos" w:cs="Aptos"/>
                <w:sz w:val="24"/>
                <w:szCs w:val="24"/>
              </w:rPr>
            </w:pPr>
            <w:r>
              <w:rPr>
                <w:noProof/>
              </w:rPr>
              <w:lastRenderedPageBreak/>
              <w:drawing>
                <wp:inline distT="0" distB="0" distL="0" distR="0" wp14:anchorId="7EC8AE52" wp14:editId="0756BDBE">
                  <wp:extent cx="45720" cy="45720"/>
                  <wp:effectExtent l="0" t="0" r="0" b="0"/>
                  <wp:docPr id="13745891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59FB1B1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1CE4D7C8" w14:textId="77777777">
                    <w:trPr>
                      <w:tblCellSpacing w:w="0" w:type="dxa"/>
                      <w:jc w:val="center"/>
                    </w:trPr>
                    <w:tc>
                      <w:tcPr>
                        <w:tcW w:w="0" w:type="auto"/>
                        <w:shd w:val="clear" w:color="auto" w:fill="FFFFFF"/>
                        <w:vAlign w:val="center"/>
                        <w:hideMark/>
                      </w:tcPr>
                      <w:p w14:paraId="3E069091" w14:textId="77777777" w:rsidR="004B091D" w:rsidRDefault="004B091D"/>
                    </w:tc>
                  </w:tr>
                </w:tbl>
                <w:p w14:paraId="1236C39D" w14:textId="77777777" w:rsidR="004B091D" w:rsidRDefault="004B091D">
                  <w:pPr>
                    <w:jc w:val="center"/>
                    <w:rPr>
                      <w:rFonts w:cs="Times New Roman"/>
                    </w:rPr>
                  </w:pPr>
                </w:p>
              </w:tc>
            </w:tr>
          </w:tbl>
          <w:p w14:paraId="114B8FB6" w14:textId="7525029F" w:rsidR="004B091D" w:rsidRDefault="004B091D">
            <w:pPr>
              <w:jc w:val="center"/>
              <w:rPr>
                <w:rFonts w:ascii="Aptos" w:hAnsi="Aptos" w:cs="Aptos"/>
                <w:sz w:val="24"/>
                <w:szCs w:val="24"/>
              </w:rPr>
            </w:pPr>
            <w:r>
              <w:rPr>
                <w:noProof/>
              </w:rPr>
              <w:drawing>
                <wp:inline distT="0" distB="0" distL="0" distR="0" wp14:anchorId="73D47905" wp14:editId="12918EEE">
                  <wp:extent cx="45720" cy="45720"/>
                  <wp:effectExtent l="0" t="0" r="0" b="0"/>
                  <wp:docPr id="5772137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324B24E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76E4051C" w14:textId="77777777">
                    <w:trPr>
                      <w:tblCellSpacing w:w="0" w:type="dxa"/>
                      <w:jc w:val="center"/>
                    </w:trPr>
                    <w:tc>
                      <w:tcPr>
                        <w:tcW w:w="0" w:type="auto"/>
                        <w:shd w:val="clear" w:color="auto" w:fill="FFFFFF"/>
                        <w:tcMar>
                          <w:top w:w="150" w:type="dxa"/>
                          <w:left w:w="375" w:type="dxa"/>
                          <w:bottom w:w="150" w:type="dxa"/>
                          <w:right w:w="375" w:type="dxa"/>
                        </w:tcMar>
                        <w:hideMark/>
                      </w:tcPr>
                      <w:p w14:paraId="1AD4F5BD" w14:textId="487A1B5C" w:rsidR="004B091D" w:rsidRDefault="004B091D">
                        <w:pPr>
                          <w:jc w:val="center"/>
                          <w:rPr>
                            <w:rFonts w:ascii="Verdana" w:hAnsi="Verdana"/>
                            <w:color w:val="424242"/>
                            <w:sz w:val="20"/>
                            <w:szCs w:val="20"/>
                          </w:rPr>
                        </w:pPr>
                        <w:r>
                          <w:rPr>
                            <w:rFonts w:ascii="Verdana" w:hAnsi="Verdana"/>
                            <w:noProof/>
                            <w:color w:val="424242"/>
                            <w:sz w:val="20"/>
                            <w:szCs w:val="20"/>
                          </w:rPr>
                          <w:drawing>
                            <wp:inline distT="0" distB="0" distL="0" distR="0" wp14:anchorId="3933B120" wp14:editId="52D174C9">
                              <wp:extent cx="5731510" cy="592455"/>
                              <wp:effectExtent l="0" t="0" r="2540" b="0"/>
                              <wp:docPr id="14430290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r w:rsidR="004B091D" w14:paraId="68D2D361" w14:textId="77777777">
                    <w:trPr>
                      <w:tblCellSpacing w:w="0" w:type="dxa"/>
                      <w:jc w:val="center"/>
                    </w:trPr>
                    <w:tc>
                      <w:tcPr>
                        <w:tcW w:w="0" w:type="auto"/>
                        <w:shd w:val="clear" w:color="auto" w:fill="FFFFFF"/>
                        <w:tcMar>
                          <w:top w:w="150" w:type="dxa"/>
                          <w:left w:w="375" w:type="dxa"/>
                          <w:bottom w:w="150" w:type="dxa"/>
                          <w:right w:w="375" w:type="dxa"/>
                        </w:tcMar>
                        <w:hideMark/>
                      </w:tcPr>
                      <w:p w14:paraId="24A4FEE1" w14:textId="7E89537A"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0F1ED94B" wp14:editId="1BAAB25D">
                              <wp:extent cx="5731510" cy="3011170"/>
                              <wp:effectExtent l="0" t="0" r="2540" b="0"/>
                              <wp:docPr id="886345085" name="Picture 32">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011170"/>
                                      </a:xfrm>
                                      <a:prstGeom prst="rect">
                                        <a:avLst/>
                                      </a:prstGeom>
                                      <a:noFill/>
                                      <a:ln>
                                        <a:noFill/>
                                      </a:ln>
                                    </pic:spPr>
                                  </pic:pic>
                                </a:graphicData>
                              </a:graphic>
                            </wp:inline>
                          </w:drawing>
                        </w:r>
                      </w:p>
                    </w:tc>
                  </w:tr>
                  <w:tr w:rsidR="004B091D" w14:paraId="32869DBC" w14:textId="77777777">
                    <w:trPr>
                      <w:tblCellSpacing w:w="0" w:type="dxa"/>
                      <w:jc w:val="center"/>
                    </w:trPr>
                    <w:tc>
                      <w:tcPr>
                        <w:tcW w:w="0" w:type="auto"/>
                        <w:shd w:val="clear" w:color="auto" w:fill="FFFFFF"/>
                        <w:tcMar>
                          <w:top w:w="150" w:type="dxa"/>
                          <w:left w:w="375" w:type="dxa"/>
                          <w:bottom w:w="150" w:type="dxa"/>
                          <w:right w:w="375" w:type="dxa"/>
                        </w:tcMar>
                        <w:hideMark/>
                      </w:tcPr>
                      <w:p w14:paraId="7B0421AD"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Do you know how many novels take inspiration from Chichester and the surrounding area?</w:t>
                        </w:r>
                      </w:p>
                      <w:p w14:paraId="688CEA33"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We have put together a selection for you to try during this National Year of Reading - </w:t>
                        </w:r>
                        <w:hyperlink r:id="rId66" w:history="1">
                          <w:r w:rsidRPr="004B091D">
                            <w:rPr>
                              <w:rStyle w:val="Hyperlink"/>
                              <w:rFonts w:ascii="Verdana" w:hAnsi="Verdana"/>
                              <w:kern w:val="2"/>
                              <w:sz w:val="20"/>
                              <w:szCs w:val="20"/>
                              <w:lang w:eastAsia="en-US"/>
                              <w14:ligatures w14:val="standardContextual"/>
                            </w:rPr>
                            <w:t>read our blog article</w:t>
                          </w:r>
                        </w:hyperlink>
                        <w:r>
                          <w:rPr>
                            <w:rFonts w:ascii="Verdana" w:hAnsi="Verdana"/>
                            <w:color w:val="424242"/>
                            <w:kern w:val="2"/>
                            <w:sz w:val="20"/>
                            <w:szCs w:val="20"/>
                            <w:lang w:eastAsia="en-US"/>
                            <w14:ligatures w14:val="standardContextual"/>
                          </w:rPr>
                          <w:t>.   Do you know of any others?</w:t>
                        </w:r>
                      </w:p>
                      <w:p w14:paraId="01018637"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If you want to combine reading with a decent cup of coffee, we've got that covered too in a range of indie cafés.  </w:t>
                        </w:r>
                        <w:hyperlink r:id="rId67" w:history="1">
                          <w:r w:rsidRPr="004B091D">
                            <w:rPr>
                              <w:rStyle w:val="Hyperlink"/>
                              <w:rFonts w:ascii="Verdana" w:hAnsi="Verdana"/>
                              <w:kern w:val="2"/>
                              <w:sz w:val="20"/>
                              <w:szCs w:val="20"/>
                              <w:lang w:eastAsia="en-US"/>
                              <w14:ligatures w14:val="standardContextual"/>
                            </w:rPr>
                            <w:t>Here are some suggestions</w:t>
                          </w:r>
                        </w:hyperlink>
                      </w:p>
                    </w:tc>
                  </w:tr>
                  <w:tr w:rsidR="004B091D" w14:paraId="3E38A8C1" w14:textId="77777777">
                    <w:trPr>
                      <w:tblCellSpacing w:w="0" w:type="dxa"/>
                      <w:jc w:val="center"/>
                    </w:trPr>
                    <w:tc>
                      <w:tcPr>
                        <w:tcW w:w="0" w:type="auto"/>
                        <w:shd w:val="clear" w:color="auto" w:fill="FFFFFF"/>
                        <w:tcMar>
                          <w:top w:w="150" w:type="dxa"/>
                          <w:left w:w="375" w:type="dxa"/>
                          <w:bottom w:w="150" w:type="dxa"/>
                          <w:right w:w="375" w:type="dxa"/>
                        </w:tcMar>
                        <w:hideMark/>
                      </w:tcPr>
                      <w:p w14:paraId="715E0026" w14:textId="5B9448D8" w:rsidR="004B091D" w:rsidRDefault="004B091D">
                        <w:pPr>
                          <w:jc w:val="center"/>
                          <w:rPr>
                            <w:rFonts w:ascii="Verdana" w:hAnsi="Verdana"/>
                            <w:color w:val="424242"/>
                            <w:sz w:val="20"/>
                            <w:szCs w:val="20"/>
                          </w:rPr>
                        </w:pPr>
                        <w:r>
                          <w:rPr>
                            <w:rFonts w:ascii="Verdana" w:hAnsi="Verdana"/>
                            <w:noProof/>
                            <w:color w:val="424242"/>
                            <w:sz w:val="20"/>
                            <w:szCs w:val="20"/>
                          </w:rPr>
                          <w:drawing>
                            <wp:inline distT="0" distB="0" distL="0" distR="0" wp14:anchorId="2D82BC5B" wp14:editId="29B68EE2">
                              <wp:extent cx="5731510" cy="3052445"/>
                              <wp:effectExtent l="0" t="0" r="2540" b="0"/>
                              <wp:docPr id="20470708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052445"/>
                                      </a:xfrm>
                                      <a:prstGeom prst="rect">
                                        <a:avLst/>
                                      </a:prstGeom>
                                      <a:noFill/>
                                      <a:ln>
                                        <a:noFill/>
                                      </a:ln>
                                    </pic:spPr>
                                  </pic:pic>
                                </a:graphicData>
                              </a:graphic>
                            </wp:inline>
                          </w:drawing>
                        </w:r>
                      </w:p>
                    </w:tc>
                  </w:tr>
                </w:tbl>
                <w:p w14:paraId="1EAEC869" w14:textId="77777777" w:rsidR="004B091D" w:rsidRDefault="004B091D">
                  <w:pPr>
                    <w:jc w:val="center"/>
                    <w:rPr>
                      <w:rFonts w:cs="Times New Roman"/>
                    </w:rPr>
                  </w:pPr>
                </w:p>
              </w:tc>
            </w:tr>
          </w:tbl>
          <w:p w14:paraId="07D2C98C" w14:textId="68656A0C" w:rsidR="004B091D" w:rsidRDefault="004B091D">
            <w:pPr>
              <w:jc w:val="center"/>
              <w:rPr>
                <w:rFonts w:ascii="Aptos" w:hAnsi="Aptos" w:cs="Aptos"/>
                <w:sz w:val="24"/>
                <w:szCs w:val="24"/>
              </w:rPr>
            </w:pPr>
            <w:r>
              <w:rPr>
                <w:noProof/>
              </w:rPr>
              <w:lastRenderedPageBreak/>
              <w:drawing>
                <wp:inline distT="0" distB="0" distL="0" distR="0" wp14:anchorId="0B80CC0C" wp14:editId="7151C0FC">
                  <wp:extent cx="45720" cy="45720"/>
                  <wp:effectExtent l="0" t="0" r="0" b="0"/>
                  <wp:docPr id="1229715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0DFFD9A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2FE95D99" w14:textId="77777777">
                    <w:trPr>
                      <w:tblCellSpacing w:w="0" w:type="dxa"/>
                      <w:jc w:val="center"/>
                    </w:trPr>
                    <w:tc>
                      <w:tcPr>
                        <w:tcW w:w="0" w:type="auto"/>
                        <w:shd w:val="clear" w:color="auto" w:fill="FFFFFF"/>
                        <w:vAlign w:val="center"/>
                        <w:hideMark/>
                      </w:tcPr>
                      <w:p w14:paraId="3C8AB25D" w14:textId="77777777" w:rsidR="004B091D" w:rsidRDefault="004B091D"/>
                    </w:tc>
                  </w:tr>
                </w:tbl>
                <w:p w14:paraId="26B878D2" w14:textId="77777777" w:rsidR="004B091D" w:rsidRDefault="004B091D">
                  <w:pPr>
                    <w:jc w:val="center"/>
                    <w:rPr>
                      <w:rFonts w:cs="Times New Roman"/>
                    </w:rPr>
                  </w:pPr>
                </w:p>
              </w:tc>
            </w:tr>
          </w:tbl>
          <w:p w14:paraId="2B4D621D" w14:textId="5B3A441B" w:rsidR="004B091D" w:rsidRDefault="004B091D">
            <w:pPr>
              <w:jc w:val="center"/>
              <w:rPr>
                <w:rFonts w:ascii="Aptos" w:hAnsi="Aptos" w:cs="Aptos"/>
                <w:sz w:val="24"/>
                <w:szCs w:val="24"/>
              </w:rPr>
            </w:pPr>
            <w:r>
              <w:rPr>
                <w:noProof/>
              </w:rPr>
              <w:drawing>
                <wp:inline distT="0" distB="0" distL="0" distR="0" wp14:anchorId="6720ABCB" wp14:editId="61B0EB28">
                  <wp:extent cx="45720" cy="45720"/>
                  <wp:effectExtent l="0" t="0" r="0" b="0"/>
                  <wp:docPr id="581095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0EC4722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3AB4A9A3" w14:textId="77777777">
                    <w:trPr>
                      <w:tblCellSpacing w:w="0" w:type="dxa"/>
                      <w:jc w:val="center"/>
                    </w:trPr>
                    <w:tc>
                      <w:tcPr>
                        <w:tcW w:w="0" w:type="auto"/>
                        <w:shd w:val="clear" w:color="auto" w:fill="FFFFFF"/>
                        <w:tcMar>
                          <w:top w:w="150" w:type="dxa"/>
                          <w:left w:w="375" w:type="dxa"/>
                          <w:bottom w:w="150" w:type="dxa"/>
                          <w:right w:w="375" w:type="dxa"/>
                        </w:tcMar>
                        <w:hideMark/>
                      </w:tcPr>
                      <w:p w14:paraId="52B9BDD6" w14:textId="6006A943" w:rsidR="004B091D" w:rsidRDefault="004B091D">
                        <w:pPr>
                          <w:jc w:val="center"/>
                          <w:rPr>
                            <w:rFonts w:ascii="Verdana" w:hAnsi="Verdana"/>
                            <w:color w:val="424242"/>
                            <w:sz w:val="20"/>
                            <w:szCs w:val="20"/>
                          </w:rPr>
                        </w:pPr>
                        <w:r>
                          <w:rPr>
                            <w:rFonts w:ascii="Verdana" w:hAnsi="Verdana"/>
                            <w:noProof/>
                            <w:color w:val="424242"/>
                            <w:sz w:val="20"/>
                            <w:szCs w:val="20"/>
                          </w:rPr>
                          <w:drawing>
                            <wp:inline distT="0" distB="0" distL="0" distR="0" wp14:anchorId="6B6B76DE" wp14:editId="741B8D3F">
                              <wp:extent cx="5731510" cy="592455"/>
                              <wp:effectExtent l="0" t="0" r="2540" b="0"/>
                              <wp:docPr id="14307232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3FDCA576" w14:textId="77777777" w:rsidR="004B091D" w:rsidRDefault="004B091D">
                  <w:pPr>
                    <w:jc w:val="center"/>
                    <w:rPr>
                      <w:rFonts w:cs="Times New Roman"/>
                    </w:rPr>
                  </w:pPr>
                </w:p>
              </w:tc>
            </w:tr>
          </w:tbl>
          <w:p w14:paraId="215B937D" w14:textId="78C2C5A5" w:rsidR="004B091D" w:rsidRDefault="004B091D">
            <w:pPr>
              <w:jc w:val="center"/>
              <w:rPr>
                <w:rFonts w:ascii="Aptos" w:hAnsi="Aptos" w:cs="Aptos"/>
                <w:sz w:val="24"/>
                <w:szCs w:val="24"/>
              </w:rPr>
            </w:pPr>
            <w:r>
              <w:rPr>
                <w:noProof/>
              </w:rPr>
              <w:drawing>
                <wp:inline distT="0" distB="0" distL="0" distR="0" wp14:anchorId="14BC009D" wp14:editId="293F3436">
                  <wp:extent cx="45720" cy="45720"/>
                  <wp:effectExtent l="0" t="0" r="0" b="0"/>
                  <wp:docPr id="14713930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14A900D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1E2C5FA9" w14:textId="77777777">
                    <w:trPr>
                      <w:tblCellSpacing w:w="0" w:type="dxa"/>
                      <w:jc w:val="center"/>
                    </w:trPr>
                    <w:tc>
                      <w:tcPr>
                        <w:tcW w:w="0" w:type="auto"/>
                        <w:shd w:val="clear" w:color="auto" w:fill="FFFFFF"/>
                        <w:tcMar>
                          <w:top w:w="150" w:type="dxa"/>
                          <w:left w:w="375" w:type="dxa"/>
                          <w:bottom w:w="150" w:type="dxa"/>
                          <w:right w:w="375" w:type="dxa"/>
                        </w:tcMar>
                        <w:hideMark/>
                      </w:tcPr>
                      <w:p w14:paraId="5135F608" w14:textId="17F4B8C5"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0B70321F" wp14:editId="5892EF57">
                              <wp:extent cx="3726180" cy="1912620"/>
                              <wp:effectExtent l="0" t="0" r="7620" b="0"/>
                              <wp:docPr id="170028434" name="Picture 26">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6180" cy="1912620"/>
                                      </a:xfrm>
                                      <a:prstGeom prst="rect">
                                        <a:avLst/>
                                      </a:prstGeom>
                                      <a:noFill/>
                                      <a:ln>
                                        <a:noFill/>
                                      </a:ln>
                                    </pic:spPr>
                                  </pic:pic>
                                </a:graphicData>
                              </a:graphic>
                            </wp:inline>
                          </w:drawing>
                        </w:r>
                      </w:p>
                    </w:tc>
                  </w:tr>
                  <w:tr w:rsidR="004B091D" w14:paraId="412B45FC" w14:textId="77777777">
                    <w:trPr>
                      <w:tblCellSpacing w:w="0" w:type="dxa"/>
                      <w:jc w:val="center"/>
                    </w:trPr>
                    <w:tc>
                      <w:tcPr>
                        <w:tcW w:w="0" w:type="auto"/>
                        <w:shd w:val="clear" w:color="auto" w:fill="FFFFFF"/>
                        <w:tcMar>
                          <w:top w:w="150" w:type="dxa"/>
                          <w:left w:w="375" w:type="dxa"/>
                          <w:bottom w:w="150" w:type="dxa"/>
                          <w:right w:w="375" w:type="dxa"/>
                        </w:tcMar>
                        <w:hideMark/>
                      </w:tcPr>
                      <w:p w14:paraId="275E8633"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2" w:history="1">
                          <w:r w:rsidRPr="004B091D">
                            <w:rPr>
                              <w:rStyle w:val="Hyperlink"/>
                              <w:rFonts w:ascii="Verdana" w:hAnsi="Verdana"/>
                              <w:b/>
                              <w:bCs/>
                              <w:kern w:val="2"/>
                              <w:sz w:val="36"/>
                              <w:szCs w:val="36"/>
                              <w:lang w:eastAsia="en-US"/>
                              <w14:ligatures w14:val="standardContextual"/>
                            </w:rPr>
                            <w:t>Poetry and Spoken Word Open-Mic</w:t>
                          </w:r>
                        </w:hyperlink>
                      </w:p>
                      <w:p w14:paraId="704F2805"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t>2nd June (every first Tuesday).   The Ghost at the Feast, Chichester</w:t>
                        </w:r>
                      </w:p>
                      <w:p w14:paraId="27BF2B53"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Come along and read some of your own poetry or prose, listen to others and share in the joys of the spoken word.</w:t>
                        </w:r>
                      </w:p>
                      <w:p w14:paraId="6BEDCB05"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event is free to attend and open to anyone, but a £3.00 donation made on the door would be very much appreciated.</w:t>
                        </w:r>
                      </w:p>
                      <w:p w14:paraId="1C925DAE"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It doesn't matter if this is the first piece you have written or whether you are a seasoned pro, you will find a warm and supportive welcome as you share your work with us out loud.</w:t>
                        </w:r>
                      </w:p>
                      <w:p w14:paraId="36208E30"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And if reading out loud is not for you, please do come along and enjoy the atmosphere and listen to the readings.</w:t>
                        </w:r>
                      </w:p>
                      <w:p w14:paraId="19FBA733"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Ghost at the Feast has a variety of indie kitchen outlets and bars, so plenty to choose from to eat and drink throughout the evening, as well.</w:t>
                        </w:r>
                      </w:p>
                      <w:p w14:paraId="664A083F"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Arrive from 6pm to order drinks and snacks. Open-Mic starts at 6:30pm.</w:t>
                        </w:r>
                      </w:p>
                    </w:tc>
                  </w:tr>
                </w:tbl>
                <w:p w14:paraId="34289A02" w14:textId="77777777" w:rsidR="004B091D" w:rsidRDefault="004B091D">
                  <w:pPr>
                    <w:jc w:val="center"/>
                    <w:rPr>
                      <w:rFonts w:cs="Times New Roman"/>
                    </w:rPr>
                  </w:pPr>
                </w:p>
              </w:tc>
            </w:tr>
          </w:tbl>
          <w:p w14:paraId="32910D58" w14:textId="272A09A5" w:rsidR="004B091D" w:rsidRDefault="004B091D">
            <w:pPr>
              <w:jc w:val="center"/>
              <w:rPr>
                <w:rFonts w:ascii="Aptos" w:hAnsi="Aptos" w:cs="Aptos"/>
                <w:sz w:val="24"/>
                <w:szCs w:val="24"/>
              </w:rPr>
            </w:pPr>
            <w:r>
              <w:rPr>
                <w:noProof/>
              </w:rPr>
              <w:lastRenderedPageBreak/>
              <w:drawing>
                <wp:inline distT="0" distB="0" distL="0" distR="0" wp14:anchorId="6A3F93BE" wp14:editId="04BB7953">
                  <wp:extent cx="45720" cy="45720"/>
                  <wp:effectExtent l="0" t="0" r="0" b="0"/>
                  <wp:docPr id="14603061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08DF6CE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4EAFAE28" w14:textId="77777777">
                    <w:trPr>
                      <w:tblCellSpacing w:w="0" w:type="dxa"/>
                      <w:jc w:val="center"/>
                    </w:trPr>
                    <w:tc>
                      <w:tcPr>
                        <w:tcW w:w="0" w:type="auto"/>
                        <w:shd w:val="clear" w:color="auto" w:fill="FFFFFF"/>
                        <w:vAlign w:val="center"/>
                        <w:hideMark/>
                      </w:tcPr>
                      <w:p w14:paraId="01B9C463" w14:textId="77777777" w:rsidR="004B091D" w:rsidRDefault="004B091D"/>
                    </w:tc>
                  </w:tr>
                </w:tbl>
                <w:p w14:paraId="44B9041C" w14:textId="77777777" w:rsidR="004B091D" w:rsidRDefault="004B091D">
                  <w:pPr>
                    <w:jc w:val="center"/>
                    <w:rPr>
                      <w:rFonts w:cs="Times New Roman"/>
                    </w:rPr>
                  </w:pPr>
                </w:p>
              </w:tc>
            </w:tr>
          </w:tbl>
          <w:p w14:paraId="7E61C5BC" w14:textId="072D5119" w:rsidR="004B091D" w:rsidRDefault="004B091D">
            <w:pPr>
              <w:jc w:val="center"/>
              <w:rPr>
                <w:rFonts w:ascii="Aptos" w:hAnsi="Aptos" w:cs="Aptos"/>
                <w:sz w:val="24"/>
                <w:szCs w:val="24"/>
              </w:rPr>
            </w:pPr>
            <w:r>
              <w:rPr>
                <w:noProof/>
              </w:rPr>
              <w:drawing>
                <wp:inline distT="0" distB="0" distL="0" distR="0" wp14:anchorId="2413E0FA" wp14:editId="4EBB6C0F">
                  <wp:extent cx="45720" cy="45720"/>
                  <wp:effectExtent l="0" t="0" r="0" b="0"/>
                  <wp:docPr id="11995053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3A01DA9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7C02301A" w14:textId="77777777">
                    <w:trPr>
                      <w:tblCellSpacing w:w="0" w:type="dxa"/>
                      <w:jc w:val="center"/>
                    </w:trPr>
                    <w:tc>
                      <w:tcPr>
                        <w:tcW w:w="0" w:type="auto"/>
                        <w:shd w:val="clear" w:color="auto" w:fill="FFFFFF"/>
                        <w:tcMar>
                          <w:top w:w="150" w:type="dxa"/>
                          <w:left w:w="375" w:type="dxa"/>
                          <w:bottom w:w="150" w:type="dxa"/>
                          <w:right w:w="375" w:type="dxa"/>
                        </w:tcMar>
                        <w:hideMark/>
                      </w:tcPr>
                      <w:p w14:paraId="07EBCC1D" w14:textId="62DC1090" w:rsidR="004B091D" w:rsidRDefault="004B091D">
                        <w:pPr>
                          <w:jc w:val="center"/>
                          <w:rPr>
                            <w:rFonts w:ascii="Verdana" w:hAnsi="Verdana"/>
                            <w:color w:val="424242"/>
                            <w:sz w:val="20"/>
                            <w:szCs w:val="20"/>
                          </w:rPr>
                        </w:pPr>
                        <w:r>
                          <w:rPr>
                            <w:rFonts w:ascii="Verdana" w:hAnsi="Verdana"/>
                            <w:noProof/>
                            <w:color w:val="424242"/>
                            <w:sz w:val="20"/>
                            <w:szCs w:val="20"/>
                          </w:rPr>
                          <w:drawing>
                            <wp:inline distT="0" distB="0" distL="0" distR="0" wp14:anchorId="29AAA173" wp14:editId="29169843">
                              <wp:extent cx="5731510" cy="592455"/>
                              <wp:effectExtent l="0" t="0" r="2540" b="0"/>
                              <wp:docPr id="19702316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7AFC3ECB" w14:textId="77777777" w:rsidR="004B091D" w:rsidRDefault="004B091D">
                  <w:pPr>
                    <w:jc w:val="center"/>
                    <w:rPr>
                      <w:rFonts w:cs="Times New Roman"/>
                    </w:rPr>
                  </w:pPr>
                </w:p>
              </w:tc>
            </w:tr>
          </w:tbl>
          <w:p w14:paraId="742AF15F" w14:textId="4A35D652" w:rsidR="004B091D" w:rsidRDefault="004B091D">
            <w:pPr>
              <w:jc w:val="center"/>
              <w:rPr>
                <w:rFonts w:ascii="Aptos" w:hAnsi="Aptos" w:cs="Aptos"/>
                <w:sz w:val="24"/>
                <w:szCs w:val="24"/>
              </w:rPr>
            </w:pPr>
            <w:r>
              <w:rPr>
                <w:noProof/>
              </w:rPr>
              <w:drawing>
                <wp:inline distT="0" distB="0" distL="0" distR="0" wp14:anchorId="12008F53" wp14:editId="3C7AB31B">
                  <wp:extent cx="45720" cy="45720"/>
                  <wp:effectExtent l="0" t="0" r="0" b="0"/>
                  <wp:docPr id="8552030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50C7DCE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35CA7820" w14:textId="77777777">
                    <w:trPr>
                      <w:tblCellSpacing w:w="0" w:type="dxa"/>
                      <w:jc w:val="center"/>
                    </w:trPr>
                    <w:tc>
                      <w:tcPr>
                        <w:tcW w:w="0" w:type="auto"/>
                        <w:shd w:val="clear" w:color="auto" w:fill="FFFFFF"/>
                        <w:tcMar>
                          <w:top w:w="150" w:type="dxa"/>
                          <w:left w:w="375" w:type="dxa"/>
                          <w:bottom w:w="150" w:type="dxa"/>
                          <w:right w:w="375" w:type="dxa"/>
                        </w:tcMar>
                        <w:hideMark/>
                      </w:tcPr>
                      <w:p w14:paraId="2E7ABDA7" w14:textId="399CE47D"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3A870EC3" wp14:editId="2990F893">
                              <wp:extent cx="3726180" cy="4747260"/>
                              <wp:effectExtent l="0" t="0" r="7620" b="0"/>
                              <wp:docPr id="208752221" name="Picture 21">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26180" cy="4747260"/>
                                      </a:xfrm>
                                      <a:prstGeom prst="rect">
                                        <a:avLst/>
                                      </a:prstGeom>
                                      <a:noFill/>
                                      <a:ln>
                                        <a:noFill/>
                                      </a:ln>
                                    </pic:spPr>
                                  </pic:pic>
                                </a:graphicData>
                              </a:graphic>
                            </wp:inline>
                          </w:drawing>
                        </w:r>
                      </w:p>
                    </w:tc>
                  </w:tr>
                  <w:tr w:rsidR="004B091D" w14:paraId="42881810" w14:textId="77777777">
                    <w:trPr>
                      <w:tblCellSpacing w:w="0" w:type="dxa"/>
                      <w:jc w:val="center"/>
                    </w:trPr>
                    <w:tc>
                      <w:tcPr>
                        <w:tcW w:w="0" w:type="auto"/>
                        <w:shd w:val="clear" w:color="auto" w:fill="FFFFFF"/>
                        <w:tcMar>
                          <w:top w:w="150" w:type="dxa"/>
                          <w:left w:w="375" w:type="dxa"/>
                          <w:bottom w:w="150" w:type="dxa"/>
                          <w:right w:w="375" w:type="dxa"/>
                        </w:tcMar>
                        <w:hideMark/>
                      </w:tcPr>
                      <w:p w14:paraId="336F2FE7"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6" w:history="1">
                          <w:r w:rsidRPr="004B091D">
                            <w:rPr>
                              <w:rStyle w:val="Hyperlink"/>
                              <w:rFonts w:ascii="Verdana" w:hAnsi="Verdana"/>
                              <w:b/>
                              <w:bCs/>
                              <w:kern w:val="2"/>
                              <w:sz w:val="36"/>
                              <w:szCs w:val="36"/>
                              <w:lang w:eastAsia="en-US"/>
                              <w14:ligatures w14:val="standardContextual"/>
                            </w:rPr>
                            <w:t>Beginners Weaving Day with a Rigid Heddle Loom</w:t>
                          </w:r>
                        </w:hyperlink>
                      </w:p>
                      <w:p w14:paraId="4B8D874F"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lastRenderedPageBreak/>
                          <w:t xml:space="preserve">13th June - </w:t>
                        </w:r>
                        <w:proofErr w:type="spellStart"/>
                        <w:r>
                          <w:rPr>
                            <w:rStyle w:val="Strong"/>
                            <w:rFonts w:ascii="Verdana" w:hAnsi="Verdana"/>
                            <w:color w:val="424242"/>
                            <w:kern w:val="2"/>
                            <w:sz w:val="27"/>
                            <w:szCs w:val="27"/>
                            <w:lang w:eastAsia="en-US"/>
                            <w14:ligatures w14:val="standardContextual"/>
                          </w:rPr>
                          <w:t>Clothkits</w:t>
                        </w:r>
                        <w:proofErr w:type="spellEnd"/>
                        <w:r>
                          <w:rPr>
                            <w:rStyle w:val="Strong"/>
                            <w:rFonts w:ascii="Verdana" w:hAnsi="Verdana"/>
                            <w:color w:val="424242"/>
                            <w:kern w:val="2"/>
                            <w:sz w:val="27"/>
                            <w:szCs w:val="27"/>
                            <w:lang w:eastAsia="en-US"/>
                            <w14:ligatures w14:val="standardContextual"/>
                          </w:rPr>
                          <w:t>, Chichester</w:t>
                        </w:r>
                      </w:p>
                      <w:p w14:paraId="0F8CCC1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Rigid heddle looms are a fantastic entry point into the world of weaving textiles. They are simplified versions of classic large looms and allow you to weave a length of cloth. Once you have mastered the basics, weaving with wool and the world of textile weaving is at your fingertips</w:t>
                        </w:r>
                        <w:r>
                          <w:rPr>
                            <w:rStyle w:val="Strong"/>
                            <w:rFonts w:ascii="Verdana" w:hAnsi="Verdana"/>
                            <w:color w:val="424242"/>
                            <w:kern w:val="2"/>
                            <w:sz w:val="20"/>
                            <w:szCs w:val="20"/>
                            <w:lang w:eastAsia="en-US"/>
                            <w14:ligatures w14:val="standardContextual"/>
                          </w:rPr>
                          <w:t>!</w:t>
                        </w:r>
                      </w:p>
                      <w:p w14:paraId="277EB23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This day is aimed at beginners. Using pre-warped Ashford rigid heddle weaving looms, we will learn the basic principles of weaving so that you come away knowing your warp from your weft and your pick from your sett!</w:t>
                        </w:r>
                      </w:p>
                    </w:tc>
                  </w:tr>
                </w:tbl>
                <w:p w14:paraId="7A0FF21B" w14:textId="77777777" w:rsidR="004B091D" w:rsidRDefault="004B091D">
                  <w:pPr>
                    <w:jc w:val="center"/>
                    <w:rPr>
                      <w:rFonts w:cs="Times New Roman"/>
                    </w:rPr>
                  </w:pPr>
                </w:p>
              </w:tc>
            </w:tr>
          </w:tbl>
          <w:p w14:paraId="1E72AE17" w14:textId="55CDCB49" w:rsidR="004B091D" w:rsidRDefault="004B091D">
            <w:pPr>
              <w:jc w:val="center"/>
              <w:rPr>
                <w:rFonts w:ascii="Aptos" w:hAnsi="Aptos" w:cs="Aptos"/>
                <w:sz w:val="24"/>
                <w:szCs w:val="24"/>
              </w:rPr>
            </w:pPr>
            <w:r>
              <w:rPr>
                <w:noProof/>
              </w:rPr>
              <w:lastRenderedPageBreak/>
              <w:drawing>
                <wp:inline distT="0" distB="0" distL="0" distR="0" wp14:anchorId="6A4E1DBD" wp14:editId="32AA9974">
                  <wp:extent cx="45720" cy="45720"/>
                  <wp:effectExtent l="0" t="0" r="0" b="0"/>
                  <wp:docPr id="21172731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3A5D5C2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39E36DBC" w14:textId="77777777">
                    <w:trPr>
                      <w:tblCellSpacing w:w="0" w:type="dxa"/>
                      <w:jc w:val="center"/>
                    </w:trPr>
                    <w:tc>
                      <w:tcPr>
                        <w:tcW w:w="0" w:type="auto"/>
                        <w:shd w:val="clear" w:color="auto" w:fill="FFFFFF"/>
                        <w:vAlign w:val="center"/>
                        <w:hideMark/>
                      </w:tcPr>
                      <w:p w14:paraId="308D5ADC" w14:textId="77777777" w:rsidR="004B091D" w:rsidRDefault="004B091D"/>
                    </w:tc>
                  </w:tr>
                </w:tbl>
                <w:p w14:paraId="64F58788" w14:textId="77777777" w:rsidR="004B091D" w:rsidRDefault="004B091D">
                  <w:pPr>
                    <w:jc w:val="center"/>
                    <w:rPr>
                      <w:rFonts w:cs="Times New Roman"/>
                    </w:rPr>
                  </w:pPr>
                </w:p>
              </w:tc>
            </w:tr>
          </w:tbl>
          <w:p w14:paraId="2AA40ACC" w14:textId="242594BA" w:rsidR="004B091D" w:rsidRDefault="004B091D">
            <w:pPr>
              <w:jc w:val="center"/>
              <w:rPr>
                <w:rFonts w:ascii="Aptos" w:hAnsi="Aptos" w:cs="Aptos"/>
                <w:sz w:val="24"/>
                <w:szCs w:val="24"/>
              </w:rPr>
            </w:pPr>
            <w:r>
              <w:rPr>
                <w:noProof/>
              </w:rPr>
              <w:drawing>
                <wp:inline distT="0" distB="0" distL="0" distR="0" wp14:anchorId="51D7BFC3" wp14:editId="19C7E193">
                  <wp:extent cx="45720" cy="45720"/>
                  <wp:effectExtent l="0" t="0" r="0" b="0"/>
                  <wp:docPr id="14861081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37C2921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75D94E09" w14:textId="77777777">
                    <w:trPr>
                      <w:tblCellSpacing w:w="0" w:type="dxa"/>
                      <w:jc w:val="center"/>
                    </w:trPr>
                    <w:tc>
                      <w:tcPr>
                        <w:tcW w:w="0" w:type="auto"/>
                        <w:shd w:val="clear" w:color="auto" w:fill="FFFFFF"/>
                        <w:hideMark/>
                      </w:tcPr>
                      <w:p w14:paraId="723EFF69" w14:textId="7E555D11" w:rsidR="004B091D" w:rsidRDefault="004B091D">
                        <w:pPr>
                          <w:jc w:val="center"/>
                          <w:rPr>
                            <w:rFonts w:ascii="Verdana" w:hAnsi="Verdana"/>
                            <w:color w:val="424242"/>
                            <w:sz w:val="20"/>
                            <w:szCs w:val="20"/>
                          </w:rPr>
                        </w:pPr>
                        <w:r>
                          <w:rPr>
                            <w:rFonts w:ascii="Verdana" w:hAnsi="Verdana"/>
                            <w:noProof/>
                            <w:color w:val="424242"/>
                            <w:sz w:val="20"/>
                            <w:szCs w:val="20"/>
                          </w:rPr>
                          <w:drawing>
                            <wp:inline distT="0" distB="0" distL="0" distR="0" wp14:anchorId="5CE48F74" wp14:editId="51BDEDB7">
                              <wp:extent cx="5731510" cy="589280"/>
                              <wp:effectExtent l="0" t="0" r="2540" b="1270"/>
                              <wp:docPr id="17037970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2C93A8E1" w14:textId="77777777" w:rsidR="004B091D" w:rsidRDefault="004B091D">
                  <w:pPr>
                    <w:jc w:val="center"/>
                    <w:rPr>
                      <w:rFonts w:cs="Times New Roman"/>
                    </w:rPr>
                  </w:pPr>
                </w:p>
              </w:tc>
            </w:tr>
          </w:tbl>
          <w:p w14:paraId="3E6B215F" w14:textId="5AFEA762" w:rsidR="004B091D" w:rsidRDefault="004B091D">
            <w:pPr>
              <w:jc w:val="center"/>
              <w:rPr>
                <w:rFonts w:ascii="Aptos" w:hAnsi="Aptos" w:cs="Aptos"/>
                <w:sz w:val="24"/>
                <w:szCs w:val="24"/>
              </w:rPr>
            </w:pPr>
            <w:r>
              <w:rPr>
                <w:noProof/>
              </w:rPr>
              <w:drawing>
                <wp:inline distT="0" distB="0" distL="0" distR="0" wp14:anchorId="47603965" wp14:editId="0736C3B5">
                  <wp:extent cx="45720" cy="45720"/>
                  <wp:effectExtent l="0" t="0" r="0" b="0"/>
                  <wp:docPr id="1332237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1F0D001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30228737" w14:textId="77777777">
                    <w:trPr>
                      <w:tblCellSpacing w:w="0" w:type="dxa"/>
                      <w:jc w:val="center"/>
                    </w:trPr>
                    <w:tc>
                      <w:tcPr>
                        <w:tcW w:w="0" w:type="auto"/>
                        <w:shd w:val="clear" w:color="auto" w:fill="FFFFFF"/>
                        <w:tcMar>
                          <w:top w:w="150" w:type="dxa"/>
                          <w:left w:w="375" w:type="dxa"/>
                          <w:bottom w:w="150" w:type="dxa"/>
                          <w:right w:w="375" w:type="dxa"/>
                        </w:tcMar>
                        <w:hideMark/>
                      </w:tcPr>
                      <w:p w14:paraId="2EEC0903" w14:textId="55640F14" w:rsidR="004B091D" w:rsidRDefault="004B091D">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5186B2E1" wp14:editId="6B0FBA1E">
                              <wp:extent cx="3726180" cy="5105400"/>
                              <wp:effectExtent l="0" t="0" r="7620" b="0"/>
                              <wp:docPr id="1697385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26180" cy="5105400"/>
                                      </a:xfrm>
                                      <a:prstGeom prst="rect">
                                        <a:avLst/>
                                      </a:prstGeom>
                                      <a:noFill/>
                                      <a:ln>
                                        <a:noFill/>
                                      </a:ln>
                                    </pic:spPr>
                                  </pic:pic>
                                </a:graphicData>
                              </a:graphic>
                            </wp:inline>
                          </w:drawing>
                        </w:r>
                      </w:p>
                    </w:tc>
                  </w:tr>
                  <w:tr w:rsidR="004B091D" w14:paraId="60653840" w14:textId="77777777">
                    <w:trPr>
                      <w:tblCellSpacing w:w="0" w:type="dxa"/>
                      <w:jc w:val="center"/>
                    </w:trPr>
                    <w:tc>
                      <w:tcPr>
                        <w:tcW w:w="0" w:type="auto"/>
                        <w:shd w:val="clear" w:color="auto" w:fill="FFFFFF"/>
                        <w:tcMar>
                          <w:top w:w="150" w:type="dxa"/>
                          <w:left w:w="375" w:type="dxa"/>
                          <w:bottom w:w="150" w:type="dxa"/>
                          <w:right w:w="375" w:type="dxa"/>
                        </w:tcMar>
                        <w:hideMark/>
                      </w:tcPr>
                      <w:p w14:paraId="37AA1BA1"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We are delighted to announce that we have a winner for our competition for two tickets to the Festival of Flowers. We hope that she and her Mum have a lovely day.</w:t>
                        </w:r>
                      </w:p>
                      <w:p w14:paraId="13F2B061"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On Monday we will be announcing our next competition so stay tuned to our Instagram page @chichesterliving to find out more.</w:t>
                        </w:r>
                      </w:p>
                    </w:tc>
                  </w:tr>
                  <w:tr w:rsidR="004B091D" w14:paraId="7D2C76B7" w14:textId="77777777">
                    <w:trPr>
                      <w:tblCellSpacing w:w="0" w:type="dxa"/>
                      <w:jc w:val="center"/>
                    </w:trPr>
                    <w:tc>
                      <w:tcPr>
                        <w:tcW w:w="0" w:type="auto"/>
                        <w:shd w:val="clear" w:color="auto" w:fill="FFFFFF"/>
                        <w:tcMar>
                          <w:top w:w="150" w:type="dxa"/>
                          <w:left w:w="375" w:type="dxa"/>
                          <w:bottom w:w="150" w:type="dxa"/>
                          <w:right w:w="375" w:type="dxa"/>
                        </w:tcMar>
                        <w:hideMark/>
                      </w:tcPr>
                      <w:p w14:paraId="262BE63D" w14:textId="7A1CDFDB" w:rsidR="004B091D" w:rsidRDefault="004B091D">
                        <w:pPr>
                          <w:jc w:val="center"/>
                          <w:rPr>
                            <w:rFonts w:ascii="Verdana" w:hAnsi="Verdana"/>
                            <w:color w:val="424242"/>
                            <w:sz w:val="20"/>
                            <w:szCs w:val="20"/>
                          </w:rPr>
                        </w:pPr>
                        <w:r>
                          <w:rPr>
                            <w:rFonts w:ascii="Verdana" w:hAnsi="Verdana"/>
                            <w:noProof/>
                            <w:color w:val="424242"/>
                            <w:sz w:val="20"/>
                            <w:szCs w:val="20"/>
                          </w:rPr>
                          <w:drawing>
                            <wp:inline distT="0" distB="0" distL="0" distR="0" wp14:anchorId="37893DC0" wp14:editId="42B02233">
                              <wp:extent cx="5731510" cy="592455"/>
                              <wp:effectExtent l="0" t="0" r="2540" b="0"/>
                              <wp:docPr id="2797046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2DD35267" w14:textId="77777777" w:rsidR="004B091D" w:rsidRDefault="004B091D">
                  <w:pPr>
                    <w:jc w:val="center"/>
                    <w:rPr>
                      <w:rFonts w:cs="Times New Roman"/>
                    </w:rPr>
                  </w:pPr>
                </w:p>
              </w:tc>
            </w:tr>
          </w:tbl>
          <w:p w14:paraId="50C8BDC1" w14:textId="670F5431" w:rsidR="004B091D" w:rsidRDefault="004B091D">
            <w:pPr>
              <w:jc w:val="center"/>
              <w:rPr>
                <w:rFonts w:ascii="Aptos" w:hAnsi="Aptos" w:cs="Aptos"/>
                <w:sz w:val="24"/>
                <w:szCs w:val="24"/>
              </w:rPr>
            </w:pPr>
            <w:r>
              <w:rPr>
                <w:noProof/>
              </w:rPr>
              <w:drawing>
                <wp:inline distT="0" distB="0" distL="0" distR="0" wp14:anchorId="2712CAB0" wp14:editId="7DF97BCD">
                  <wp:extent cx="45720" cy="45720"/>
                  <wp:effectExtent l="0" t="0" r="0" b="0"/>
                  <wp:docPr id="15093750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4C3B059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538FF7FB" w14:textId="77777777">
                    <w:trPr>
                      <w:tblCellSpacing w:w="0" w:type="dxa"/>
                      <w:jc w:val="center"/>
                    </w:trPr>
                    <w:tc>
                      <w:tcPr>
                        <w:tcW w:w="0" w:type="auto"/>
                        <w:shd w:val="clear" w:color="auto" w:fill="FFFFFF"/>
                        <w:tcMar>
                          <w:top w:w="150" w:type="dxa"/>
                          <w:left w:w="375" w:type="dxa"/>
                          <w:bottom w:w="150" w:type="dxa"/>
                          <w:right w:w="375" w:type="dxa"/>
                        </w:tcMar>
                        <w:hideMark/>
                      </w:tcPr>
                      <w:p w14:paraId="402481AF" w14:textId="088E30C7" w:rsidR="004B091D" w:rsidRDefault="004B091D">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16F696E9" wp14:editId="03EBCFC3">
                              <wp:extent cx="5524500" cy="3909060"/>
                              <wp:effectExtent l="0" t="0" r="0" b="0"/>
                              <wp:docPr id="16397732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24500" cy="3909060"/>
                                      </a:xfrm>
                                      <a:prstGeom prst="rect">
                                        <a:avLst/>
                                      </a:prstGeom>
                                      <a:noFill/>
                                      <a:ln>
                                        <a:noFill/>
                                      </a:ln>
                                    </pic:spPr>
                                  </pic:pic>
                                </a:graphicData>
                              </a:graphic>
                            </wp:inline>
                          </w:drawing>
                        </w:r>
                      </w:p>
                    </w:tc>
                  </w:tr>
                  <w:tr w:rsidR="004B091D" w14:paraId="55EB5473" w14:textId="77777777">
                    <w:trPr>
                      <w:tblCellSpacing w:w="0" w:type="dxa"/>
                      <w:jc w:val="center"/>
                    </w:trPr>
                    <w:tc>
                      <w:tcPr>
                        <w:tcW w:w="0" w:type="auto"/>
                        <w:shd w:val="clear" w:color="auto" w:fill="FFFFFF"/>
                        <w:tcMar>
                          <w:top w:w="150" w:type="dxa"/>
                          <w:left w:w="375" w:type="dxa"/>
                          <w:bottom w:w="150" w:type="dxa"/>
                          <w:right w:w="375" w:type="dxa"/>
                        </w:tcMar>
                      </w:tcPr>
                      <w:p w14:paraId="5529371E"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 Selection of upcoming Networking Events </w:t>
                        </w:r>
                      </w:p>
                      <w:p w14:paraId="2934590F"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3rd June - </w:t>
                        </w:r>
                        <w:hyperlink r:id="rId81" w:history="1">
                          <w:r w:rsidRPr="004B091D">
                            <w:rPr>
                              <w:rStyle w:val="Hyperlink"/>
                              <w:rFonts w:ascii="Verdana" w:hAnsi="Verdana"/>
                              <w:kern w:val="2"/>
                              <w:sz w:val="20"/>
                              <w:szCs w:val="20"/>
                              <w:lang w:eastAsia="en-US"/>
                              <w14:ligatures w14:val="standardContextual"/>
                            </w:rPr>
                            <w:t>Small business networking Crouchers Hotel</w:t>
                          </w:r>
                        </w:hyperlink>
                      </w:p>
                      <w:p w14:paraId="5849622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4th June - </w:t>
                        </w:r>
                        <w:hyperlink r:id="rId82" w:history="1">
                          <w:r w:rsidRPr="004B091D">
                            <w:rPr>
                              <w:rStyle w:val="Hyperlink"/>
                              <w:rFonts w:ascii="Verdana" w:hAnsi="Verdana"/>
                              <w:kern w:val="2"/>
                              <w:sz w:val="20"/>
                              <w:szCs w:val="20"/>
                              <w:lang w:eastAsia="en-US"/>
                              <w14:ligatures w14:val="standardContextual"/>
                            </w:rPr>
                            <w:t>Networking at The Bosham Inn</w:t>
                          </w:r>
                        </w:hyperlink>
                      </w:p>
                      <w:p w14:paraId="1247338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4th June - </w:t>
                        </w:r>
                        <w:hyperlink r:id="rId83" w:history="1">
                          <w:r w:rsidRPr="004B091D">
                            <w:rPr>
                              <w:rStyle w:val="Hyperlink"/>
                              <w:rFonts w:ascii="Verdana" w:hAnsi="Verdana"/>
                              <w:kern w:val="2"/>
                              <w:sz w:val="20"/>
                              <w:szCs w:val="20"/>
                              <w:lang w:eastAsia="en-US"/>
                              <w14:ligatures w14:val="standardContextual"/>
                            </w:rPr>
                            <w:t>Chichester Business Networking</w:t>
                          </w:r>
                        </w:hyperlink>
                      </w:p>
                      <w:p w14:paraId="508FC4B0"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5th June - </w:t>
                        </w:r>
                        <w:hyperlink r:id="rId84" w:history="1">
                          <w:r w:rsidRPr="004B091D">
                            <w:rPr>
                              <w:rStyle w:val="Hyperlink"/>
                              <w:rFonts w:ascii="Verdana" w:hAnsi="Verdana"/>
                              <w:kern w:val="2"/>
                              <w:sz w:val="20"/>
                              <w:szCs w:val="20"/>
                              <w:lang w:eastAsia="en-US"/>
                              <w14:ligatures w14:val="standardContextual"/>
                            </w:rPr>
                            <w:t>First Friday Breakfast</w:t>
                          </w:r>
                        </w:hyperlink>
                      </w:p>
                      <w:p w14:paraId="36797233"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5th June - </w:t>
                        </w:r>
                        <w:hyperlink r:id="rId85" w:history="1">
                          <w:r w:rsidRPr="004B091D">
                            <w:rPr>
                              <w:rStyle w:val="Hyperlink"/>
                              <w:rFonts w:ascii="Verdana" w:hAnsi="Verdana"/>
                              <w:kern w:val="2"/>
                              <w:sz w:val="20"/>
                              <w:szCs w:val="20"/>
                              <w:lang w:eastAsia="en-US"/>
                              <w14:ligatures w14:val="standardContextual"/>
                            </w:rPr>
                            <w:t>First Friday Networking - Lunchtime</w:t>
                          </w:r>
                        </w:hyperlink>
                      </w:p>
                      <w:p w14:paraId="6C1ED555"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p>
                      <w:p w14:paraId="75EB10AB"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We are endeavouring to bring you a selection of networking events in the area each week.  Some organisations require membership but usually allow you to try before you buy, some are pay as you go, and some are completely free of charge.</w:t>
                        </w:r>
                      </w:p>
                    </w:tc>
                  </w:tr>
                </w:tbl>
                <w:p w14:paraId="4013A202" w14:textId="77777777" w:rsidR="004B091D" w:rsidRDefault="004B091D">
                  <w:pPr>
                    <w:jc w:val="center"/>
                    <w:rPr>
                      <w:rFonts w:cs="Times New Roman"/>
                    </w:rPr>
                  </w:pPr>
                </w:p>
              </w:tc>
            </w:tr>
          </w:tbl>
          <w:p w14:paraId="0F5223B0" w14:textId="75824649" w:rsidR="004B091D" w:rsidRDefault="004B091D">
            <w:pPr>
              <w:jc w:val="center"/>
              <w:rPr>
                <w:rFonts w:ascii="Aptos" w:hAnsi="Aptos" w:cs="Aptos"/>
                <w:sz w:val="24"/>
                <w:szCs w:val="24"/>
              </w:rPr>
            </w:pPr>
            <w:r>
              <w:rPr>
                <w:noProof/>
              </w:rPr>
              <w:drawing>
                <wp:inline distT="0" distB="0" distL="0" distR="0" wp14:anchorId="0D081B60" wp14:editId="5701A776">
                  <wp:extent cx="45720" cy="45720"/>
                  <wp:effectExtent l="0" t="0" r="0" b="0"/>
                  <wp:docPr id="982015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6AB779F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0C418405" w14:textId="77777777">
                    <w:trPr>
                      <w:tblCellSpacing w:w="0" w:type="dxa"/>
                      <w:jc w:val="center"/>
                    </w:trPr>
                    <w:tc>
                      <w:tcPr>
                        <w:tcW w:w="0" w:type="auto"/>
                        <w:shd w:val="clear" w:color="auto" w:fill="FFFFFF"/>
                        <w:vAlign w:val="center"/>
                        <w:hideMark/>
                      </w:tcPr>
                      <w:p w14:paraId="5D2FC265" w14:textId="77777777" w:rsidR="004B091D" w:rsidRDefault="004B091D"/>
                    </w:tc>
                  </w:tr>
                </w:tbl>
                <w:p w14:paraId="487279CD" w14:textId="77777777" w:rsidR="004B091D" w:rsidRDefault="004B091D">
                  <w:pPr>
                    <w:jc w:val="center"/>
                    <w:rPr>
                      <w:rFonts w:cs="Times New Roman"/>
                    </w:rPr>
                  </w:pPr>
                </w:p>
              </w:tc>
            </w:tr>
          </w:tbl>
          <w:p w14:paraId="1BCF30C2" w14:textId="22E7FE7D" w:rsidR="004B091D" w:rsidRDefault="004B091D">
            <w:pPr>
              <w:jc w:val="center"/>
              <w:rPr>
                <w:rFonts w:ascii="Aptos" w:hAnsi="Aptos" w:cs="Aptos"/>
                <w:sz w:val="24"/>
                <w:szCs w:val="24"/>
              </w:rPr>
            </w:pPr>
            <w:r>
              <w:rPr>
                <w:noProof/>
              </w:rPr>
              <w:drawing>
                <wp:inline distT="0" distB="0" distL="0" distR="0" wp14:anchorId="0B0EE43B" wp14:editId="792F33ED">
                  <wp:extent cx="45720" cy="45720"/>
                  <wp:effectExtent l="0" t="0" r="0" b="0"/>
                  <wp:docPr id="10005860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135057D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4B091D" w14:paraId="3D1C4476" w14:textId="77777777">
                    <w:trPr>
                      <w:tblCellSpacing w:w="0" w:type="dxa"/>
                      <w:jc w:val="center"/>
                    </w:trPr>
                    <w:tc>
                      <w:tcPr>
                        <w:tcW w:w="0" w:type="auto"/>
                        <w:shd w:val="clear" w:color="auto" w:fill="FFFFFF"/>
                        <w:tcMar>
                          <w:top w:w="150" w:type="dxa"/>
                          <w:left w:w="375" w:type="dxa"/>
                          <w:bottom w:w="150" w:type="dxa"/>
                          <w:right w:w="375" w:type="dxa"/>
                        </w:tcMar>
                        <w:hideMark/>
                      </w:tcPr>
                      <w:p w14:paraId="768E3A25"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Promote Your Event</w:t>
                        </w:r>
                      </w:p>
                      <w:p w14:paraId="49599C1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Add your own event to our calendar - here's how:</w:t>
                        </w:r>
                      </w:p>
                      <w:p w14:paraId="0DC5377B"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1.   Click the link at the base of the home page Submit an Event"</w:t>
                        </w:r>
                      </w:p>
                      <w:p w14:paraId="61EE347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2.   Create a login account if you don't already have one</w:t>
                        </w:r>
                      </w:p>
                      <w:p w14:paraId="0A5F775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3.  Complete the form with the details of your event, ensuring that you have added an image and a short description along with the other important information.  Please use plain, unformatted text and use the formatting tools in the form.</w:t>
                        </w:r>
                      </w:p>
                      <w:p w14:paraId="0B725B11"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  (Kindly note that events will not be made live if they do not include a short text description and image. Images should be .</w:t>
                        </w:r>
                        <w:proofErr w:type="spellStart"/>
                        <w:r>
                          <w:rPr>
                            <w:rStyle w:val="Emphasis"/>
                            <w:rFonts w:ascii="Verdana" w:hAnsi="Verdana"/>
                            <w:color w:val="424242"/>
                            <w:kern w:val="2"/>
                            <w:sz w:val="20"/>
                            <w:szCs w:val="20"/>
                            <w:lang w:eastAsia="en-US"/>
                            <w14:ligatures w14:val="standardContextual"/>
                          </w:rPr>
                          <w:t>png</w:t>
                        </w:r>
                        <w:proofErr w:type="spellEnd"/>
                        <w:r>
                          <w:rPr>
                            <w:rStyle w:val="Emphasis"/>
                            <w:rFonts w:ascii="Verdana" w:hAnsi="Verdana"/>
                            <w:color w:val="424242"/>
                            <w:kern w:val="2"/>
                            <w:sz w:val="20"/>
                            <w:szCs w:val="20"/>
                            <w:lang w:eastAsia="en-US"/>
                            <w14:ligatures w14:val="standardContextual"/>
                          </w:rPr>
                          <w:t xml:space="preserve"> or .jpeg NOT pdf)</w:t>
                        </w:r>
                      </w:p>
                    </w:tc>
                  </w:tr>
                </w:tbl>
                <w:p w14:paraId="007B3FEF" w14:textId="77777777" w:rsidR="004B091D" w:rsidRDefault="004B091D">
                  <w:pPr>
                    <w:jc w:val="center"/>
                    <w:rPr>
                      <w:rFonts w:cs="Times New Roman"/>
                    </w:rPr>
                  </w:pPr>
                </w:p>
              </w:tc>
            </w:tr>
          </w:tbl>
          <w:p w14:paraId="0C47A14A" w14:textId="203781A1" w:rsidR="004B091D" w:rsidRDefault="004B091D">
            <w:pPr>
              <w:jc w:val="center"/>
              <w:rPr>
                <w:rFonts w:ascii="Aptos" w:hAnsi="Aptos" w:cs="Aptos"/>
                <w:sz w:val="24"/>
                <w:szCs w:val="24"/>
              </w:rPr>
            </w:pPr>
            <w:r>
              <w:rPr>
                <w:noProof/>
              </w:rPr>
              <w:drawing>
                <wp:inline distT="0" distB="0" distL="0" distR="0" wp14:anchorId="5556614E" wp14:editId="7921C961">
                  <wp:extent cx="45720" cy="45720"/>
                  <wp:effectExtent l="0" t="0" r="0" b="0"/>
                  <wp:docPr id="21188250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05F663B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223B1A7C" w14:textId="77777777">
                    <w:trPr>
                      <w:tblCellSpacing w:w="0" w:type="dxa"/>
                      <w:jc w:val="center"/>
                    </w:trPr>
                    <w:tc>
                      <w:tcPr>
                        <w:tcW w:w="0" w:type="auto"/>
                        <w:shd w:val="clear" w:color="auto" w:fill="FFFFFF"/>
                        <w:vAlign w:val="center"/>
                        <w:hideMark/>
                      </w:tcPr>
                      <w:p w14:paraId="3303575B" w14:textId="77777777" w:rsidR="004B091D" w:rsidRDefault="004B091D"/>
                    </w:tc>
                  </w:tr>
                </w:tbl>
                <w:p w14:paraId="5073CFC4" w14:textId="77777777" w:rsidR="004B091D" w:rsidRDefault="004B091D">
                  <w:pPr>
                    <w:jc w:val="center"/>
                    <w:rPr>
                      <w:rFonts w:cs="Times New Roman"/>
                    </w:rPr>
                  </w:pPr>
                </w:p>
              </w:tc>
            </w:tr>
          </w:tbl>
          <w:p w14:paraId="585B320D" w14:textId="134BD0D6" w:rsidR="004B091D" w:rsidRDefault="004B091D">
            <w:pPr>
              <w:jc w:val="center"/>
              <w:rPr>
                <w:rFonts w:ascii="Aptos" w:hAnsi="Aptos" w:cs="Aptos"/>
                <w:sz w:val="24"/>
                <w:szCs w:val="24"/>
              </w:rPr>
            </w:pPr>
            <w:r>
              <w:rPr>
                <w:noProof/>
              </w:rPr>
              <w:drawing>
                <wp:inline distT="0" distB="0" distL="0" distR="0" wp14:anchorId="6DDFDE2D" wp14:editId="797B8936">
                  <wp:extent cx="45720" cy="45720"/>
                  <wp:effectExtent l="0" t="0" r="0" b="0"/>
                  <wp:docPr id="13043797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230BAA8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100"/>
                  </w:tblGrid>
                  <w:tr w:rsidR="004B091D" w14:paraId="3E65D0C6"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15" w:type="dxa"/>
                          <w:tblLook w:val="04A0" w:firstRow="1" w:lastRow="0" w:firstColumn="1" w:lastColumn="0" w:noHBand="0" w:noVBand="1"/>
                        </w:tblPr>
                        <w:tblGrid>
                          <w:gridCol w:w="2101"/>
                          <w:gridCol w:w="2148"/>
                          <w:gridCol w:w="2101"/>
                        </w:tblGrid>
                        <w:tr w:rsidR="004B091D" w14:paraId="641C5941" w14:textId="77777777">
                          <w:trPr>
                            <w:tblCellSpacing w:w="15" w:type="dxa"/>
                          </w:trPr>
                          <w:tc>
                            <w:tcPr>
                              <w:tcW w:w="1650" w:type="pct"/>
                              <w:shd w:val="clear" w:color="auto" w:fill="FFFFFF"/>
                              <w:tcMar>
                                <w:top w:w="15" w:type="dxa"/>
                                <w:left w:w="15" w:type="dxa"/>
                                <w:bottom w:w="15" w:type="dxa"/>
                                <w:right w:w="120" w:type="dxa"/>
                              </w:tcMar>
                              <w:hideMark/>
                            </w:tcPr>
                            <w:p w14:paraId="3D9BF1C4"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Newsletters 2026</w:t>
                              </w:r>
                            </w:p>
                            <w:p w14:paraId="2296CC43"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6" w:history="1">
                                <w:r w:rsidRPr="004B091D">
                                  <w:rPr>
                                    <w:rStyle w:val="Hyperlink"/>
                                    <w:rFonts w:ascii="Verdana" w:hAnsi="Verdana"/>
                                    <w:kern w:val="2"/>
                                    <w:sz w:val="20"/>
                                    <w:szCs w:val="20"/>
                                    <w:lang w:eastAsia="en-US"/>
                                    <w14:ligatures w14:val="standardContextual"/>
                                  </w:rPr>
                                  <w:t>January week 1</w:t>
                                </w:r>
                              </w:hyperlink>
                            </w:p>
                            <w:p w14:paraId="0E26FAF0"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7" w:history="1">
                                <w:r w:rsidRPr="004B091D">
                                  <w:rPr>
                                    <w:rStyle w:val="Hyperlink"/>
                                    <w:rFonts w:ascii="Verdana" w:hAnsi="Verdana"/>
                                    <w:kern w:val="2"/>
                                    <w:sz w:val="20"/>
                                    <w:szCs w:val="20"/>
                                    <w:lang w:eastAsia="en-US"/>
                                    <w14:ligatures w14:val="standardContextual"/>
                                  </w:rPr>
                                  <w:t>January week 2</w:t>
                                </w:r>
                              </w:hyperlink>
                            </w:p>
                            <w:p w14:paraId="08757F70"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8" w:history="1">
                                <w:r w:rsidRPr="004B091D">
                                  <w:rPr>
                                    <w:rStyle w:val="Hyperlink"/>
                                    <w:rFonts w:ascii="Verdana" w:hAnsi="Verdana"/>
                                    <w:kern w:val="2"/>
                                    <w:sz w:val="20"/>
                                    <w:szCs w:val="20"/>
                                    <w:lang w:eastAsia="en-US"/>
                                    <w14:ligatures w14:val="standardContextual"/>
                                  </w:rPr>
                                  <w:t>January week 3</w:t>
                                </w:r>
                              </w:hyperlink>
                            </w:p>
                            <w:p w14:paraId="1EA6B2A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9" w:history="1">
                                <w:r w:rsidRPr="004B091D">
                                  <w:rPr>
                                    <w:rStyle w:val="Hyperlink"/>
                                    <w:rFonts w:ascii="Verdana" w:hAnsi="Verdana"/>
                                    <w:kern w:val="2"/>
                                    <w:sz w:val="20"/>
                                    <w:szCs w:val="20"/>
                                    <w:lang w:eastAsia="en-US"/>
                                    <w14:ligatures w14:val="standardContextual"/>
                                  </w:rPr>
                                  <w:t>January week 4</w:t>
                                </w:r>
                              </w:hyperlink>
                            </w:p>
                            <w:p w14:paraId="7C203E4D"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0" w:history="1">
                                <w:r w:rsidRPr="004B091D">
                                  <w:rPr>
                                    <w:rStyle w:val="Hyperlink"/>
                                    <w:rFonts w:ascii="Verdana" w:hAnsi="Verdana"/>
                                    <w:kern w:val="2"/>
                                    <w:sz w:val="20"/>
                                    <w:szCs w:val="20"/>
                                    <w:lang w:eastAsia="en-US"/>
                                    <w14:ligatures w14:val="standardContextual"/>
                                  </w:rPr>
                                  <w:t>January week 5</w:t>
                                </w:r>
                              </w:hyperlink>
                            </w:p>
                            <w:p w14:paraId="7C03126B"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1" w:history="1">
                                <w:r w:rsidRPr="004B091D">
                                  <w:rPr>
                                    <w:rStyle w:val="Hyperlink"/>
                                    <w:rFonts w:ascii="Verdana" w:hAnsi="Verdana"/>
                                    <w:kern w:val="2"/>
                                    <w:sz w:val="20"/>
                                    <w:szCs w:val="20"/>
                                    <w:lang w:eastAsia="en-US"/>
                                    <w14:ligatures w14:val="standardContextual"/>
                                  </w:rPr>
                                  <w:t>February week 1</w:t>
                                </w:r>
                              </w:hyperlink>
                            </w:p>
                            <w:p w14:paraId="1CE69C38"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2" w:history="1">
                                <w:r w:rsidRPr="004B091D">
                                  <w:rPr>
                                    <w:rStyle w:val="Hyperlink"/>
                                    <w:rFonts w:ascii="Verdana" w:hAnsi="Verdana"/>
                                    <w:kern w:val="2"/>
                                    <w:sz w:val="20"/>
                                    <w:szCs w:val="20"/>
                                    <w:lang w:eastAsia="en-US"/>
                                    <w14:ligatures w14:val="standardContextual"/>
                                  </w:rPr>
                                  <w:t>February week 2</w:t>
                                </w:r>
                              </w:hyperlink>
                            </w:p>
                          </w:tc>
                          <w:tc>
                            <w:tcPr>
                              <w:tcW w:w="1700" w:type="pct"/>
                              <w:shd w:val="clear" w:color="auto" w:fill="FFFFFF"/>
                              <w:tcMar>
                                <w:top w:w="15" w:type="dxa"/>
                                <w:left w:w="105" w:type="dxa"/>
                                <w:bottom w:w="15" w:type="dxa"/>
                                <w:right w:w="105" w:type="dxa"/>
                              </w:tcMar>
                              <w:hideMark/>
                            </w:tcPr>
                            <w:p w14:paraId="5603C1DF"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Newsletters 2026</w:t>
                              </w:r>
                            </w:p>
                            <w:p w14:paraId="6931645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3" w:history="1">
                                <w:r w:rsidRPr="004B091D">
                                  <w:rPr>
                                    <w:rStyle w:val="Hyperlink"/>
                                    <w:rFonts w:ascii="Verdana" w:hAnsi="Verdana"/>
                                    <w:kern w:val="2"/>
                                    <w:sz w:val="20"/>
                                    <w:szCs w:val="20"/>
                                    <w:lang w:eastAsia="en-US"/>
                                    <w14:ligatures w14:val="standardContextual"/>
                                  </w:rPr>
                                  <w:t>February week 3</w:t>
                                </w:r>
                              </w:hyperlink>
                            </w:p>
                            <w:p w14:paraId="26E2959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4" w:history="1">
                                <w:r w:rsidRPr="004B091D">
                                  <w:rPr>
                                    <w:rStyle w:val="Hyperlink"/>
                                    <w:rFonts w:ascii="Verdana" w:hAnsi="Verdana"/>
                                    <w:kern w:val="2"/>
                                    <w:sz w:val="20"/>
                                    <w:szCs w:val="20"/>
                                    <w:lang w:eastAsia="en-US"/>
                                    <w14:ligatures w14:val="standardContextual"/>
                                  </w:rPr>
                                  <w:t>February week 4</w:t>
                                </w:r>
                              </w:hyperlink>
                            </w:p>
                            <w:p w14:paraId="5D91F96E"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5" w:history="1">
                                <w:r w:rsidRPr="004B091D">
                                  <w:rPr>
                                    <w:rStyle w:val="Hyperlink"/>
                                    <w:rFonts w:ascii="Verdana" w:hAnsi="Verdana"/>
                                    <w:kern w:val="2"/>
                                    <w:sz w:val="20"/>
                                    <w:szCs w:val="20"/>
                                    <w:lang w:eastAsia="en-US"/>
                                    <w14:ligatures w14:val="standardContextual"/>
                                  </w:rPr>
                                  <w:t>March week 1</w:t>
                                </w:r>
                              </w:hyperlink>
                            </w:p>
                            <w:p w14:paraId="441ACB8D"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6" w:history="1">
                                <w:r w:rsidRPr="004B091D">
                                  <w:rPr>
                                    <w:rStyle w:val="Hyperlink"/>
                                    <w:rFonts w:ascii="Verdana" w:hAnsi="Verdana"/>
                                    <w:kern w:val="2"/>
                                    <w:sz w:val="20"/>
                                    <w:szCs w:val="20"/>
                                    <w:lang w:eastAsia="en-US"/>
                                    <w14:ligatures w14:val="standardContextual"/>
                                  </w:rPr>
                                  <w:t>March week 2</w:t>
                                </w:r>
                              </w:hyperlink>
                            </w:p>
                            <w:p w14:paraId="52FFAADA"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7" w:history="1">
                                <w:r w:rsidRPr="004B091D">
                                  <w:rPr>
                                    <w:rStyle w:val="Hyperlink"/>
                                    <w:rFonts w:ascii="Verdana" w:hAnsi="Verdana"/>
                                    <w:kern w:val="2"/>
                                    <w:sz w:val="20"/>
                                    <w:szCs w:val="20"/>
                                    <w:lang w:eastAsia="en-US"/>
                                    <w14:ligatures w14:val="standardContextual"/>
                                  </w:rPr>
                                  <w:t>March week 3</w:t>
                                </w:r>
                              </w:hyperlink>
                            </w:p>
                            <w:p w14:paraId="354A43BD"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8" w:history="1">
                                <w:r w:rsidRPr="004B091D">
                                  <w:rPr>
                                    <w:rStyle w:val="Hyperlink"/>
                                    <w:rFonts w:ascii="Verdana" w:hAnsi="Verdana"/>
                                    <w:kern w:val="2"/>
                                    <w:sz w:val="20"/>
                                    <w:szCs w:val="20"/>
                                    <w:lang w:eastAsia="en-US"/>
                                    <w14:ligatures w14:val="standardContextual"/>
                                  </w:rPr>
                                  <w:t>March Week 4</w:t>
                                </w:r>
                              </w:hyperlink>
                            </w:p>
                            <w:p w14:paraId="7D157BA1"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9" w:history="1">
                                <w:r w:rsidRPr="004B091D">
                                  <w:rPr>
                                    <w:rStyle w:val="Hyperlink"/>
                                    <w:rFonts w:ascii="Verdana" w:hAnsi="Verdana"/>
                                    <w:kern w:val="2"/>
                                    <w:sz w:val="20"/>
                                    <w:szCs w:val="20"/>
                                    <w:lang w:eastAsia="en-US"/>
                                    <w14:ligatures w14:val="standardContextual"/>
                                  </w:rPr>
                                  <w:t>April Week 1</w:t>
                                </w:r>
                              </w:hyperlink>
                            </w:p>
                          </w:tc>
                          <w:tc>
                            <w:tcPr>
                              <w:tcW w:w="1650" w:type="pct"/>
                              <w:shd w:val="clear" w:color="auto" w:fill="FFFFFF"/>
                              <w:tcMar>
                                <w:top w:w="15" w:type="dxa"/>
                                <w:left w:w="120" w:type="dxa"/>
                                <w:bottom w:w="15" w:type="dxa"/>
                                <w:right w:w="15" w:type="dxa"/>
                              </w:tcMar>
                              <w:hideMark/>
                            </w:tcPr>
                            <w:p w14:paraId="3C34C4C0"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Newsletters 2026</w:t>
                              </w:r>
                            </w:p>
                            <w:p w14:paraId="4F6CDDEE"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0" w:history="1">
                                <w:r w:rsidRPr="004B091D">
                                  <w:rPr>
                                    <w:rStyle w:val="Hyperlink"/>
                                    <w:rFonts w:ascii="Verdana" w:hAnsi="Verdana"/>
                                    <w:kern w:val="2"/>
                                    <w:sz w:val="20"/>
                                    <w:szCs w:val="20"/>
                                    <w:lang w:eastAsia="en-US"/>
                                    <w14:ligatures w14:val="standardContextual"/>
                                  </w:rPr>
                                  <w:t>April Week 2</w:t>
                                </w:r>
                              </w:hyperlink>
                            </w:p>
                            <w:p w14:paraId="1E8AC7AF"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1" w:history="1">
                                <w:r w:rsidRPr="004B091D">
                                  <w:rPr>
                                    <w:rStyle w:val="Hyperlink"/>
                                    <w:rFonts w:ascii="Verdana" w:hAnsi="Verdana"/>
                                    <w:kern w:val="2"/>
                                    <w:sz w:val="20"/>
                                    <w:szCs w:val="20"/>
                                    <w:lang w:eastAsia="en-US"/>
                                    <w14:ligatures w14:val="standardContextual"/>
                                  </w:rPr>
                                  <w:t>April Week 3</w:t>
                                </w:r>
                              </w:hyperlink>
                            </w:p>
                            <w:p w14:paraId="4D1B3E58"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2" w:history="1">
                                <w:r w:rsidRPr="004B091D">
                                  <w:rPr>
                                    <w:rStyle w:val="Hyperlink"/>
                                    <w:rFonts w:ascii="Verdana" w:hAnsi="Verdana"/>
                                    <w:kern w:val="2"/>
                                    <w:sz w:val="20"/>
                                    <w:szCs w:val="20"/>
                                    <w:lang w:eastAsia="en-US"/>
                                    <w14:ligatures w14:val="standardContextual"/>
                                  </w:rPr>
                                  <w:t>April Week 4</w:t>
                                </w:r>
                              </w:hyperlink>
                            </w:p>
                            <w:p w14:paraId="29339188"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3" w:history="1">
                                <w:r w:rsidRPr="004B091D">
                                  <w:rPr>
                                    <w:rStyle w:val="Hyperlink"/>
                                    <w:rFonts w:ascii="Verdana" w:hAnsi="Verdana"/>
                                    <w:kern w:val="2"/>
                                    <w:sz w:val="20"/>
                                    <w:szCs w:val="20"/>
                                    <w:lang w:eastAsia="en-US"/>
                                    <w14:ligatures w14:val="standardContextual"/>
                                  </w:rPr>
                                  <w:t>Summer of Culture</w:t>
                                </w:r>
                              </w:hyperlink>
                            </w:p>
                            <w:p w14:paraId="3A62E6E6"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4" w:history="1">
                                <w:r w:rsidRPr="004B091D">
                                  <w:rPr>
                                    <w:rStyle w:val="Hyperlink"/>
                                    <w:rFonts w:ascii="Verdana" w:hAnsi="Verdana"/>
                                    <w:kern w:val="2"/>
                                    <w:sz w:val="20"/>
                                    <w:szCs w:val="20"/>
                                    <w:lang w:eastAsia="en-US"/>
                                    <w14:ligatures w14:val="standardContextual"/>
                                  </w:rPr>
                                  <w:t>May Week 1</w:t>
                                </w:r>
                              </w:hyperlink>
                            </w:p>
                            <w:p w14:paraId="7F40CCE2"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5" w:history="1">
                                <w:r w:rsidRPr="004B091D">
                                  <w:rPr>
                                    <w:rStyle w:val="Hyperlink"/>
                                    <w:rFonts w:ascii="Verdana" w:hAnsi="Verdana"/>
                                    <w:kern w:val="2"/>
                                    <w:sz w:val="20"/>
                                    <w:szCs w:val="20"/>
                                    <w:lang w:eastAsia="en-US"/>
                                    <w14:ligatures w14:val="standardContextual"/>
                                  </w:rPr>
                                  <w:t>May Week 2</w:t>
                                </w:r>
                              </w:hyperlink>
                            </w:p>
                            <w:p w14:paraId="7400F74E" w14:textId="77777777" w:rsidR="004B091D" w:rsidRDefault="004B091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6" w:history="1">
                                <w:r w:rsidRPr="004B091D">
                                  <w:rPr>
                                    <w:rStyle w:val="Hyperlink"/>
                                    <w:rFonts w:ascii="Verdana" w:hAnsi="Verdana"/>
                                    <w:kern w:val="2"/>
                                    <w:sz w:val="20"/>
                                    <w:szCs w:val="20"/>
                                    <w:lang w:eastAsia="en-US"/>
                                    <w14:ligatures w14:val="standardContextual"/>
                                  </w:rPr>
                                  <w:t>May Week 3</w:t>
                                </w:r>
                              </w:hyperlink>
                            </w:p>
                          </w:tc>
                        </w:tr>
                      </w:tbl>
                      <w:p w14:paraId="2E98FE70" w14:textId="77777777" w:rsidR="004B091D" w:rsidRDefault="004B091D">
                        <w:pPr>
                          <w:rPr>
                            <w:rFonts w:cs="Times New Roman"/>
                          </w:rPr>
                        </w:pPr>
                      </w:p>
                    </w:tc>
                  </w:tr>
                </w:tbl>
                <w:p w14:paraId="63071DB6" w14:textId="77777777" w:rsidR="004B091D" w:rsidRDefault="004B091D">
                  <w:pPr>
                    <w:jc w:val="center"/>
                    <w:rPr>
                      <w:rFonts w:cs="Times New Roman"/>
                    </w:rPr>
                  </w:pPr>
                </w:p>
              </w:tc>
            </w:tr>
          </w:tbl>
          <w:p w14:paraId="1199EDF7" w14:textId="461EA0BB" w:rsidR="004B091D" w:rsidRDefault="004B091D">
            <w:pPr>
              <w:jc w:val="center"/>
              <w:rPr>
                <w:rFonts w:ascii="Aptos" w:hAnsi="Aptos" w:cs="Aptos"/>
                <w:sz w:val="24"/>
                <w:szCs w:val="24"/>
              </w:rPr>
            </w:pPr>
            <w:r>
              <w:rPr>
                <w:noProof/>
              </w:rPr>
              <w:drawing>
                <wp:inline distT="0" distB="0" distL="0" distR="0" wp14:anchorId="405B5351" wp14:editId="3D1768DC">
                  <wp:extent cx="45720" cy="45720"/>
                  <wp:effectExtent l="0" t="0" r="0" b="0"/>
                  <wp:docPr id="2029807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5B24C8D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4B091D" w14:paraId="249884A5" w14:textId="77777777">
                    <w:trPr>
                      <w:tblCellSpacing w:w="0" w:type="dxa"/>
                      <w:jc w:val="center"/>
                    </w:trPr>
                    <w:tc>
                      <w:tcPr>
                        <w:tcW w:w="0" w:type="auto"/>
                        <w:shd w:val="clear" w:color="auto" w:fill="FFFFFF"/>
                        <w:vAlign w:val="center"/>
                        <w:hideMark/>
                      </w:tcPr>
                      <w:p w14:paraId="594AC5F1" w14:textId="77777777" w:rsidR="004B091D" w:rsidRDefault="004B091D"/>
                    </w:tc>
                  </w:tr>
                </w:tbl>
                <w:p w14:paraId="0A257C78" w14:textId="77777777" w:rsidR="004B091D" w:rsidRDefault="004B091D">
                  <w:pPr>
                    <w:jc w:val="center"/>
                    <w:rPr>
                      <w:rFonts w:cs="Times New Roman"/>
                    </w:rPr>
                  </w:pPr>
                </w:p>
              </w:tc>
            </w:tr>
          </w:tbl>
          <w:p w14:paraId="2D3A5B6B" w14:textId="07A6C7EF" w:rsidR="004B091D" w:rsidRDefault="004B091D">
            <w:pPr>
              <w:jc w:val="center"/>
              <w:rPr>
                <w:rFonts w:ascii="Aptos" w:hAnsi="Aptos" w:cs="Aptos"/>
                <w:sz w:val="24"/>
                <w:szCs w:val="24"/>
              </w:rPr>
            </w:pPr>
            <w:r>
              <w:rPr>
                <w:noProof/>
              </w:rPr>
              <w:drawing>
                <wp:inline distT="0" distB="0" distL="0" distR="0" wp14:anchorId="0A9824B8" wp14:editId="1DDB7867">
                  <wp:extent cx="45720" cy="45720"/>
                  <wp:effectExtent l="0" t="0" r="0" b="0"/>
                  <wp:docPr id="1599306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797A737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390"/>
                  </w:tblGrid>
                  <w:tr w:rsidR="004B091D" w14:paraId="36BA9843" w14:textId="77777777">
                    <w:trPr>
                      <w:tblCellSpacing w:w="0" w:type="dxa"/>
                      <w:jc w:val="center"/>
                    </w:trPr>
                    <w:tc>
                      <w:tcPr>
                        <w:tcW w:w="0" w:type="auto"/>
                        <w:shd w:val="clear" w:color="auto" w:fill="FFFFFF"/>
                        <w:hideMark/>
                      </w:tcPr>
                      <w:p w14:paraId="32D1D3E4" w14:textId="235F71B1" w:rsidR="004B091D" w:rsidRDefault="004B091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09C5559A" wp14:editId="61C6D17C">
                              <wp:extent cx="4053840" cy="769620"/>
                              <wp:effectExtent l="0" t="0" r="3810" b="0"/>
                              <wp:docPr id="78579313" name="Picture 6">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53840" cy="769620"/>
                                      </a:xfrm>
                                      <a:prstGeom prst="rect">
                                        <a:avLst/>
                                      </a:prstGeom>
                                      <a:noFill/>
                                      <a:ln>
                                        <a:noFill/>
                                      </a:ln>
                                    </pic:spPr>
                                  </pic:pic>
                                </a:graphicData>
                              </a:graphic>
                            </wp:inline>
                          </w:drawing>
                        </w:r>
                      </w:p>
                    </w:tc>
                  </w:tr>
                </w:tbl>
                <w:p w14:paraId="2F70124A" w14:textId="77777777" w:rsidR="004B091D" w:rsidRDefault="004B091D">
                  <w:pPr>
                    <w:jc w:val="center"/>
                    <w:rPr>
                      <w:rFonts w:cs="Times New Roman"/>
                    </w:rPr>
                  </w:pPr>
                </w:p>
              </w:tc>
            </w:tr>
          </w:tbl>
          <w:p w14:paraId="69AC096C" w14:textId="5298B6F4" w:rsidR="004B091D" w:rsidRDefault="004B091D">
            <w:pPr>
              <w:jc w:val="center"/>
              <w:rPr>
                <w:rFonts w:ascii="Aptos" w:hAnsi="Aptos" w:cs="Aptos"/>
                <w:sz w:val="24"/>
                <w:szCs w:val="24"/>
              </w:rPr>
            </w:pPr>
            <w:r>
              <w:rPr>
                <w:noProof/>
              </w:rPr>
              <w:drawing>
                <wp:inline distT="0" distB="0" distL="0" distR="0" wp14:anchorId="7271B59B" wp14:editId="26C0EEDF">
                  <wp:extent cx="45720" cy="45720"/>
                  <wp:effectExtent l="0" t="0" r="0" b="0"/>
                  <wp:docPr id="929829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4B091D" w14:paraId="1583AAD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4B091D" w14:paraId="1E633C92" w14:textId="77777777">
                    <w:trPr>
                      <w:tblCellSpacing w:w="0" w:type="dxa"/>
                      <w:jc w:val="center"/>
                    </w:trPr>
                    <w:tc>
                      <w:tcPr>
                        <w:tcW w:w="8700" w:type="dxa"/>
                        <w:shd w:val="clear" w:color="auto" w:fill="D4C9BB"/>
                        <w:tcMar>
                          <w:top w:w="225" w:type="dxa"/>
                          <w:left w:w="375" w:type="dxa"/>
                          <w:bottom w:w="45" w:type="dxa"/>
                          <w:right w:w="375" w:type="dxa"/>
                        </w:tcMar>
                        <w:vAlign w:val="center"/>
                        <w:hideMark/>
                      </w:tcPr>
                      <w:tbl>
                        <w:tblPr>
                          <w:tblW w:w="5000" w:type="pct"/>
                          <w:tblCellSpacing w:w="0" w:type="dxa"/>
                          <w:tblCellMar>
                            <w:left w:w="0" w:type="dxa"/>
                            <w:bottom w:w="45" w:type="dxa"/>
                            <w:right w:w="0" w:type="dxa"/>
                          </w:tblCellMar>
                          <w:tblLook w:val="04A0" w:firstRow="1" w:lastRow="0" w:firstColumn="1" w:lastColumn="0" w:noHBand="0" w:noVBand="1"/>
                        </w:tblPr>
                        <w:tblGrid>
                          <w:gridCol w:w="5247"/>
                          <w:gridCol w:w="2703"/>
                        </w:tblGrid>
                        <w:tr w:rsidR="004B091D" w14:paraId="0BA7BDD6" w14:textId="77777777">
                          <w:trPr>
                            <w:tblCellSpacing w:w="0" w:type="dxa"/>
                          </w:trPr>
                          <w:tc>
                            <w:tcPr>
                              <w:tcW w:w="3300" w:type="pct"/>
                              <w:tcMar>
                                <w:top w:w="0" w:type="dxa"/>
                                <w:left w:w="0" w:type="dxa"/>
                                <w:bottom w:w="105" w:type="dxa"/>
                                <w:right w:w="0" w:type="dxa"/>
                              </w:tcMar>
                              <w:hideMark/>
                            </w:tcPr>
                            <w:p w14:paraId="07F25DD0" w14:textId="77777777" w:rsidR="004B091D" w:rsidRDefault="004B091D"/>
                          </w:tc>
                          <w:tc>
                            <w:tcPr>
                              <w:tcW w:w="0" w:type="auto"/>
                              <w:tcMar>
                                <w:top w:w="0" w:type="dxa"/>
                                <w:left w:w="0" w:type="dxa"/>
                                <w:bottom w:w="105" w:type="dxa"/>
                                <w:right w:w="0" w:type="dxa"/>
                              </w:tcMar>
                              <w:hideMark/>
                            </w:tcPr>
                            <w:p w14:paraId="7805A56A" w14:textId="77777777" w:rsidR="004B091D" w:rsidRDefault="004B091D">
                              <w:pPr>
                                <w:rPr>
                                  <w:sz w:val="20"/>
                                  <w:szCs w:val="20"/>
                                </w:rPr>
                              </w:pPr>
                            </w:p>
                          </w:tc>
                        </w:tr>
                      </w:tbl>
                      <w:p w14:paraId="3D2A64A1" w14:textId="77777777" w:rsidR="004B091D" w:rsidRDefault="004B091D">
                        <w:pPr>
                          <w:rPr>
                            <w:rFonts w:cs="Times New Roman"/>
                          </w:rPr>
                        </w:pPr>
                      </w:p>
                    </w:tc>
                  </w:tr>
                  <w:tr w:rsidR="004B091D" w14:paraId="001D08BE" w14:textId="77777777">
                    <w:trPr>
                      <w:tblCellSpacing w:w="0" w:type="dxa"/>
                      <w:jc w:val="center"/>
                    </w:trPr>
                    <w:tc>
                      <w:tcPr>
                        <w:tcW w:w="0" w:type="auto"/>
                        <w:shd w:val="clear" w:color="auto" w:fill="D4C9BB"/>
                        <w:tcMar>
                          <w:top w:w="195" w:type="dxa"/>
                          <w:left w:w="390" w:type="dxa"/>
                          <w:bottom w:w="195" w:type="dxa"/>
                          <w:right w:w="390" w:type="dxa"/>
                        </w:tcMar>
                        <w:vAlign w:val="center"/>
                        <w:hideMark/>
                      </w:tcPr>
                      <w:p w14:paraId="60177CD6" w14:textId="77777777" w:rsidR="004B091D" w:rsidRDefault="004B091D">
                        <w:pPr>
                          <w:rPr>
                            <w:rFonts w:ascii="Verdana" w:hAnsi="Verdana" w:cs="Aptos"/>
                            <w:color w:val="424242"/>
                            <w:sz w:val="14"/>
                            <w:szCs w:val="14"/>
                          </w:rPr>
                        </w:pPr>
                        <w:hyperlink r:id="rId109" w:tgtFrame="_blank" w:history="1">
                          <w:r w:rsidRPr="004B091D">
                            <w:rPr>
                              <w:rStyle w:val="Hyperlink"/>
                              <w:rFonts w:ascii="Verdana" w:hAnsi="Verdana"/>
                              <w:sz w:val="14"/>
                              <w:szCs w:val="14"/>
                            </w:rPr>
                            <w:t xml:space="preserve">powered by </w:t>
                          </w:r>
                          <w:proofErr w:type="spellStart"/>
                          <w:r w:rsidRPr="004B091D">
                            <w:rPr>
                              <w:rStyle w:val="Hyperlink"/>
                              <w:rFonts w:ascii="Verdana" w:hAnsi="Verdana"/>
                              <w:sz w:val="14"/>
                              <w:szCs w:val="14"/>
                            </w:rPr>
                            <w:t>BoxStuff</w:t>
                          </w:r>
                          <w:proofErr w:type="spellEnd"/>
                          <w:r w:rsidRPr="004B091D">
                            <w:rPr>
                              <w:rStyle w:val="Hyperlink"/>
                              <w:rFonts w:ascii="Verdana" w:hAnsi="Verdana"/>
                              <w:sz w:val="14"/>
                              <w:szCs w:val="14"/>
                            </w:rPr>
                            <w:t xml:space="preserve"> </w:t>
                          </w:r>
                          <w:proofErr w:type="spellStart"/>
                          <w:r w:rsidRPr="004B091D">
                            <w:rPr>
                              <w:rStyle w:val="Hyperlink"/>
                              <w:rFonts w:ascii="Verdana" w:hAnsi="Verdana"/>
                              <w:sz w:val="14"/>
                              <w:szCs w:val="14"/>
                            </w:rPr>
                            <w:t>rapport</w:t>
                          </w:r>
                        </w:hyperlink>
                        <w:hyperlink r:id="rId110" w:tgtFrame="_blank" w:history="1">
                          <w:r w:rsidRPr="004B091D">
                            <w:rPr>
                              <w:rStyle w:val="Hyperlink"/>
                              <w:rFonts w:ascii="Verdana" w:hAnsi="Verdana"/>
                              <w:sz w:val="14"/>
                              <w:szCs w:val="14"/>
                            </w:rPr>
                            <w:t>Unsubscribe</w:t>
                          </w:r>
                          <w:proofErr w:type="spellEnd"/>
                          <w:r w:rsidRPr="004B091D">
                            <w:rPr>
                              <w:rStyle w:val="Hyperlink"/>
                              <w:rFonts w:ascii="Verdana" w:hAnsi="Verdana"/>
                              <w:sz w:val="14"/>
                              <w:szCs w:val="14"/>
                            </w:rPr>
                            <w:t xml:space="preserve"> from this mailing</w:t>
                          </w:r>
                        </w:hyperlink>
                      </w:p>
                    </w:tc>
                  </w:tr>
                </w:tbl>
                <w:p w14:paraId="74E5232F" w14:textId="77777777" w:rsidR="004B091D" w:rsidRDefault="004B091D">
                  <w:pPr>
                    <w:jc w:val="center"/>
                    <w:rPr>
                      <w:rFonts w:cs="Times New Roman"/>
                    </w:rPr>
                  </w:pPr>
                </w:p>
              </w:tc>
            </w:tr>
          </w:tbl>
          <w:p w14:paraId="773D4654" w14:textId="77777777" w:rsidR="004B091D" w:rsidRDefault="004B091D">
            <w:pPr>
              <w:jc w:val="center"/>
              <w:rPr>
                <w:rFonts w:cs="Times New Roman"/>
              </w:rPr>
            </w:pPr>
          </w:p>
        </w:tc>
      </w:tr>
    </w:tbl>
    <w:p w14:paraId="3F4D8D29"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91D"/>
    <w:rsid w:val="004617E4"/>
    <w:rsid w:val="004B091D"/>
    <w:rsid w:val="006A3332"/>
    <w:rsid w:val="00B93805"/>
    <w:rsid w:val="00F63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AABC0"/>
  <w15:chartTrackingRefBased/>
  <w15:docId w15:val="{439913D1-A14F-4C0F-82A3-0A3BD5414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9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09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09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09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09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09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09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09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09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9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09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09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09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09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09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09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09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091D"/>
    <w:rPr>
      <w:rFonts w:eastAsiaTheme="majorEastAsia" w:cstheme="majorBidi"/>
      <w:color w:val="272727" w:themeColor="text1" w:themeTint="D8"/>
    </w:rPr>
  </w:style>
  <w:style w:type="paragraph" w:styleId="Title">
    <w:name w:val="Title"/>
    <w:basedOn w:val="Normal"/>
    <w:next w:val="Normal"/>
    <w:link w:val="TitleChar"/>
    <w:uiPriority w:val="10"/>
    <w:qFormat/>
    <w:rsid w:val="004B09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9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09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09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091D"/>
    <w:pPr>
      <w:spacing w:before="160"/>
      <w:jc w:val="center"/>
    </w:pPr>
    <w:rPr>
      <w:i/>
      <w:iCs/>
      <w:color w:val="404040" w:themeColor="text1" w:themeTint="BF"/>
    </w:rPr>
  </w:style>
  <w:style w:type="character" w:customStyle="1" w:styleId="QuoteChar">
    <w:name w:val="Quote Char"/>
    <w:basedOn w:val="DefaultParagraphFont"/>
    <w:link w:val="Quote"/>
    <w:uiPriority w:val="29"/>
    <w:rsid w:val="004B091D"/>
    <w:rPr>
      <w:i/>
      <w:iCs/>
      <w:color w:val="404040" w:themeColor="text1" w:themeTint="BF"/>
    </w:rPr>
  </w:style>
  <w:style w:type="paragraph" w:styleId="ListParagraph">
    <w:name w:val="List Paragraph"/>
    <w:basedOn w:val="Normal"/>
    <w:uiPriority w:val="34"/>
    <w:qFormat/>
    <w:rsid w:val="004B091D"/>
    <w:pPr>
      <w:ind w:left="720"/>
      <w:contextualSpacing/>
    </w:pPr>
  </w:style>
  <w:style w:type="character" w:styleId="IntenseEmphasis">
    <w:name w:val="Intense Emphasis"/>
    <w:basedOn w:val="DefaultParagraphFont"/>
    <w:uiPriority w:val="21"/>
    <w:qFormat/>
    <w:rsid w:val="004B091D"/>
    <w:rPr>
      <w:i/>
      <w:iCs/>
      <w:color w:val="0F4761" w:themeColor="accent1" w:themeShade="BF"/>
    </w:rPr>
  </w:style>
  <w:style w:type="paragraph" w:styleId="IntenseQuote">
    <w:name w:val="Intense Quote"/>
    <w:basedOn w:val="Normal"/>
    <w:next w:val="Normal"/>
    <w:link w:val="IntenseQuoteChar"/>
    <w:uiPriority w:val="30"/>
    <w:qFormat/>
    <w:rsid w:val="004B09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091D"/>
    <w:rPr>
      <w:i/>
      <w:iCs/>
      <w:color w:val="0F4761" w:themeColor="accent1" w:themeShade="BF"/>
    </w:rPr>
  </w:style>
  <w:style w:type="character" w:styleId="IntenseReference">
    <w:name w:val="Intense Reference"/>
    <w:basedOn w:val="DefaultParagraphFont"/>
    <w:uiPriority w:val="32"/>
    <w:qFormat/>
    <w:rsid w:val="004B091D"/>
    <w:rPr>
      <w:b/>
      <w:bCs/>
      <w:smallCaps/>
      <w:color w:val="0F4761" w:themeColor="accent1" w:themeShade="BF"/>
      <w:spacing w:val="5"/>
    </w:rPr>
  </w:style>
  <w:style w:type="character" w:styleId="Hyperlink">
    <w:name w:val="Hyperlink"/>
    <w:basedOn w:val="DefaultParagraphFont"/>
    <w:uiPriority w:val="99"/>
    <w:unhideWhenUsed/>
    <w:rsid w:val="004B091D"/>
    <w:rPr>
      <w:color w:val="467886" w:themeColor="hyperlink"/>
      <w:u w:val="single"/>
    </w:rPr>
  </w:style>
  <w:style w:type="character" w:styleId="UnresolvedMention">
    <w:name w:val="Unresolved Mention"/>
    <w:basedOn w:val="DefaultParagraphFont"/>
    <w:uiPriority w:val="99"/>
    <w:semiHidden/>
    <w:unhideWhenUsed/>
    <w:rsid w:val="004B091D"/>
    <w:rPr>
      <w:color w:val="605E5C"/>
      <w:shd w:val="clear" w:color="auto" w:fill="E1DFDD"/>
    </w:rPr>
  </w:style>
  <w:style w:type="paragraph" w:styleId="NormalWeb">
    <w:name w:val="Normal (Web)"/>
    <w:basedOn w:val="Normal"/>
    <w:uiPriority w:val="99"/>
    <w:semiHidden/>
    <w:unhideWhenUsed/>
    <w:rsid w:val="004B091D"/>
    <w:pPr>
      <w:spacing w:before="100" w:beforeAutospacing="1" w:after="100" w:afterAutospacing="1" w:line="240" w:lineRule="auto"/>
    </w:pPr>
    <w:rPr>
      <w:rFonts w:ascii="Aptos" w:hAnsi="Aptos" w:cs="Aptos"/>
      <w:kern w:val="0"/>
      <w:sz w:val="24"/>
      <w:szCs w:val="24"/>
      <w:lang w:eastAsia="en-GB"/>
      <w14:ligatures w14:val="none"/>
    </w:rPr>
  </w:style>
  <w:style w:type="character" w:customStyle="1" w:styleId="wixui-rich-texttext">
    <w:name w:val="wixui-rich-text__text"/>
    <w:basedOn w:val="DefaultParagraphFont"/>
    <w:rsid w:val="004B091D"/>
  </w:style>
  <w:style w:type="character" w:styleId="Strong">
    <w:name w:val="Strong"/>
    <w:basedOn w:val="DefaultParagraphFont"/>
    <w:uiPriority w:val="22"/>
    <w:qFormat/>
    <w:rsid w:val="004B091D"/>
    <w:rPr>
      <w:b/>
      <w:bCs/>
    </w:rPr>
  </w:style>
  <w:style w:type="character" w:styleId="Emphasis">
    <w:name w:val="Emphasis"/>
    <w:basedOn w:val="DefaultParagraphFont"/>
    <w:uiPriority w:val="20"/>
    <w:qFormat/>
    <w:rsid w:val="004B09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ail.mg.chichesterliving.com/c/eJwsjTFuxCAQAF8DXSxYzAIFRRp_I3JgMegwPoGP90enXDuj0URPTrjEyUtjnNNaAfDsbTCaKDoXQCQjIkYbogCZBIFEq3jxuEuT0OAqnRU_ekX4BRuDssZpoUBBYqsYfX4d2Awu514qrz7f93Mw9c1gY7CFXEKmcVOvZZZ2LOE6_w1NajeDTSqUKAx_56UdXoFCcLz7597LyKFSf7w_JVYaeT8_-Hq1UOpyXHN5Pfj08BcAAP__vaFGZQ" TargetMode="External"/><Relationship Id="rId21" Type="http://schemas.openxmlformats.org/officeDocument/2006/relationships/hyperlink" Target="https://email.mg.chichesterliving.com/c/eJwsjUFuhSAURVcjsxp5wIM3YNCJ22gQUMhH_AE_629MO733nJxgIy20s2i51kRKCQCWLICJxMOyo8FASMqBAAFK-k1x2CTLFh3XO2qUnMzyoyTCBiZ4YTSp5YH3SS69ja8Dq8b5dLmwYtN9v_skvidYJ1h9yj7FfsdW8sj1mP11_j1xxHpPsHKhpeaKPXquhxUgEIg1-3Yt9-RLbK-nk0OJPbnzf74-1ecyH9eYPy82LPwGAAD__yP7RaQ" TargetMode="External"/><Relationship Id="rId42" Type="http://schemas.openxmlformats.org/officeDocument/2006/relationships/hyperlink" Target="https://email.mg.chichesterliving.com/c/eJwsjTFuxCAQAF9juliwewa2oEjjb0R4wQYdxifw8f7olLQzGk1wkSTtIjplDNGyIIBIjneD1gKjIb_JiEFv2i4WiIwKrFhkp70yuzb6ocjKn-WhYQMbGK2hRSIg7NND9ja-Dl2Nnk-fiygu3ferT_g9wTrByilziv2OreSR6zHzdf6ZOGK9J1gVKklKiU-e6-EQUAOJ5l6-5Z64xPb8fHIosSd__uPrXTmX-bjG_H6K4eA3AAD__5sKRjk" TargetMode="External"/><Relationship Id="rId47" Type="http://schemas.openxmlformats.org/officeDocument/2006/relationships/hyperlink" Target="https://email.mg.chichesterliving.com/c/eJwsjcFuhCAYBp9GbjXygSAHDr34Gg0LP0IWcQMuz99s2utMJhMsmcVERpZrbcy6CoAlG0giSgMIckFJj7jpRwxuA8EbLVi2ynEdlVaSm235WaXCA1vwYtNmXQQE4iSX3sbXoapW8-lyYcWm-371SXxP2CfsPmWfqN_USh65HrO_zj9Dg-o9YedQ4JyzT57rYQWEgmHNvlzLPflC7fn55FCoJ3f-4-tdfS7zcY35_WTD4jcAAP__AM1Gvg" TargetMode="External"/><Relationship Id="rId63" Type="http://schemas.openxmlformats.org/officeDocument/2006/relationships/image" Target="media/image21.jpeg"/><Relationship Id="rId68" Type="http://schemas.openxmlformats.org/officeDocument/2006/relationships/image" Target="media/image23.jpeg"/><Relationship Id="rId84" Type="http://schemas.openxmlformats.org/officeDocument/2006/relationships/hyperlink" Target="https://email.mg.chichesterliving.com/c/eJwsjUGOhCAQAF8jtzXQDY194LCX-cZGsREyqBNxeP9msnutSqXWIKw5KQnGe2bnEEDlgMkabZnYIjiTllVcWhP5RQuTEa9KoNn4RJ6s4Un_OEuwwLRGnDw7jYCQBqvb1b82OjyN-1yqqiHf96sN-D3AY4BHzCVmabdctfRybGM89z8jXY57gIdB7Xky6pOXYwsISMDqCq_5Ki3HKtfz8ylrlZbn_R-f7yOWOm5nH99P1QP8BgAA__-TVkZB" TargetMode="External"/><Relationship Id="rId89" Type="http://schemas.openxmlformats.org/officeDocument/2006/relationships/hyperlink" Target="https://email.mg.chichesterliving.com/c/eJwsjkuOhCAUAE8jOww8kM-CxWy8xkTwPSFNqwE1c_xJJ72tVCW1BvTCE8MgrfV-mhQAy8ERUJQI5BadUEZt1arBRLdqj5oiK8Es0pKxRkvvxO-kDURwa1LO-kkoUECDFr09fDO7NeN7KZXVkK_r7IP6GWAeYE65pIz9wlbLU_ZtjMdfv26iccdrgPls-JTj7vxTl30bYEaQiCQFjxIS10Ib7iaMXHlMSEYJ9MC-elCgDHjWwrm00nOq2F6fq7JW7Hl5f_Fx76nUcTue8X6xJ8B_AAAA__-K_Faf" TargetMode="External"/><Relationship Id="rId112"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hyperlink" Target="https://email.mg.chichesterliving.com/c/eJwszTGOhSAQgOHTQLdGZgSkoNjGa2wAQSYP0YB6_o3Ja__kz7faaEaTeLRCa2OkRACerZdJYvI-uqC9NEqK5EUSk4aAKFbFySondFJaTcLM45-cFHiY14CzNnJEQEhsGnt7fjZVtRp2R4UXm6_r7Ax_GSwMlpAp5Niv2Ao9VLchHDuDpd--h0bnRUft_D2pbhYBFRje7Oka9RxKbJ-XoLXEnt3-zcddA5VhO57h_vDHwn8AAAD__1W2R40" TargetMode="External"/><Relationship Id="rId11" Type="http://schemas.openxmlformats.org/officeDocument/2006/relationships/hyperlink" Target="https://email.mg.chichesterliving.com/c/eJwszU2urCAQQOHVwOwZqZK_AYM3cRs3CIVUGrUDtuu_6eROT3Ly5UB-9kVSUNZ6rzUCyBpgsaVYIIVudq54vyGSMZEUbTrlLDmYqGwx1izKu_lHLwY2cDmhs17PCAhFLPPoz7_dnNZMR-QmW6j3_R4C_wtYBaypcqo0buqNHz73KV2HgDX2m1MjASs41KDld-ZzDwhowMse3rHzqKlRf30Vzo1Gjcdfvj5n4jbt1zN9XvIJ8BsAAP__f7ZGlQ" TargetMode="External"/><Relationship Id="rId32" Type="http://schemas.openxmlformats.org/officeDocument/2006/relationships/hyperlink" Target="https://email.mg.chichesterliving.com/c/eJwsjUFuhSAUAE8Duxp4KPAWLLrxGg3gU8hH_AE_529Mu53JZDZHKHDn5KQxiMuiAHhyAkzwFih49LgFa8QudfSChBQRguHZaS_Nro2eJVrxs8waAtgtKmtwEQoU7GwWvY2vQ1ejp9PnwotL9_3uTH0zWBmsMeWYqN_USh65HlO8zj9Dg-rNYJVqRgnInzzXwylQGpA39_Yt9xQLtdfzyVuhnvz5j69PjblMxzWmz4sPB78BAAD__-zLRq0" TargetMode="External"/><Relationship Id="rId37" Type="http://schemas.openxmlformats.org/officeDocument/2006/relationships/image" Target="media/image11.jpeg"/><Relationship Id="rId53" Type="http://schemas.openxmlformats.org/officeDocument/2006/relationships/hyperlink" Target="https://email.mg.chichesterliving.com/c/eJwsjbtuxCAQAL_GdLHM8lhvQZHmfiPCsDboMD6Bj--PTkk7o9FEx7TQLthJRCJjFIBILgIZtQUOtOkVjN8CSks6Mi5aGosiO-sl7hatlrQuP0Zb2GCNQa1IZlGgYJ_00tv4OmxFO58-F1Fcuu9Xn9T3BI8JHiHlkLjf3EoeuR5zuM4_w4PrPcFDApAEFJ8818MpUBZINPfyLfcUCrfn55Nj4Z78-Y-vdw25zMc15vdTDAe_AQAA__-b90Y3" TargetMode="External"/><Relationship Id="rId58" Type="http://schemas.openxmlformats.org/officeDocument/2006/relationships/hyperlink" Target="https://email.mg.chichesterliving.com/c/eJxEzsGq5CAQheGnSXYVkrKjceFiNnmNwatVUdpoUBPotx8aBu72wOH_vCE9ax7JLEppva4CcQxm2QRJj9uqGH-kZbmxV4tm6bViubgxGmkXxVLJ16K3-e_6kviDm3diU3qdBQrk4TW3-sAhs5LTaWMakwm9X20QfwbcB9xdiC5Q61RTfGI-JlfOAffLHjTgzndK4Mp52fwBm3O5syMPXCr8HoGp9fjYBD2Q7ZUacKytAz1U4arF367HkqEwnB9gGysk6z_jFxTzYQQKiXqs5rI1tuAS1fdXHn2iFuz5f_7GY5qO8kz3e3wM_gsAAP__NHNn8Q" TargetMode="External"/><Relationship Id="rId74" Type="http://schemas.openxmlformats.org/officeDocument/2006/relationships/hyperlink" Target="https://email.mg.chichesterliving.com/c/eJwsjUFuhDAMAF9DbkWJDTY55NDLfqMC45BoA6wIm_dXq_Y6o9GsQb310WhwzN6PIwKYFCKxCrtIIhOOTtEOEeOwCFsBXhaTA82OIzENzk_2ZxwIFphWwYn9aBEQYjfYerWvjQ6mfp9zMSWk-37VDr87eHTwkJQlab31KrnlY-vl3P-MNj3uDh4OES1588nzsQUEJPDmCq_5yjVJ0ev5-eS1aE3z_o_P9yG59NvZ-vfTtAC_AQAA___6uUa_" TargetMode="External"/><Relationship Id="rId79" Type="http://schemas.openxmlformats.org/officeDocument/2006/relationships/image" Target="media/image30.jpeg"/><Relationship Id="rId102" Type="http://schemas.openxmlformats.org/officeDocument/2006/relationships/hyperlink" Target="https://email.mg.chichesterliving.com/c/eJwsjkuOhCAUAE8jOw28x3fBYjZeY4L4ENK0GlAzx5900ttKVVKrJ8ddYuSFMc4phQAse0hJUFrMQtIqsVhUgRspUARtDaWFFa-DMEkbLYWz_FdJDQvYNaI1TnEEhDRI3tszbno3enqHUln1-brOPuDPAPMAc8wlZuoXtVqesm_Tcvz1605p2ukaYD4bPeW4-_ipy74NMCtBaBWlUYDGUa4yjlYEM3JMPFJQEqNgX90joAbHmj9DKz3HSu31uSprpZ7D-4uPe4-lTtvxTPeLPR7-AwAA__8I1lXS" TargetMode="External"/><Relationship Id="rId5" Type="http://schemas.openxmlformats.org/officeDocument/2006/relationships/image" Target="media/image2.jpeg"/><Relationship Id="rId90" Type="http://schemas.openxmlformats.org/officeDocument/2006/relationships/hyperlink" Target="https://email.mg.chichesterliving.com/c/eJwsjkuOhCAUAE8jOww-vm_BYjZeY4LwFNK0GlAzx5900ttKVVLJEwpcGfnJWkStJQDLXmjpdEoC45SkdUnHBawliSQcEgAr3oTJrsYaNaETv1oZWMClKJ1FLSRIWAclenv4ZnZrxncolVWfr-vsg_wZYB5gjrnETP2iVstT9m1cjr9-3es67nQNMJ-NnnLcnX_qsm8DzKAXmIQFrgwgV2kJ3KUouNKB0GmZorbsq3sJ0gCy5s_QSs-xUnt9rkqq1HN4f_Fx77HUcTue8X6xx8N_AAAA__9431Up" TargetMode="External"/><Relationship Id="rId95" Type="http://schemas.openxmlformats.org/officeDocument/2006/relationships/hyperlink" Target="https://email.mg.chichesterliving.com/c/eJwsjkuOhCAUAE8jO4w8vm_BYjZeY4L4ENK0GlAzx5900ttKVVKrJ5wwMfLCWkStJQDLHpRMeiERUSmEIFe5OGMsBDICNBIr3gRhk7FGCXTTr1YGFnBrlM6iniRISIOaenv4ZnZrxncolVWfr-vsg_wZYB5gjrnETP2iVstT9m1cjr9-3SmNO10DzGejpxx355-67NsAMwYFgoThyk2WqxUCdwiKuxSXaFOUJBT76l6CNICs-TO00nOs1F6fq7JW6jm8v_i491jquB3PeL_Y4-E_AAD__4QCVVg" TargetMode="External"/><Relationship Id="rId22" Type="http://schemas.openxmlformats.org/officeDocument/2006/relationships/image" Target="media/image6.jpeg"/><Relationship Id="rId27" Type="http://schemas.openxmlformats.org/officeDocument/2006/relationships/hyperlink" Target="https://email.mg.chichesterliving.com/c/eJwsjTtuxCAUAE8DXSx4_AuKNL5GhOHZoMV4BV7OH1lJO6PRJI-OuZ2i58Y4p5QAoNmHwDeXEiYwUaLctNWBb5BsYlGyqGjxOnCza6Mld5b9KKlhA5uisMYpJkDATiQbfX4duhm9nKFUWn2-7_cg4pvASmCNucSM48ZeyyztWOJ1_hmc2G4CKxeKWebok5d2eAFCg6Pdv0MvI8eK_fV8Sqo4cjj_8fVpsdTluObyedHp4TcAAP__P8JHEg" TargetMode="External"/><Relationship Id="rId43" Type="http://schemas.openxmlformats.org/officeDocument/2006/relationships/image" Target="media/image13.jpeg"/><Relationship Id="rId48" Type="http://schemas.openxmlformats.org/officeDocument/2006/relationships/hyperlink" Target="https://email.mg.chichesterliving.com/c/eJwsjTtuxCAUAE9juljwHr9XUKTZa0TmY4MW4xV4OX-0StoZjSa6RJx2lpwwhkgpBGDZ0W6D5h7Ae2U86CTIo40iojTeCGLF6U2YXRstBVn-o6QGDzYGtIYUR0DYF8lHn1-Hbkav51Yqqy7f92ss-L3AY4FHyCXkNO7Ua5mlHWu4zj-TZmr3Ag8BFkES--SlHQ4BNRDr7rX1MnKoqT8_nxJrGnk7__H1bqHU9bjm-n6y6eA3AAD__5ahRjg" TargetMode="External"/><Relationship Id="rId64" Type="http://schemas.openxmlformats.org/officeDocument/2006/relationships/hyperlink" Target="https://email.mg.chichesterliving.com/c/eJxEzsGKxCAQBNCvSW4dTJuYePCwl_zG0tE2yjg6aBKYv1-GXdhTQUEVzxnWQvuezbgsWs-zROyD8bsVYqXRz7tVepxW6bxdmXiehEB2fTSKxsWrRU2jXsX3PCnccXVWrouehUSJvptEqzccKi9qeFJMfTLhPF-tk18dbh1uNkQbuJ1cU7xjPgZbnh1ueypHh1umM5ZMCd5MFYqHyuRiPmAUsJfyaND4hJiBsgOq5coO_h_hLEDOfeJdrvq7CJx8_6HEfBiJUqHuq3lRjS3YxPXxMUeXuAV6_tXlyjam4Sj3cD362-BPAAAA__-JX2S2" TargetMode="External"/><Relationship Id="rId69" Type="http://schemas.openxmlformats.org/officeDocument/2006/relationships/image" Target="media/image24.jpeg"/><Relationship Id="rId80" Type="http://schemas.openxmlformats.org/officeDocument/2006/relationships/image" Target="media/image31.jpeg"/><Relationship Id="rId85" Type="http://schemas.openxmlformats.org/officeDocument/2006/relationships/hyperlink" Target="https://email.mg.chichesterliving.com/c/eJwsjTtuxCAUAE8DXSx4mM8rKNL4GhELzwYtxivwcv5olbQzGk3yhAJ3Tl5ai6i1AuDZAwpCKR2GBAL28FhdUBBNTOSSJsGLN0Ha3VizSnTiR68GHuBSVM6iFgoU7GwVo8-vwzRrljOUyqvP9_0aTH0z2BhsMZeYadzUa5mlHUu8zj9Dk9rNYJNKWOss_-SlHV6BMoC8-1foZeRYqT8_n5IqjRzOf3y9Wyx1Oa65vJ98evgNAAD__8zyRpE" TargetMode="External"/><Relationship Id="rId12" Type="http://schemas.openxmlformats.org/officeDocument/2006/relationships/hyperlink" Target="https://email.mg.chichesterliving.com/c/eJwsjjGOhSAUAE8D3Rp4T0AKit38eI0NwlPIR_0B9Pwbk22mmGIy0ZEVduXkpDHWKoUAPDlcBUSlhCZaYLTjIo20Alcd0dtAE89Oe2lWbfQo7SR-1ahhgSkGnIxVAgFhZaNo9f7a9GH0sPtceHGp909j-M1gZjCHlEOi1qmWfOdjG8K5M5jppqM3hnOk7nOhyPDV60UMdPdbY6DUz4MXw5fUClHyJ5-PzSGgBsur-_iaWwqF6vv5yLFQS37_1-d1hFyG7byH681vB38BAAD__93QUEk" TargetMode="External"/><Relationship Id="rId17" Type="http://schemas.openxmlformats.org/officeDocument/2006/relationships/image" Target="media/image4.jpeg"/><Relationship Id="rId33" Type="http://schemas.openxmlformats.org/officeDocument/2006/relationships/hyperlink" Target="https://email.mg.chichesterliving.com/c/eJwsjTtuxCAUAE9juljwHh9TUKTZa0QYHgYtxivwcv5olbQzGk10ZLlNjJwwxlqlEIBlR9wT7XvaAZOMG2lL0QduA0VIUhErTnthkjZaCrvxHyU17LDFgJuxiiMgpEXy0efXoZvR6-lLZdXl-36NBb8XeCzwCLmETOOmXsss7VjDdf4ZmtTuBR4CDQqh2Ccv7XAIqMGy7l6-l5FDpf78fEqsNLI___H1bqHU9bjm-n6y6eA3AAD__9k4R90" TargetMode="External"/><Relationship Id="rId38" Type="http://schemas.openxmlformats.org/officeDocument/2006/relationships/hyperlink" Target="https://email.mg.chichesterliving.com/c/eJwsjTFuxCAQAF9julhmF1i2oEhz34gwxgYdxifw8f7olLQzGs3mIi-8i-gkEbPWCCCSC3aNmhH9trJSrK01HoLeWbMkpl1kZ7yk3ZBRku3yo5WBFewW0BLrBQFhn9TS2_g6TCUznz4XUVy671ef8HuCxwSPkHJIsd-xlTxyPeZwnX8mjljvCR4SSSog8clzPRwCGmDR3Mu33FMosT0_n7yV2JM___H1riGX-bjG_H6K4eA3AAD__4wWRiY" TargetMode="External"/><Relationship Id="rId59" Type="http://schemas.openxmlformats.org/officeDocument/2006/relationships/image" Target="media/image19.jpeg"/><Relationship Id="rId103" Type="http://schemas.openxmlformats.org/officeDocument/2006/relationships/hyperlink" Target="https://email.mg.chichesterliving.com/c/eJwsjkGOhCAQAF8jNw10Y9McOOzFb2wUGiXjqBE1-_zNJHOtVCWVgnjts5JgnPO-7xFALQFNTpgZULOGnCyy74lNNJLERtGqBBqNy-TIGs_6t7cEE3CKyM73GgEhN1bX82ln2hx177Gsag3LdR21wZ8GhgaGuJS4SL3kXMtTtrmb9r963Tl3m1wNDMcpT9nv2n7qss0NDGTcxBSlBYqptTzZlnvULTsSnjIkyk599YCABF6d4RjPUpe4yvn6XJW0Sl3G9xfv9xbL2s37090v9QT4DwAA__-zCVWY" TargetMode="External"/><Relationship Id="rId108" Type="http://schemas.openxmlformats.org/officeDocument/2006/relationships/image" Target="media/image32.jpeg"/><Relationship Id="rId54" Type="http://schemas.openxmlformats.org/officeDocument/2006/relationships/image" Target="media/image17.jpeg"/><Relationship Id="rId70" Type="http://schemas.openxmlformats.org/officeDocument/2006/relationships/hyperlink" Target="https://email.mg.chichesterliving.com/c/eJwsjTtuxCAUAE8DXSx4_PYVFGl8jQjDs0GL8Qq8nD9aJe2MRpM8ocCdk5fOIRqjAHj2knSK6EQCkUKSYgvBaJFMCHozQMiLt0G63TqrJT7Ej9EWNnikqB4OjVCgYGdajD6_DtucXc5QKq8-3_drMPXNYGWwxlxipnFTr2WWdizxOv8MTWo3g1WCswod_-SlHV6BsoC8-1foZeRYqT8_n5IqjRzOf3y9Wyx1Oa65vJ98evgNAAD__wxFRtw" TargetMode="External"/><Relationship Id="rId75" Type="http://schemas.openxmlformats.org/officeDocument/2006/relationships/image" Target="media/image27.jpeg"/><Relationship Id="rId91" Type="http://schemas.openxmlformats.org/officeDocument/2006/relationships/hyperlink" Target="https://email.mg.chichesterliving.com/c/eJwsjsuOhCAQAL9Gbpq2eU0fOOzF39ggNEKG0Qmo2c_fTDLXSlVS0TEBJcFutpZIa4kostOJEFAjeD-TTxATB0129lbLAMqL4oyfbTLWqJke8KuVwRUfMciHJQ0SJaZBQW_3uJndmunlSxXV5fN890H-DLgMuIRcQuZ-cqvlLvs2rcdfP6-Upp3PAZd347scVx8_ddm3AZd1jqDAhBEM8qiCDyP5lUYAw0hA0TKJr-4kSoMkmnv7VnoOldvzc1Vi5Z7964uPaw-lTttxT9dT3A7_AwAA___bLlXH" TargetMode="External"/><Relationship Id="rId96" Type="http://schemas.openxmlformats.org/officeDocument/2006/relationships/hyperlink" Target="https://email.mg.chichesterliving.com/c/eJwszkuKxCAUheHVxJnBXB83Dhz0pLbR-LhGKSspNAm9_KagpofzwZ8cWWEzI7cgWqu1BGDFYYwCfSaLGINAYYQhVHklykJKbVh1xi-YDRq12FX8amUgwJqiXNFqIUFCnpQY_eab2dHML18ba66c53tM8meCxwSPWGosNE7qrd513-Zw_I3zynne6Zzg8e501-Ma_KPrvn2IVyHruPCkyHOVLHCPKXAVRbAqh6BiZt-7kyANWNbd2_c6SmzUn5-qmhqN4l_f-bj2WNu8Hfd8Pdnt4D8AAP__aC5XLw" TargetMode="External"/><Relationship Id="rId1" Type="http://schemas.openxmlformats.org/officeDocument/2006/relationships/styles" Target="styles.xml"/><Relationship Id="rId6" Type="http://schemas.openxmlformats.org/officeDocument/2006/relationships/hyperlink" Target="https://email.mg.chichesterliving.com/c/eJwszU2urCAQQOHVwOwZqZK_AYM3cRs3CIVUGrUDtuu_6eROT3Ly5UB-9kVSUNZ6rzUCyBpgsaVYIIVudq54vyGSMZEUbTrlLDmYqGwx1izKu_lHLwY2cDmhs17PCAhFLPPoz7_dnNZMR-QmW6j3_R4C_wtYBaypcqo0buqNHz73KV2HgDX2m1MjASs41KDld-ZzDwhowMse3rHzqKlRf30Vzo1Gjcdfvj5n4jbt1zN9XvIJ8BsAAP__f7ZGlQ" TargetMode="External"/><Relationship Id="rId15" Type="http://schemas.openxmlformats.org/officeDocument/2006/relationships/hyperlink" Target="https://email.mg.chichesterliving.com/c/eJwszcFuhCAQgOGngVsNzsAgBw5NNr5G4-IgZBE34Jr07RuTXv_D_62enXJRsh-tdc4YBJDJY5yUdRyjohgnbRi0xnVcUZMB9TQye1pGG8mSHt2kfowmeMK0BpysMwoBIQqteru-NqqWhn3JRRafzvPdBX4LmAXMIeWQuJ_cSr5y3YZw7AJmvrieXeC8H_VMAh8kgH55aQIfoIDkPct18whI4GTz76XlnkLh9rrVvBbuadn_8_GpIZdhO67h85KXh78AAAD__4x9SxM" TargetMode="External"/><Relationship Id="rId23" Type="http://schemas.openxmlformats.org/officeDocument/2006/relationships/hyperlink" Target="https://email.mg.chichesterliving.com/c/eJwsjUFuhSAURVcjsxp5wIM3YNCJ22gQUMhH_AE_629MO733nJxgIy20s2i51kRKCQCWLICJxMOyo8FASMqBAAFK-k1x2CTLFh3XO2qUnMzyoyTCBiZ4YTSp5YH3SS69ja8Dq8b5dLmwYtN9v_skvidYJ1h9yj7FfsdW8sj1mP11_j1xxHpPsHKhpeaKPXquhxUgEIg1-3Yt9-RLbK-nk0OJPbnzf74-1ecyH9eYPy82LPwGAAD__yP7RaQ" TargetMode="External"/><Relationship Id="rId28" Type="http://schemas.openxmlformats.org/officeDocument/2006/relationships/image" Target="media/image8.jpeg"/><Relationship Id="rId36" Type="http://schemas.openxmlformats.org/officeDocument/2006/relationships/hyperlink" Target="https://email.mg.chichesterliving.com/c/eJwsjTFuxCAQAF9julhmF1i2oEhz34gwxgYdxifw8f7olLQzGs3mIi-8i-gkEbPWCCCSC3aNmhH9trJSrK01HoLeWbMkpl1kZ7yk3ZBRku3yo5WBFewW0BLrBQFhn9TS2_g6TCUznz4XUVy671ef8HuCxwSPkHJIsd-xlTxyPeZwnX8mjljvCR4SSSog8clzPRwCGmDR3Mu33FMosT0_n7yV2JM___H1riGX-bjG_H6K4eA3AAD__4wWRiY" TargetMode="External"/><Relationship Id="rId49" Type="http://schemas.openxmlformats.org/officeDocument/2006/relationships/image" Target="media/image15.jpeg"/><Relationship Id="rId57" Type="http://schemas.openxmlformats.org/officeDocument/2006/relationships/hyperlink" Target="https://email.mg.chichesterliving.com/c/eJxEzsGq5CAQheGnSXYVkrKjceFiNnmNwatVUdpoUBPotx8aBu72wOH_vCE9ax7JLEppva4CcQxm2QRJj9uqGH-kZbmxV4tm6bViubgxGmkXxVLJ16K3-e_6kviDm3diU3qdBQrk4TW3-sAhs5LTaWMakwm9X20QfwbcB9xdiC5Q61RTfGI-JlfOAffLHjTgzndK4Mp52fwBm3O5syMPXCr8HoGp9fjYBD2Q7ZUacKytAz1U4arF367HkqEwnB9gGysk6z_jFxTzYQQKiXqs5rI1tuAS1fdXHn2iFuz5f_7GY5qO8kz3e3wM_gsAAP__NHNn8Q" TargetMode="External"/><Relationship Id="rId106" Type="http://schemas.openxmlformats.org/officeDocument/2006/relationships/hyperlink" Target="https://email.mg.chichesterliving.com/c/eJwsjsuOhCAQAL9GbhrohsY-cNiLv7FBHkrGUQNq9vM3k8y1UpVUdIklZ5GcspbZGAQQq8Mk2XiPMqgQY_SSkmJEwplnm80oiiOvbCZLWvEof40mmGGMAUfLRiIg5E7LVp9-od3S8PZlE5tbr-tsHf50MHUwhbWENbUr1a08ZV-G-fhr153zsKerg-ms6SnH3fpPXfalg0lqlc2sx97MoHpNkvqRWfaKyGLSEQJn8dUdAhKwqO70tbQ1bKm-Plclbqmt_v3Fx72Hsg3L8Qz3SzwO_gMAAP__xmJVIA" TargetMode="External"/><Relationship Id="rId10" Type="http://schemas.openxmlformats.org/officeDocument/2006/relationships/hyperlink" Target="https://email.mg.chichesterliving.com/c/eJwszcFuhCAQgOGngVsNzsAgBw5NNr5G4-IgZBE34Jr07RuTXv_D_62enXJRsh-tdc4YBJDJY5yUdRyjohgnbRi0xnVcUZMB9TQye1pGG8mSHt2kfowmeMK0BpysMwoBIQqteru-NqqWhn3JRRafzvPdBX4LmAXMIeWQuJ_cSr5y3YZw7AJmvrieXeC8H_VMAh8kgH55aQIfoIDkPct18whI4GTz76XlnkLh9rrVvBbuadn_8_GpIZdhO67h85KXh78AAAD__4x9SxM" TargetMode="External"/><Relationship Id="rId31" Type="http://schemas.openxmlformats.org/officeDocument/2006/relationships/image" Target="media/image9.jpeg"/><Relationship Id="rId44" Type="http://schemas.openxmlformats.org/officeDocument/2006/relationships/hyperlink" Target="https://email.mg.chichesterliving.com/c/eJwsjTFuxCAQAF9juliwewa2oEjjb0R4wQYdxifw8f7olLQzGk1wkSTtIjplDNGyIIBIjneD1gKjIb_JiEFv2i4WiIwKrFhkp70yuzb6ocjKn-WhYQMbGK2hRSIg7NND9ja-Dl2Nnk-fiygu3ferT_g9wTrByilziv2OreSR6zHzdf6ZOGK9J1gVKklKiU-e6-EQUAOJ5l6-5Z64xPb8fHIosSd__uPrXTmX-bjG_H6K4eA3AAD__5sKRjk" TargetMode="External"/><Relationship Id="rId52" Type="http://schemas.openxmlformats.org/officeDocument/2006/relationships/image" Target="media/image16.jpeg"/><Relationship Id="rId60" Type="http://schemas.openxmlformats.org/officeDocument/2006/relationships/hyperlink" Target="https://email.mg.chichesterliving.com/c/eJwsjTFuxCAQAF9juliwi3ehoEjjb0QcxgYdxifw8f7olLQzGs3mopV2F9EpZmuXBQFEcrs0-GBi1Eor9HrDYDR7MMaSNJsS2ZFXvBOTVtbIn0UTPMBsAQ3bRSIg7JOWvY2vgyrTfPpcRHHpvl99wu8J1gnWkHJIsd-xlTxyPeZwnX8mjljvCVaFxLCw-OS5Hg4BCaxo7uVb7imU2J6fT95K7Mmf__h615DLfFxjfj_FcPAbAAD__wSERXw" TargetMode="External"/><Relationship Id="rId65" Type="http://schemas.openxmlformats.org/officeDocument/2006/relationships/image" Target="media/image22.jpeg"/><Relationship Id="rId73" Type="http://schemas.openxmlformats.org/officeDocument/2006/relationships/image" Target="media/image26.jpeg"/><Relationship Id="rId78" Type="http://schemas.openxmlformats.org/officeDocument/2006/relationships/image" Target="media/image29.jpeg"/><Relationship Id="rId81" Type="http://schemas.openxmlformats.org/officeDocument/2006/relationships/hyperlink" Target="https://email.mg.chichesterliving.com/c/eJwszjGOhSAQgOHTSIfBQYEpKLbxGhvEUYiIL4B6_c1Ltv2b_1stocCNkR20RpwmCcCCnaTfxECawIy4gMbVjGZFs4hlWkk4Fq1yg96UVuOARvxOo4IFzOql0TgJCRK2bhS1PHxXWav-dDGxZENrn9rJnw7mDub3fXt6KLelxEa9v_r76GCmDmYfog9UGxVeT5cSX-4aM9XKM7X3KkfMO3eN-3LdPlCpPFyNEm_RH9QqH9AoRKWVNjCw7z3m3UqQCpAV-3El1uATlePLjGuiGtz5n687-5j6_Xr6-2CPhb8AAAD__84iXjY" TargetMode="External"/><Relationship Id="rId86" Type="http://schemas.openxmlformats.org/officeDocument/2006/relationships/hyperlink" Target="https://email.mg.chichesterliving.com/c/eJwszkGOhCAQheHTyE4DBVbBgsVs-hoTxEJI09oBNXP8SSe9fXlf8q-enXRJsFdEzs2zBhDZS20hrsARo5pnDjq4kNQilWXE4KIoHoOihIRGOSt_Z4OwgF2jtuRmqUFDGozs7R433AmnVyhVVJ_P890H_TPAY4BHzCVm7ie3Wu6yb9Ny_PXzSmna-Rzg8W58l-Pq40eXffsQpmUlTaM2BkdjFI3OAo_REfBCmJJM4nv3GjSCE82_Qys9x8rt-akqa-Wew-s7H9ceS522456up7g9_AcAAP__MLBWHA" TargetMode="External"/><Relationship Id="rId94" Type="http://schemas.openxmlformats.org/officeDocument/2006/relationships/hyperlink" Target="https://email.mg.chichesterliving.com/c/eJwszkuOhCAUheHVyAwDl_eAQU9qGx2Ei5Ci1ICaXn7HpKYn50v-5NExlwl6boxzSgkAUrxEndAxFLAsAdCqKAGMUsJay0TIpHoduMnaaMmdZb9KaljApiiscYoJEJAnyUa_6ao3o-dPqI00X87zGJP4meA1wSuWGguOE3urd93Wedn_xnnlPG94TvA6Ot51vwZ9dN3WhyyMZ6c1zdYglclwGmKyVEpwIQkeowbyvXsBQoMj3R-h11Fiw_5-qmpqOEr4fOf92mJt87rf8_Umt4f_AAAA___dW1Xm" TargetMode="External"/><Relationship Id="rId99" Type="http://schemas.openxmlformats.org/officeDocument/2006/relationships/hyperlink" Target="https://email.mg.chichesterliving.com/c/eJwsjsuOhCAQAL9GbhptHm0fOOzF39gg0EKGUQNq9vM3k8y1UpVUsJFGYhHthEiktQQQyYJapQy0To45MhBJHzBM7JhGHpFEtsZNyAaNmmgef7UysMIcvJyR9ChBAndqbPXpN7OjGd4uF1Fsuq6zdfKng6WDxafsU2xXrCU_ed-G9fhr18087PHqYDlrfPJxt_5T533rYEGNXkbEXjlFvYLV9XOcTU9aMyofzIxGfHUrQRogUe3pam7Jl1hfn6scSmzJvb_4uHefy7Adz3C_xGPhPwAA__9dCFYQ" TargetMode="External"/><Relationship Id="rId101" Type="http://schemas.openxmlformats.org/officeDocument/2006/relationships/hyperlink" Target="https://email.mg.chichesterliving.com/c/eJwsjkGOhCAQAF8jN4022tAHDnvxGxtoQMgwakDNPn8zyVwrVUl5E2ikKIKZlCJaFgkgksHZeUTJpHnEiHZB9tqTJaU1-6BENmgnFVHhPJEef5cZwYH2LLWiZZQgIXbz2OrTb7grHN42F1FMuq6zdfKng7WDlVPmFNoVaslP3rfBHX_tumMc9nB1sJ41PPm4W_-p8751sKKfbESyfXAj9jNZ7snp2EfSioEtRDeJr24kSAQS1Zy25pa4hPr6XGVfQkv2_cXHvXMuw3Y8w_0Sj4H_AAAA__94_1b7" TargetMode="External"/><Relationship Id="rId4" Type="http://schemas.openxmlformats.org/officeDocument/2006/relationships/image" Target="media/image1.jpeg"/><Relationship Id="rId9" Type="http://schemas.openxmlformats.org/officeDocument/2006/relationships/hyperlink" Target="https://email.mg.chichesterliving.com/c/eJwszTuOhSAUgOHVQKeRg7wKimncxgSPByEXHwFx_ZObTPsX_7d5cpOLnLwwxjmlJABPHiVo0GKliMLSJjZLzlKY1KokRiN49joIE7XRs3B2-lWzhhXshtIapyYJEiKbp1bfYden0eMRcuHFp-e5G5M_DBYGC6aMidpDteQ3n_uI18FgucNOjcHS-nFQHa44YC9Pr8S_l3zuXoLU4Hj1d6i5JSxUP18ub4VaCsd_vvqJuYz79Y79w18PfwEAAP__n1xLdA" TargetMode="External"/><Relationship Id="rId13" Type="http://schemas.openxmlformats.org/officeDocument/2006/relationships/hyperlink" Target="https://email.mg.chichesterliving.com/c/eJxEj7FuhiAURp8GNwzeCygDQxNr0qlDm3T8g4hKfkQD6PM3tk26npN7cr9JO8XUXDndtK1SQiBAtepGcDHOyvKZ82nkSmEjGgCGqu2Ad1h5LU3TzrKVvFEdewguYYRusti1SjAEhJlwltNFFxlbWW_GhyrotZQjE3whMBAY7Ort6nJxyfroNlPvaSEw5PM49lTov6a_PlPkZaU-FpeiKX6PJtDZh43OLhd_mUCBgbzjOJxle-T9TNYR7N-zNYmAvOHmJn9uBPvX-6k_aM12GL9Egv2dYKJRBOSXGz-Tsc8Pl7Pf49tEsJfAAVmnoLrPfVw0AkpQVdKHST6vNrj0vMf7Kbi83uEfvJ_R-lAv-1Wfz-rS8B0AAP__hot5Cg" TargetMode="External"/><Relationship Id="rId18" Type="http://schemas.openxmlformats.org/officeDocument/2006/relationships/hyperlink" Target="https://email.mg.chichesterliving.com/c/eJwsjUFuhSAURVcjsxp8CA8GDDpxGw3gQ8hH_AE_629MO7rJPTk5uyXDTWRkF0RjpBQALFm_awpkUHOnOEbyz4IHpb3H6CTLVrkFo0K1LkbzH7kq8KD3IDQayQUIiNPKextfh6qo5tPlwopN9_3uk_ieYJtgCymHRP2mVvLI9ZjDdf4RGlTvCbZFwIrSsEfP9bAChALDmn27lnsKhdrr6eS9UE_u_L-vTw25zMc15s-LDQu_AQAA__8i9Ub0" TargetMode="External"/><Relationship Id="rId39" Type="http://schemas.openxmlformats.org/officeDocument/2006/relationships/hyperlink" Target="https://email.mg.chichesterliving.com/c/eJwsjbtuxCAQAL_GdLHMLg9vQZHGvxFxsDboMD6Bj--PTkk7o9FEx7TQLthJa4m0RgCRnME1SvJyV-g1E_IumSk-tDWMkReRnfHS7sYaJWldfrQy8IA1Blwt6QUBYZ_U0tv4Oky1Zj59LqK4dN-vPuH3BNsEW0g5JO43t5JHrsccrvPP8OB6T7BJUIpIik-e6-EQ0ACJ5l6-5Z5C4fb8fHIs3JM___H1riGX-bjG_H6K4eA3AAD__wB9RtA" TargetMode="External"/><Relationship Id="rId109" Type="http://schemas.openxmlformats.org/officeDocument/2006/relationships/hyperlink" Target="https://email.mg.chichesterliving.com/c/eJwszEFuhSAQgOHTyK4EBxmYBYtu3jUaUEbJQzGIpsdvXtLtnz_f4hMpYpH8aC2RMRpAbN6BSwiOozaAlJiUiQnCEkfrOIIR2WMYLaPFaSSnfsyEEMEts3aWjNKggYdJXe35WvGwKPeQiyh-6_0c9PcArwFeLZxnbV3G-nv1m1nOdRefMR-r16ARSDR_hpavbS6pvT9iXkq6trD_53ofcy5yrY-83-Lx8BcAAP__ZMxAlQ" TargetMode="External"/><Relationship Id="rId34" Type="http://schemas.openxmlformats.org/officeDocument/2006/relationships/image" Target="media/image10.jpeg"/><Relationship Id="rId50" Type="http://schemas.openxmlformats.org/officeDocument/2006/relationships/hyperlink" Target="https://email.mg.chichesterliving.com/c/eJwsjTtuxCAUAE9juljwHr9XUKTZa0TmY4MW4xV4OX-0StoZjSa6RJx2lpwwhkgpBGDZ0W6D5h7Ae2U86CTIo40iojTeCGLF6U2YXRstBVn-o6QGDzYGtIYUR0DYF8lHn1-Hbkav51Yqqy7f92ss-L3AY4FHyCXkNO7Ua5mlHWu4zj-TZmr3Ag8BFkES--SlHQ4BNRDr7rX1MnKoqT8_nxJrGnk7__H1bqHU9bjm-n6y6eA3AAD__5ahRjg" TargetMode="External"/><Relationship Id="rId55" Type="http://schemas.openxmlformats.org/officeDocument/2006/relationships/hyperlink" Target="https://email.mg.chichesterliving.com/c/eJxEzsGq5CAQheGnSXYVkrKjceFiNnmNwatVUdpoUBPotx8aBu72wOH_vCE9ax7JLEppva4CcQxm2QRJj9uqGH-kZbmxV4tm6bViubgxGmkXxVLJ16K3-e_6kviDm3diU3qdBQrk4TW3-sAhs5LTaWMakwm9X20QfwbcB9xdiC5Q61RTfGI-JlfOAffLHjTgzndK4Mp52fwBm3O5syMPXCr8HoGp9fjYBD2Q7ZUacKytAz1U4arF367HkqEwnB9gGysk6z_jFxTzYQQKiXqs5rI1tuAS1fdXHn2iFuz5f_7GY5qO8kz3e3wM_gsAAP__NHNn8Q" TargetMode="External"/><Relationship Id="rId76" Type="http://schemas.openxmlformats.org/officeDocument/2006/relationships/hyperlink" Target="https://email.mg.chichesterliving.com/c/eJwsjUFuhDAMAF9DbkWJDTY55NDLfqMC45BoA6wIm_dXq_Y6o9GsQb310WhwzN6PIwKYFCKxCrtIIhOOTtEOEeOwCFsBXhaTA82OIzENzk_2ZxwIFphWwYn9aBEQYjfYerWvjQ6mfp9zMSWk-37VDr87eHTwkJQlab31KrnlY-vl3P-MNj3uDh4OES1588nzsQUEJPDmCq_5yjVJ0ev5-eS1aE3z_o_P9yG59NvZ-vfTtAC_AQAA___6uUa_" TargetMode="External"/><Relationship Id="rId97" Type="http://schemas.openxmlformats.org/officeDocument/2006/relationships/hyperlink" Target="https://email.mg.chichesterliving.com/c/eJwsjkuOhCAUAE8jO408_gsWs_EaE3w8hDStBtTM8Sed9LZSlVT05GaXGHlujHNKCQCWvbNkZVQ6IZAzAnCNgeKKxiDXMiRWvA7cJG205M7Ov0pqWMFGFNY4NQsQkAY59_aMm96Nnt6hVFZ9vq6zD-JngGWABXPBTP2iVstT9m1aj79-3SlNO10DLGejpxx3Hz912bcBFkXAY0AcTaQwSulgtCvXo5IYhCM7JyT21b0AocGx5s_QSs9Yqb0-VyVW6jm8v_i4dyx12o5nul_s8fAfAAD__9tiVz4" TargetMode="External"/><Relationship Id="rId104" Type="http://schemas.openxmlformats.org/officeDocument/2006/relationships/hyperlink" Target="https://email.mg.chichesterliving.com/c/eJwsjkGOhCAQAF8jN412YzccOOzFb2wYbIQMoxNQs8_fTDLXSlVSqxM72qjETczWzjMCqOQmNOhBDHqZRxOBWQi9NQSrJkatsiM_cSQmPVkz_s6a4AFmDWjYziMCQuz02Ordb7QzDS-fiyounee7dfjTwdLBElIOSdopteQ779vwOP7aecU47HJ2sLyr3Pm4Wv-p8751sDAbFDuHnmKcei3E_SOOUx9jIAyBDOlVfXWHgARWVff2NbcUitTn5yqvRVryry8-rj3kMmzHPVxPdTv4DwAA__9eHlV2" TargetMode="External"/><Relationship Id="rId7" Type="http://schemas.openxmlformats.org/officeDocument/2006/relationships/hyperlink" Target="https://email.mg.chichesterliving.com/c/eJwsjjGOhSAUAE8D3Rp4T0AKit38eI0NwlPIR_0B9Pwbk22mmGIy0ZEVduXkpDHWKoUAPDlcBUSlhCZaYLTjIo20Alcd0dtAE89Oe2lWbfQo7SR-1ahhgSkGnIxVAgFhZaNo9f7a9GH0sPtceHGp909j-M1gZjCHlEOi1qmWfOdjG8K5M5jppqM3hnOk7nOhyPDV60UMdPdbY6DUz4MXw5fUClHyJ5-PzSGgBsur-_iaWwqF6vv5yLFQS37_1-d1hFyG7byH681vB38BAAD__93QUEk" TargetMode="External"/><Relationship Id="rId71" Type="http://schemas.openxmlformats.org/officeDocument/2006/relationships/image" Target="media/image25.jpeg"/><Relationship Id="rId92" Type="http://schemas.openxmlformats.org/officeDocument/2006/relationships/hyperlink" Target="https://email.mg.chichesterliving.com/c/eJwsjkGOhCAQAF8jNw12QwMHDnvxGxuBRsk4akDNPn8zyVwrVUklz066LNiPxjinNQKI1TOhVUYFxdrwmAMHooCSbHCk7ZxE8TSPJpMhNTorf7UiCGBTRGuclggIuVOy1adfaDc0vOeyic2v13W2Dn86mDqY4lriyu3iupWn7MsQjr923TkPO18dTGflpxx36z912ZcOJqCMoEfVW3LYq5Rj7zDpXo4USUdHWSbx1T0CEjhR_TnX0ta4cX19rkrauK3z-4uPe49lG5bjGe6XeDz8BwAA___Ls1Vt" TargetMode="External"/><Relationship Id="rId2" Type="http://schemas.openxmlformats.org/officeDocument/2006/relationships/settings" Target="settings.xml"/><Relationship Id="rId29" Type="http://schemas.openxmlformats.org/officeDocument/2006/relationships/hyperlink" Target="https://email.mg.chichesterliving.com/c/eJwsjTtuxCAUAE8DXSx4_AuKNL5GhOHZoMV4BV7OH1lJO6PRJI-OuZ2i58Y4p5QAoNmHwDeXEiYwUaLctNWBb5BsYlGyqGjxOnCza6Mld5b9KKlhA5uisMYpJkDATiQbfX4duhm9nKFUWn2-7_cg4pvASmCNucSM48ZeyyztWOJ1_hmc2G4CKxeKWebok5d2eAFCg6Pdv0MvI8eK_fV8Sqo4cjj_8fVpsdTluObyedHp4TcAAP__P8JHEg" TargetMode="External"/><Relationship Id="rId24" Type="http://schemas.openxmlformats.org/officeDocument/2006/relationships/hyperlink" Target="https://email.mg.chichesterliving.com/c/eJwsjTFuxCAQAF8DXSxYzAIFRRp_I3JgMegwPoGP90enXDuj0URPTrjEyUtjnNNaAfDsbTCaKDoXQCQjIkYbogCZBIFEq3jxuEuT0OAqnRU_ekX4BRuDssZpoUBBYqsYfX4d2Awu514qrz7f93Mw9c1gY7CFXEKmcVOvZZZ2LOE6_w1NajeDTSqUKAx_56UdXoFCcLz7597LyKFSf7w_JVYaeT8_-Hq1UOpyXHN5Pfj08BcAAP__vaFGZQ" TargetMode="External"/><Relationship Id="rId40" Type="http://schemas.openxmlformats.org/officeDocument/2006/relationships/image" Target="media/image12.jpeg"/><Relationship Id="rId45" Type="http://schemas.openxmlformats.org/officeDocument/2006/relationships/hyperlink" Target="https://email.mg.chichesterliving.com/c/eJwsjcFuhCAYBp9GbjXygSAHDr34Gg0LP0IWcQMuz99s2utMJhMsmcVERpZrbcy6CoAlG0giSgMIckFJj7jpRwxuA8EbLVi2ynEdlVaSm235WaXCA1vwYtNmXQQE4iSX3sbXoapW8-lyYcWm-371SXxP2CfsPmWfqN_USh65HrO_zj9Dg-o9YedQ4JyzT57rYQWEgmHNvlzLPflC7fn55FCoJ3f-4-tdfS7zcY35_WTD4jcAAP__AM1Gvg" TargetMode="External"/><Relationship Id="rId66" Type="http://schemas.openxmlformats.org/officeDocument/2006/relationships/hyperlink" Target="https://email.mg.chichesterliving.com/c/eJxEzsGKxCAQBNCvSW4dTJuYePCwl_zG0tE2yjg6aBKYv1-GXdhTQUEVzxnWQvuezbgsWs-zROyD8bsVYqXRz7tVepxW6bxdmXiehEB2fTSKxsWrRU2jXsX3PCnccXVWrouehUSJvptEqzccKi9qeFJMfTLhPF-tk18dbh1uNkQbuJ1cU7xjPgZbnh1ueypHh1umM5ZMCd5MFYqHyuRiPmAUsJfyaND4hJiBsgOq5coO_h_hLEDOfeJdrvq7CJx8_6HEfBiJUqHuq3lRjS3YxPXxMUeXuAV6_tXlyjam4Sj3cD362-BPAAAA__-JX2S2" TargetMode="External"/><Relationship Id="rId87" Type="http://schemas.openxmlformats.org/officeDocument/2006/relationships/hyperlink" Target="https://email.mg.chichesterliving.com/c/eJwsjkuOhCAUAE8jOw28J_BYsJiN15ggHyFNqwE1c_xJJ72tVCUVbDTcJBat0NoYKRGAZYsiIMrVBEdeJCUBOAQFSTrJk1HEilVO6KS0moUh_itnBStQ8EjaSI6AkIaZ9_aMm9q1mt6uVFZtvq6zD_gzwDLA4nPxOfYrtlqesm_Tevz1605p2uM1wHK2-JTj7uOnLvs2wELoXUKi0WtK4-zIjY60HmEFsYImx8XKvrpFQAWGNXu6Vnr2NbbX56qEGnt27y8-7t2XOm3HM90v9lj4DwAA__-YtVV_" TargetMode="External"/><Relationship Id="rId110" Type="http://schemas.openxmlformats.org/officeDocument/2006/relationships/hyperlink" Target="https://email.mg.chichesterliving.com/c/eJwsj8sK5CAQAL_G3Aym2_Zx8LAw5DcWo20i42SGmIT9_GVgrkVBUTmwV74MHCZrvSdCgGELma1lleNEwMCglxxZF_BepUxqskMNJk62GGv05J36S9rAAi4ndNaTQkAoQqt-3HI1uzXjK9Y2tLCd50fgHwGzgDltNW3cTz5aveu-jsv7Xz-vUsadTwHztfdr6emoCwuY0WGMjpxkXYrUKhnpyHvpybOjHFNmLXButZ8CHwYIUYD5duu-CnwgTpRN1JKTzlJbXqQjAxLIRVZYgIoefnpAQAN-OMInHrVvqfHx_P7U3Lhv8fXD72tPtY3r-x6v53AH-B8AAP__8DNlSA" TargetMode="External"/><Relationship Id="rId61" Type="http://schemas.openxmlformats.org/officeDocument/2006/relationships/image" Target="media/image20.jpeg"/><Relationship Id="rId82" Type="http://schemas.openxmlformats.org/officeDocument/2006/relationships/hyperlink" Target="https://email.mg.chichesterliving.com/c/eJwsjrGOhCAUAL9GOgw8BHwFxTX-xgXhKUQXN8Dq7182uXaKmYmOUODGyElrEbVWACw5qyNKOwu_xil4FbX00euJBAoQWgmWnfHSbsaaSeIsfvVkYIU5BjVb1EKBgm2YRKs3302xZnz5fLLTpd7fbVA_AywDLM_zjHRT6WvNncZwjZ9jgIUGWELKIVHrVPlWiXih_lz1yGXnvvOeiK9XS_7Fcym853BQb1zibBAtTAhGsm8yl90pUAaQVff2NbcUTqrH9y3Hk76Kf3x9SsjnuF_3-DnY7eAvAAD__yn9WRE" TargetMode="External"/><Relationship Id="rId19" Type="http://schemas.openxmlformats.org/officeDocument/2006/relationships/image" Target="media/image5.jpeg"/><Relationship Id="rId14" Type="http://schemas.openxmlformats.org/officeDocument/2006/relationships/hyperlink" Target="https://email.mg.chichesterliving.com/c/eJwszTuOhSAUgOHVQKeRg7wKimncxgSPByEXHwFx_ZObTPsX_7d5cpOLnLwwxjmlJABPHiVo0GKliMLSJjZLzlKY1KokRiN49joIE7XRs3B2-lWzhhXshtIapyYJEiKbp1bfYden0eMRcuHFp-e5G5M_DBYGC6aMidpDteQ3n_uI18FgucNOjcHS-nFQHa44YC9Pr8S_l3zuXoLU4Hj1d6i5JSxUP18ub4VaCsd_vvqJuYz79Y79w18PfwEAAP__n1xLdA" TargetMode="External"/><Relationship Id="rId30" Type="http://schemas.openxmlformats.org/officeDocument/2006/relationships/hyperlink" Target="https://email.mg.chichesterliving.com/c/eJwsjUFuhSAUAE8Duxp4KPAWLLrxGg3gU8hH_AE_529Mu53JZDZHKHDn5KQxiMuiAHhyAkzwFih49LgFa8QudfSChBQRguHZaS_Nro2eJVrxs8waAtgtKmtwEQoU7GwWvY2vQ1ejp9PnwotL9_3uTH0zWBmsMeWYqN_USh65HlO8zj9Dg-rNYJVqRgnInzzXwylQGpA39_Yt9xQLtdfzyVuhnvz5j69PjblMxzWmz4sPB78BAAD__-zLRq0" TargetMode="External"/><Relationship Id="rId35" Type="http://schemas.openxmlformats.org/officeDocument/2006/relationships/hyperlink" Target="https://email.mg.chichesterliving.com/c/eJwsjTtuxCAUAE9juljwHh9TUKTZa0QYHgYtxivwcv5olbQzGk10ZLlNjJwwxlqlEIBlR9wT7XvaAZOMG2lL0QduA0VIUhErTnthkjZaCrvxHyU17LDFgJuxiiMgpEXy0efXoZvR6-lLZdXl-36NBb8XeCzwCLmETOOmXsss7VjDdf4ZmtTuBR4CDQqh2Ccv7XAIqMGy7l6-l5FDpf78fEqsNLI___H1bqHU9bjm-n6y6eA3AAD__9k4R90" TargetMode="External"/><Relationship Id="rId56" Type="http://schemas.openxmlformats.org/officeDocument/2006/relationships/image" Target="media/image18.jpeg"/><Relationship Id="rId77" Type="http://schemas.openxmlformats.org/officeDocument/2006/relationships/image" Target="media/image28.jpeg"/><Relationship Id="rId100" Type="http://schemas.openxmlformats.org/officeDocument/2006/relationships/hyperlink" Target="https://email.mg.chichesterliving.com/c/eJwsjsuOhCAQAL9GbhqmeTR94LAXf2OD2AgZRiegZj9_M8lcK1VJrZ5JUhLsH4hExigAkb1kuWiNUjpSqMgsQUoOqKUhxjVaUbwND0wWrX6Qk79GW1jArVE5JCMVKEiDlr3d42Z3tNMrlCqqz-f57oP6GWAeYI65xMz95FbLXfZtWo6_fl4pTTufA8zvxnc5rj5-6rJvA8yJFoyO9RgA3ahDUKOLMY6rTqgT0aJNEl_dK1AWSDT_Dq30HCu35-eqrJV7Dq8vPq49ljptxz1dT3F7-A8AAP__lh5V8w" TargetMode="External"/><Relationship Id="rId105" Type="http://schemas.openxmlformats.org/officeDocument/2006/relationships/hyperlink" Target="https://email.mg.chichesterliving.com/c/eJwsjkGOhCAQAF8jNw12QwMHDnvxGxsGGyHD6ATU7PM3k8y1UpXU6tlJlwT72RjntEYAkT1EO7MlCppQarRpjUCWtEFWcnUoiqcwm0SG1Oys_NWK4AF2jWiN0xIBIQ1K9naPG-2GplcoVVSfz_PdB_wZYBlgibnEzP3kVstd9m16HH_9vFKadj4HWN6N73JcffzUZd8GWKwKKNVDj2RUHBVKHgMxjjNpjhxdsrMSX90jIIETzb9DKz3Hyu35uSpr5Z7D64uPa4-lTttxT9dT3B7-AwAA__81KFT_" TargetMode="External"/><Relationship Id="rId8" Type="http://schemas.openxmlformats.org/officeDocument/2006/relationships/hyperlink" Target="https://email.mg.chichesterliving.com/c/eJxEj7FuhiAURp8GNwzeCygDQxNr0qlDm3T8g4hKfkQD6PM3tk26npN7cr9JO8XUXDndtK1SQiBAtepGcDHOyvKZ82nkSmEjGgCGqu2Ad1h5LU3TzrKVvFEdewguYYRusti1SjAEhJlwltNFFxlbWW_GhyrotZQjE3whMBAY7Ort6nJxyfroNlPvaSEw5PM49lTov6a_PlPkZaU-FpeiKX6PJtDZh43OLhd_mUCBgbzjOJxle-T9TNYR7N-zNYmAvOHmJn9uBPvX-6k_aM12GL9Egv2dYKJRBOSXGz-Tsc8Pl7Pf49tEsJfAAVmnoLrPfVw0AkpQVdKHST6vNrj0vMf7Kbi83uEfvJ_R-lAv-1Wfz-rS8B0AAP__hot5Cg" TargetMode="External"/><Relationship Id="rId51" Type="http://schemas.openxmlformats.org/officeDocument/2006/relationships/hyperlink" Target="https://email.mg.chichesterliving.com/c/eJwsjbtuxCAQAL_GdLHM8lhvQZHmfiPCsDboMD6Bj--PTkk7o9FEx7TQLthJRCJjFIBILgIZtQUOtOkVjN8CSks6Mi5aGosiO-sl7hatlrQuP0Zb2GCNQa1IZlGgYJ_00tv4OmxFO58-F1Fcuu9Xn9T3BI8JHiHlkLjf3EoeuR5zuM4_w4PrPcFDApAEFJ8818MpUBZINPfyLfcUCrfn55Nj4Z78-Y-vdw25zMc15vdTDAe_AQAA__-b90Y3" TargetMode="External"/><Relationship Id="rId72" Type="http://schemas.openxmlformats.org/officeDocument/2006/relationships/hyperlink" Target="https://email.mg.chichesterliving.com/c/eJwsjTtuxCAUAE8DXSx4_PYVFGl8jQjDs0GL8Qq8nD9aJe2MRpM8ocCdk5fOIRqjAHj2knSK6EQCkUKSYgvBaJFMCHozQMiLt0G63TqrJT7Ej9EWNnikqB4OjVCgYGdajD6_DtucXc5QKq8-3_drMPXNYGWwxlxipnFTr2WWdizxOv8MTWo3g1WCswod_-SlHV6BsoC8-1foZeRYqT8_n5IqjRzOf3y9Wyx1Oa65vJ98evgNAAD__wxFRtw" TargetMode="External"/><Relationship Id="rId93" Type="http://schemas.openxmlformats.org/officeDocument/2006/relationships/hyperlink" Target="https://email.mg.chichesterliving.com/c/eJwsjsuOhCAQAL9Gbhrt5mEfOOzF39ggNEKGUQNq9vM3k8y1UpVUsEwjRcF2MoZIKQQQyYYZKZqJgvKRAjlSxG5eA2nAGNmIbLWbTNRGy4nm8VdJDSvMweNsSI0ICLGTY6tPv-nd6OHtchHFpus6W4c_HSwdLD5ln7hdXEt-8r4N6_HXrjvGYeerg-Ws_OTjbv2nzvvWwSIlKdZr6FnqtZdToJ5mwD66CA5pndB48dUtAmogUe3pam7JF66vz1UOhVty7y8-7t3nMmzHM9wv8Vj4DwAA__9yqlZ3" TargetMode="External"/><Relationship Id="rId98" Type="http://schemas.openxmlformats.org/officeDocument/2006/relationships/hyperlink" Target="https://email.mg.chichesterliving.com/c/eJwsjsuOhCAQAL9GbhjtlsY-cNiLv7FBHkKGUQNq9vM3k8y1UpWUN4EHjiKYUWtmpRBAJEMjk4VI3gJiJGYkr_2qVHSIHL3IhuyoI2maRp6HXzURrDB7h7NmNSAgxG4aWn3kRrum_m1zEcWk6zpbhz8dLB0sLmWXQrtCLfnJ-9avx1-77hj7PVwdLGcNTz7uJj913rcOloHI-hWdnGn2ctKI0kbvZNDeTWMMBIziqxsEJGBRzWlrbsmVUF-fq-xLaMm-v_i4d5dLvx1Pf7_EY-A_AAD__x02Vls" TargetMode="External"/><Relationship Id="rId3" Type="http://schemas.openxmlformats.org/officeDocument/2006/relationships/webSettings" Target="webSettings.xml"/><Relationship Id="rId25" Type="http://schemas.openxmlformats.org/officeDocument/2006/relationships/image" Target="media/image7.jpeg"/><Relationship Id="rId46" Type="http://schemas.openxmlformats.org/officeDocument/2006/relationships/image" Target="media/image14.jpeg"/><Relationship Id="rId67" Type="http://schemas.openxmlformats.org/officeDocument/2006/relationships/hyperlink" Target="https://email.mg.chichesterliving.com/c/eJxEjjuO7CAQAE9jMiymMb-A4CW-xpONG9MaDJZhOP9qpJU2raCqDo9OuMjQv4xxTikJwJLfrJLKardZEcMhlLFx2aNQdlE7GiEYeb29TNRGLy9nxX-1aNjBHkFa45SQICFOi2jP4KcuRs_XRplln3q_2yT_TbBOsIZEIWHr-GQaVM451GuCdc_1nGDlDQcWTuXAG8uBpfNQY0TkLdW78V75oEadU-F_JvYtUTm9BKnBscff20MthYzP-7tER8aWtusX108JlOezjvnzZsPDTwAAAP__q4FYPg" TargetMode="External"/><Relationship Id="rId20" Type="http://schemas.openxmlformats.org/officeDocument/2006/relationships/hyperlink" Target="https://email.mg.chichesterliving.com/c/eJwsjUFuhSAURVcjsxp8CA8GDDpxGw3gQ8hH_AE_629MO7rJPTk5uyXDTWRkF0RjpBQALFm_awpkUHOnOEbyz4IHpb3H6CTLVrkFo0K1LkbzH7kq8KD3IDQayQUIiNPKextfh6qo5tPlwopN9_3uk_ieYJtgCymHRP2mVvLI9ZjDdf4RGlTvCbZFwIrSsEfP9bAChALDmn27lnsKhdrr6eS9UE_u_L-vTw25zMc15s-LDQu_AQAA__8i9Ub0" TargetMode="External"/><Relationship Id="rId41" Type="http://schemas.openxmlformats.org/officeDocument/2006/relationships/hyperlink" Target="https://email.mg.chichesterliving.com/c/eJwsjbtuxCAQAL_GdLHMLg9vQZHGvxFxsDboMD6Bj--PTkk7o9FEx7TQLthJa4m0RgCRnME1SvJyV-g1E_IumSk-tDWMkReRnfHS7sYaJWldfrQy8IA1Blwt6QUBYZ_U0tv4Oky1Zj59LqK4dN-vPuH3BNsEW0g5JO43t5JHrsccrvPP8OB6T7BJUIpIik-e6-EQ0ACJ5l6-5Z5C4fb8fHIs3JM___H1riGX-bjG_H6K4eA3AAD__wB9RtA" TargetMode="External"/><Relationship Id="rId62" Type="http://schemas.openxmlformats.org/officeDocument/2006/relationships/hyperlink" Target="https://email.mg.chichesterliving.com/c/eJwsjTFuxCAQAF9juliwi3ehoEjjb0QcxgYdxifw8f7olLQzGs3mopV2F9EpZmuXBQFEcrs0-GBi1Eor9HrDYDR7MMaSNJsS2ZFXvBOTVtbIn0UTPMBsAQ3bRSIg7JOWvY2vgyrTfPpcRHHpvl99wu8J1gnWkHJIsd-xlTxyPeZwnX8mjljvCVaFxLCw-OS5Hg4BCaxo7uVb7imU2J6fT95K7Mmf__h615DLfFxjfj_FcPAbAAD__wSERXw" TargetMode="External"/><Relationship Id="rId83" Type="http://schemas.openxmlformats.org/officeDocument/2006/relationships/hyperlink" Target="https://email.mg.chichesterliving.com/c/eJwsjTFuxCAQAF9juliwCwtbUKS5b0QYg0GH7ZPx8f7olLQzGs3qE0vOInllLbMxCCCKXxRJJ1eMhrJBlyhk5YJUedFac9aiegrKZrKkFTv5YzTBAm6N6CwbiYCQJy37Nb42OizNe6hNNF_u-9Un_J7gMcEjlhpL6ne6Wh312OZ47n8mjXTcEzwUEmvN4pPXY_MISMDi8q9w1V5iS9fz86lrS72E_R-f7yPWNm_nmN9PMTz8BgAA__-PEEY5" TargetMode="External"/><Relationship Id="rId88" Type="http://schemas.openxmlformats.org/officeDocument/2006/relationships/hyperlink" Target="https://email.mg.chichesterliving.com/c/eJwsjkuOhCAUAE8jO4w8_gsWs_EaEz4PIU2rATVz_Eknva1UJZUc2sVmgo5pba2UHIAU5yP6mFhSCwDjIkEUWgelvUnKBERSnfJMZ6WVYNYsv1IoCGBS5EZbuXDgkCexjP7QTe1azW9fG2muXNc5Jv4zwTrBGkuNBceFvdWn7tscjr9x3TnPO14TrGfHpx73oJ-67tsEK4s6ZQGJymAYFQEFNYFHmr1mXCjupTTkqzsOXIEl3Z2-11Fiw_76XNXUcBT__uLj3mNt83Y88_0ij4P_AAAA__91RFZl"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5836</Words>
  <Characters>33268</Characters>
  <Application>Microsoft Office Word</Application>
  <DocSecurity>0</DocSecurity>
  <Lines>277</Lines>
  <Paragraphs>78</Paragraphs>
  <ScaleCrop>false</ScaleCrop>
  <Company/>
  <LinksUpToDate>false</LinksUpToDate>
  <CharactersWithSpaces>39026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2026-05-28T14:32:00Z</dcterms:created>
  <dcterms:modified xsi:type="dcterms:W3CDTF">2026-05-28T14:33:00Z</dcterms:modified>
</cp:coreProperties>
</file>