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rsidRPr="00C42153" w14:paraId="692B33FC" w14:textId="77777777" w:rsidTr="00C42153">
        <w:trPr>
          <w:tblCellSpacing w:w="0" w:type="dxa"/>
          <w:jc w:val="center"/>
        </w:trPr>
        <w:tc>
          <w:tcPr>
            <w:tcW w:w="9026"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rsidRPr="00C42153" w14:paraId="76E74C7D" w14:textId="77777777">
              <w:trPr>
                <w:tblCellSpacing w:w="0" w:type="dxa"/>
                <w:jc w:val="center"/>
              </w:trPr>
              <w:tc>
                <w:tcPr>
                  <w:tcW w:w="0" w:type="auto"/>
                  <w:shd w:val="clear" w:color="auto" w:fill="FFFFFF"/>
                  <w:vAlign w:val="center"/>
                  <w:hideMark/>
                </w:tcPr>
                <w:p w14:paraId="3F7E9A03" w14:textId="605C8F24" w:rsidR="00C42153" w:rsidRPr="00C42153" w:rsidRDefault="00C42153" w:rsidP="00C42153">
                  <w:r w:rsidRPr="00C42153">
                    <w:drawing>
                      <wp:inline distT="0" distB="0" distL="0" distR="0" wp14:anchorId="03517FF1" wp14:editId="7B5754C9">
                        <wp:extent cx="5731510" cy="2849245"/>
                        <wp:effectExtent l="0" t="0" r="2540" b="8255"/>
                        <wp:docPr id="2099064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tc>
            </w:tr>
            <w:tr w:rsidR="00C42153" w:rsidRPr="00C42153" w14:paraId="2CFCFAD2" w14:textId="77777777">
              <w:trPr>
                <w:tblCellSpacing w:w="0" w:type="dxa"/>
                <w:jc w:val="center"/>
              </w:trPr>
              <w:tc>
                <w:tcPr>
                  <w:tcW w:w="0" w:type="auto"/>
                  <w:shd w:val="clear" w:color="auto" w:fill="FFFFFF"/>
                  <w:tcMar>
                    <w:top w:w="300" w:type="dxa"/>
                    <w:left w:w="375" w:type="dxa"/>
                    <w:bottom w:w="150" w:type="dxa"/>
                    <w:right w:w="375" w:type="dxa"/>
                  </w:tcMar>
                  <w:hideMark/>
                </w:tcPr>
                <w:p w14:paraId="226E4ABA" w14:textId="5C1C67BD" w:rsidR="00C42153" w:rsidRPr="00C42153" w:rsidRDefault="00C42153" w:rsidP="00C42153">
                  <w:r w:rsidRPr="00C42153">
                    <w:drawing>
                      <wp:inline distT="0" distB="0" distL="0" distR="0" wp14:anchorId="68A5E63D" wp14:editId="2039952B">
                        <wp:extent cx="5731510" cy="3822700"/>
                        <wp:effectExtent l="0" t="0" r="2540" b="6350"/>
                        <wp:docPr id="1657080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7C358A06" w14:textId="77777777" w:rsidR="00C42153" w:rsidRPr="00C42153" w:rsidRDefault="00C42153" w:rsidP="00C42153">
                  <w:r w:rsidRPr="00C42153">
                    <w:rPr>
                      <w:b/>
                      <w:bCs/>
                    </w:rPr>
                    <w:t>Photo by Toby Adamson</w:t>
                  </w:r>
                </w:p>
              </w:tc>
            </w:tr>
            <w:tr w:rsidR="00C42153" w:rsidRPr="00C42153" w14:paraId="644B76F8" w14:textId="77777777">
              <w:trPr>
                <w:tblCellSpacing w:w="0" w:type="dxa"/>
                <w:jc w:val="center"/>
              </w:trPr>
              <w:tc>
                <w:tcPr>
                  <w:tcW w:w="0" w:type="auto"/>
                  <w:shd w:val="clear" w:color="auto" w:fill="FFFFFF"/>
                  <w:tcMar>
                    <w:top w:w="150" w:type="dxa"/>
                    <w:left w:w="375" w:type="dxa"/>
                    <w:bottom w:w="150" w:type="dxa"/>
                    <w:right w:w="375" w:type="dxa"/>
                  </w:tcMar>
                  <w:hideMark/>
                </w:tcPr>
                <w:p w14:paraId="002F20D6" w14:textId="77777777" w:rsidR="00C42153" w:rsidRPr="00C42153" w:rsidRDefault="00C42153" w:rsidP="00C42153">
                  <w:proofErr w:type="gramStart"/>
                  <w:r w:rsidRPr="00C42153">
                    <w:rPr>
                      <w:b/>
                      <w:bCs/>
                    </w:rPr>
                    <w:t>Yes</w:t>
                  </w:r>
                  <w:proofErr w:type="gramEnd"/>
                  <w:r w:rsidRPr="00C42153">
                    <w:rPr>
                      <w:b/>
                      <w:bCs/>
                    </w:rPr>
                    <w:t xml:space="preserve"> it's Goodwoof weekend!</w:t>
                  </w:r>
                </w:p>
                <w:p w14:paraId="2B0B5D5A" w14:textId="77777777" w:rsidR="00C42153" w:rsidRPr="00C42153" w:rsidRDefault="00C42153" w:rsidP="00C42153">
                  <w:r w:rsidRPr="00C42153">
                    <w:t>This weekend we have two annual fixtures in the local calendar - the barking event that is Goodwoof and the first weekend of the Chichester Open Studios art trail. (see below). There are only limited tickets still available at time of writing for Goodwoof, so don't delay. </w:t>
                  </w:r>
                </w:p>
                <w:p w14:paraId="6E091498" w14:textId="77777777" w:rsidR="00C42153" w:rsidRPr="00C42153" w:rsidRDefault="00C42153" w:rsidP="00C42153">
                  <w:r w:rsidRPr="00C42153">
                    <w:lastRenderedPageBreak/>
                    <w:t xml:space="preserve">The Government has now launched a further consultation on options for local government reorganisation in Sussex.  This will be open until the </w:t>
                  </w:r>
                  <w:proofErr w:type="gramStart"/>
                  <w:r w:rsidRPr="00C42153">
                    <w:t>15th</w:t>
                  </w:r>
                  <w:proofErr w:type="gramEnd"/>
                  <w:r w:rsidRPr="00C42153">
                    <w:t xml:space="preserve"> June and all residents are invited to have their say.  </w:t>
                  </w:r>
                  <w:hyperlink r:id="rId7" w:history="1">
                    <w:r w:rsidRPr="00C42153">
                      <w:rPr>
                        <w:rStyle w:val="Hyperlink"/>
                      </w:rPr>
                      <w:t>Read the full article</w:t>
                    </w:r>
                  </w:hyperlink>
                </w:p>
                <w:p w14:paraId="6D67FDB5" w14:textId="77777777" w:rsidR="00C42153" w:rsidRPr="00C42153" w:rsidRDefault="00C42153" w:rsidP="00C42153">
                  <w:r w:rsidRPr="00C42153">
                    <w:t xml:space="preserve">At Chichester Festival Theatre Eclipse </w:t>
                  </w:r>
                  <w:hyperlink r:id="rId8" w:history="1">
                    <w:r w:rsidRPr="00C42153">
                      <w:rPr>
                        <w:rStyle w:val="Hyperlink"/>
                      </w:rPr>
                      <w:t>Magic</w:t>
                    </w:r>
                  </w:hyperlink>
                  <w:r w:rsidRPr="00C42153">
                    <w:t xml:space="preserve"> closes on the 16th May and </w:t>
                  </w:r>
                  <w:hyperlink r:id="rId9" w:history="1">
                    <w:r w:rsidRPr="00C42153">
                      <w:rPr>
                        <w:rStyle w:val="Hyperlink"/>
                      </w:rPr>
                      <w:t>Eclipse</w:t>
                    </w:r>
                  </w:hyperlink>
                  <w:r w:rsidRPr="00C42153">
                    <w:t xml:space="preserve"> runs until the 6th June.  Rehearsals are well underway for </w:t>
                  </w:r>
                  <w:hyperlink r:id="rId10" w:history="1">
                    <w:r w:rsidRPr="00C42153">
                      <w:rPr>
                        <w:rStyle w:val="Hyperlink"/>
                      </w:rPr>
                      <w:t>Atonement</w:t>
                    </w:r>
                  </w:hyperlink>
                  <w:r w:rsidRPr="00C42153">
                    <w:t xml:space="preserve"> (see below)</w:t>
                  </w:r>
                </w:p>
                <w:p w14:paraId="497CF793" w14:textId="77777777" w:rsidR="00C42153" w:rsidRPr="00C42153" w:rsidRDefault="00C42153" w:rsidP="00C42153">
                  <w:r w:rsidRPr="00C42153">
                    <w:t xml:space="preserve">At Pallant House Gallery there is half price entry until the next major exhibition opens on the </w:t>
                  </w:r>
                  <w:proofErr w:type="gramStart"/>
                  <w:r w:rsidRPr="00C42153">
                    <w:t>30th</w:t>
                  </w:r>
                  <w:proofErr w:type="gramEnd"/>
                  <w:r w:rsidRPr="00C42153">
                    <w:t xml:space="preserve"> May - a good opportunity to visit the main house and two smaller exhibitions (see below)</w:t>
                  </w:r>
                </w:p>
                <w:p w14:paraId="5A328EC1" w14:textId="77777777" w:rsidR="00C42153" w:rsidRPr="00C42153" w:rsidRDefault="00C42153" w:rsidP="00C42153">
                  <w:r w:rsidRPr="00C42153">
                    <w:t>Also - as we are in Mental Health Awareness week West Dean Gardens are kindly offering a </w:t>
                  </w:r>
                  <w:hyperlink r:id="rId11" w:history="1">
                    <w:r w:rsidRPr="00C42153">
                      <w:rPr>
                        <w:rStyle w:val="Hyperlink"/>
                      </w:rPr>
                      <w:t>week of free entry</w:t>
                    </w:r>
                  </w:hyperlink>
                  <w:r w:rsidRPr="00C42153">
                    <w:t> until the 17th to help you enjoy the peace and tranquility of their beautiful site.</w:t>
                  </w:r>
                </w:p>
                <w:p w14:paraId="609B5F79" w14:textId="77777777" w:rsidR="00C42153" w:rsidRPr="00C42153" w:rsidRDefault="00C42153" w:rsidP="00C42153">
                  <w:r w:rsidRPr="00C42153">
                    <w:t xml:space="preserve">Tickets are on sale for various festivals - Chichester Fringe, Petworth Festival and the Festival of Chichester.  We already carry the full programme for the Fringe </w:t>
                  </w:r>
                  <w:hyperlink r:id="rId12" w:history="1">
                    <w:r w:rsidRPr="00C42153">
                      <w:rPr>
                        <w:rStyle w:val="Hyperlink"/>
                      </w:rPr>
                      <w:t>under a special tag</w:t>
                    </w:r>
                  </w:hyperlink>
                  <w:r w:rsidRPr="00C42153">
                    <w:t xml:space="preserve"> on the events page and the complete listings for Petworth and Chichester are gradually being added. Save the date for two great fundraisers for the Arundel Festival (see below)</w:t>
                  </w:r>
                </w:p>
                <w:p w14:paraId="43AA8B3C" w14:textId="77777777" w:rsidR="00C42153" w:rsidRPr="00C42153" w:rsidRDefault="00C42153" w:rsidP="00C42153">
                  <w:r w:rsidRPr="00C42153">
                    <w:t xml:space="preserve">We remind you that to kick off our </w:t>
                  </w:r>
                  <w:hyperlink r:id="rId13" w:history="1">
                    <w:r w:rsidRPr="00C42153">
                      <w:rPr>
                        <w:rStyle w:val="Hyperlink"/>
                      </w:rPr>
                      <w:t>Summer of Culture</w:t>
                    </w:r>
                  </w:hyperlink>
                  <w:r w:rsidRPr="00C42153">
                    <w:t xml:space="preserve"> in early June we are offering 2 free tickets to the lovely </w:t>
                  </w:r>
                  <w:hyperlink r:id="rId14" w:history="1">
                    <w:r w:rsidRPr="00C42153">
                      <w:rPr>
                        <w:rStyle w:val="Hyperlink"/>
                      </w:rPr>
                      <w:t>Festival of Flowers</w:t>
                    </w:r>
                  </w:hyperlink>
                  <w:r w:rsidRPr="00C42153">
                    <w:t xml:space="preserve"> at the Cathedral.  See below for how to enter</w:t>
                  </w:r>
                </w:p>
                <w:p w14:paraId="00AC5451" w14:textId="77777777" w:rsidR="00C42153" w:rsidRPr="00C42153" w:rsidRDefault="00C42153" w:rsidP="00C42153">
                  <w:r w:rsidRPr="00C42153">
                    <w:t xml:space="preserve">In </w:t>
                  </w:r>
                  <w:proofErr w:type="gramStart"/>
                  <w:r w:rsidRPr="00C42153">
                    <w:t>addition</w:t>
                  </w:r>
                  <w:proofErr w:type="gramEnd"/>
                  <w:r w:rsidRPr="00C42153">
                    <w:t xml:space="preserve"> we bring you another eclectic mix of music, crafts, art and the chance to get out on the water with Solar Heritage or at CYE (see below). </w:t>
                  </w:r>
                  <w:proofErr w:type="gramStart"/>
                  <w:r w:rsidRPr="00C42153">
                    <w:t>However</w:t>
                  </w:r>
                  <w:proofErr w:type="gramEnd"/>
                  <w:r w:rsidRPr="00C42153">
                    <w:t xml:space="preserve"> this only scratches the surface of what is going on in the area - see more in the </w:t>
                  </w:r>
                  <w:hyperlink r:id="rId15" w:history="1">
                    <w:r w:rsidRPr="00C42153">
                      <w:rPr>
                        <w:rStyle w:val="Hyperlink"/>
                      </w:rPr>
                      <w:t>month view</w:t>
                    </w:r>
                  </w:hyperlink>
                  <w:r w:rsidRPr="00C42153">
                    <w:t xml:space="preserve"> of the calendar.</w:t>
                  </w:r>
                </w:p>
                <w:p w14:paraId="6E2B60E5" w14:textId="77777777" w:rsidR="00C42153" w:rsidRPr="00C42153" w:rsidRDefault="00C42153" w:rsidP="00C42153">
                  <w:r w:rsidRPr="00C42153">
                    <w:t xml:space="preserve">If you are organising an </w:t>
                  </w:r>
                  <w:proofErr w:type="gramStart"/>
                  <w:r w:rsidRPr="00C42153">
                    <w:t>event</w:t>
                  </w:r>
                  <w:proofErr w:type="gramEnd"/>
                  <w:r w:rsidRPr="00C42153">
                    <w:t xml:space="preserve"> you are welcome to add it - see the base of this mailing for how to do it.</w:t>
                  </w:r>
                </w:p>
                <w:p w14:paraId="11311740" w14:textId="77777777" w:rsidR="00C42153" w:rsidRPr="00C42153" w:rsidRDefault="00C42153" w:rsidP="00C42153">
                  <w:r w:rsidRPr="00C42153">
                    <w:t>Have a great week.</w:t>
                  </w:r>
                </w:p>
                <w:p w14:paraId="23559A0A" w14:textId="77777777" w:rsidR="00C42153" w:rsidRPr="00C42153" w:rsidRDefault="00C42153" w:rsidP="00C42153">
                  <w:r w:rsidRPr="00C42153">
                    <w:t>Vicki</w:t>
                  </w:r>
                </w:p>
                <w:p w14:paraId="2603366B" w14:textId="77777777" w:rsidR="00C42153" w:rsidRPr="00C42153" w:rsidRDefault="00C42153" w:rsidP="00C42153">
                  <w:r w:rsidRPr="00C42153">
                    <w:t>Founder/Editor</w:t>
                  </w:r>
                </w:p>
              </w:tc>
            </w:tr>
          </w:tbl>
          <w:p w14:paraId="3E1FE89A" w14:textId="77777777" w:rsidR="00C42153" w:rsidRPr="00C42153" w:rsidRDefault="00C42153" w:rsidP="00C42153"/>
        </w:tc>
      </w:tr>
      <w:tr w:rsidR="00C42153" w14:paraId="61A8E03D" w14:textId="77777777" w:rsidTr="00C42153">
        <w:trPr>
          <w:tblCellSpacing w:w="0" w:type="dxa"/>
          <w:jc w:val="center"/>
        </w:trPr>
        <w:tc>
          <w:tcPr>
            <w:tcW w:w="9026" w:type="dxa"/>
            <w:tcBorders>
              <w:top w:val="nil"/>
              <w:left w:val="nil"/>
              <w:bottom w:val="nil"/>
              <w:right w:val="nil"/>
            </w:tcBorders>
            <w:shd w:val="clear" w:color="auto" w:fill="FFFFFF"/>
            <w:vAlign w:val="center"/>
            <w:hideMark/>
          </w:tcPr>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07FC349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23905FC5" w14:textId="77777777">
                    <w:trPr>
                      <w:tblCellSpacing w:w="0" w:type="dxa"/>
                      <w:jc w:val="center"/>
                    </w:trPr>
                    <w:tc>
                      <w:tcPr>
                        <w:tcW w:w="0" w:type="auto"/>
                        <w:shd w:val="clear" w:color="auto" w:fill="FFFFFF"/>
                        <w:vAlign w:val="center"/>
                        <w:hideMark/>
                      </w:tcPr>
                      <w:p w14:paraId="0C9AA3F3" w14:textId="50EA6623" w:rsidR="00C42153" w:rsidRDefault="00C42153">
                        <w:pPr>
                          <w:rPr>
                            <w:rFonts w:ascii="Verdana" w:hAnsi="Verdana"/>
                            <w:color w:val="424242"/>
                            <w:sz w:val="72"/>
                            <w:szCs w:val="72"/>
                          </w:rPr>
                        </w:pPr>
                        <w:r>
                          <w:rPr>
                            <w:rFonts w:ascii="Verdana" w:hAnsi="Verdana"/>
                            <w:noProof/>
                            <w:color w:val="424242"/>
                            <w:sz w:val="72"/>
                            <w:szCs w:val="72"/>
                          </w:rPr>
                          <w:lastRenderedPageBreak/>
                          <w:drawing>
                            <wp:inline distT="0" distB="0" distL="0" distR="0" wp14:anchorId="56F5B675" wp14:editId="0C847788">
                              <wp:extent cx="5731510" cy="2849245"/>
                              <wp:effectExtent l="0" t="0" r="2540" b="8255"/>
                              <wp:docPr id="99609759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tc>
                  </w:tr>
                  <w:tr w:rsidR="00C42153" w14:paraId="161AB92E" w14:textId="77777777">
                    <w:trPr>
                      <w:tblCellSpacing w:w="0" w:type="dxa"/>
                      <w:jc w:val="center"/>
                    </w:trPr>
                    <w:tc>
                      <w:tcPr>
                        <w:tcW w:w="0" w:type="auto"/>
                        <w:shd w:val="clear" w:color="auto" w:fill="FFFFFF"/>
                        <w:tcMar>
                          <w:top w:w="300" w:type="dxa"/>
                          <w:left w:w="375" w:type="dxa"/>
                          <w:bottom w:w="150" w:type="dxa"/>
                          <w:right w:w="375" w:type="dxa"/>
                        </w:tcMar>
                        <w:hideMark/>
                      </w:tcPr>
                      <w:p w14:paraId="74B6CEC5" w14:textId="20192C59" w:rsidR="00C42153" w:rsidRDefault="00C42153">
                        <w:pPr>
                          <w:jc w:val="center"/>
                          <w:rPr>
                            <w:rFonts w:ascii="Verdana" w:hAnsi="Verdana"/>
                            <w:color w:val="424242"/>
                            <w:sz w:val="20"/>
                            <w:szCs w:val="20"/>
                          </w:rPr>
                        </w:pPr>
                        <w:r>
                          <w:rPr>
                            <w:rFonts w:ascii="Verdana" w:hAnsi="Verdana"/>
                            <w:noProof/>
                            <w:color w:val="424242"/>
                            <w:sz w:val="20"/>
                            <w:szCs w:val="20"/>
                          </w:rPr>
                          <w:drawing>
                            <wp:inline distT="0" distB="0" distL="0" distR="0" wp14:anchorId="2B659D31" wp14:editId="02194FDB">
                              <wp:extent cx="5731510" cy="3822700"/>
                              <wp:effectExtent l="0" t="0" r="2540" b="6350"/>
                              <wp:docPr id="176314933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24276357" w14:textId="77777777" w:rsidR="00C42153" w:rsidRDefault="00C42153">
                        <w:pPr>
                          <w:pStyle w:val="NormalWeb"/>
                          <w:jc w:val="center"/>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Photo by Toby Adamson</w:t>
                        </w:r>
                      </w:p>
                    </w:tc>
                  </w:tr>
                  <w:tr w:rsidR="00C42153" w14:paraId="3CC217E0" w14:textId="77777777">
                    <w:trPr>
                      <w:tblCellSpacing w:w="0" w:type="dxa"/>
                      <w:jc w:val="center"/>
                    </w:trPr>
                    <w:tc>
                      <w:tcPr>
                        <w:tcW w:w="0" w:type="auto"/>
                        <w:shd w:val="clear" w:color="auto" w:fill="FFFFFF"/>
                        <w:tcMar>
                          <w:top w:w="150" w:type="dxa"/>
                          <w:left w:w="375" w:type="dxa"/>
                          <w:bottom w:w="150" w:type="dxa"/>
                          <w:right w:w="375" w:type="dxa"/>
                        </w:tcMar>
                        <w:hideMark/>
                      </w:tcPr>
                      <w:p w14:paraId="1A3ED282"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proofErr w:type="gramStart"/>
                        <w:r>
                          <w:rPr>
                            <w:rStyle w:val="Strong"/>
                            <w:rFonts w:ascii="Verdana" w:hAnsi="Verdana"/>
                            <w:color w:val="424242"/>
                            <w:kern w:val="2"/>
                            <w:sz w:val="20"/>
                            <w:szCs w:val="20"/>
                            <w:lang w:eastAsia="en-US"/>
                            <w14:ligatures w14:val="standardContextual"/>
                          </w:rPr>
                          <w:t>Yes</w:t>
                        </w:r>
                        <w:proofErr w:type="gramEnd"/>
                        <w:r>
                          <w:rPr>
                            <w:rStyle w:val="Strong"/>
                            <w:rFonts w:ascii="Verdana" w:hAnsi="Verdana"/>
                            <w:color w:val="424242"/>
                            <w:kern w:val="2"/>
                            <w:sz w:val="20"/>
                            <w:szCs w:val="20"/>
                            <w:lang w:eastAsia="en-US"/>
                            <w14:ligatures w14:val="standardContextual"/>
                          </w:rPr>
                          <w:t xml:space="preserve"> it's Goodwoof weekend!</w:t>
                        </w:r>
                      </w:p>
                      <w:p w14:paraId="771E92ED"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This weekend we have two annual fixtures in the local calendar - the barking event that is Goodwoof and the first weekend of the Chichester Open Studios art </w:t>
                        </w:r>
                        <w:r>
                          <w:rPr>
                            <w:rFonts w:ascii="Verdana" w:hAnsi="Verdana"/>
                            <w:color w:val="424242"/>
                            <w:kern w:val="2"/>
                            <w:sz w:val="20"/>
                            <w:szCs w:val="20"/>
                            <w:lang w:eastAsia="en-US"/>
                            <w14:ligatures w14:val="standardContextual"/>
                          </w:rPr>
                          <w:lastRenderedPageBreak/>
                          <w:t>trail. (see below). There are only limited tickets still available at time of writing for Goodwoof, so don't delay. </w:t>
                        </w:r>
                      </w:p>
                      <w:p w14:paraId="6AF775CC"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The Government has now launched a further consultation on options for local government reorganisation in Sussex.  This will be open until the </w:t>
                        </w:r>
                        <w:proofErr w:type="gramStart"/>
                        <w:r>
                          <w:rPr>
                            <w:rFonts w:ascii="Verdana" w:hAnsi="Verdana"/>
                            <w:color w:val="424242"/>
                            <w:kern w:val="2"/>
                            <w:sz w:val="20"/>
                            <w:szCs w:val="20"/>
                            <w:lang w:eastAsia="en-US"/>
                            <w14:ligatures w14:val="standardContextual"/>
                          </w:rPr>
                          <w:t>15th</w:t>
                        </w:r>
                        <w:proofErr w:type="gramEnd"/>
                        <w:r>
                          <w:rPr>
                            <w:rFonts w:ascii="Verdana" w:hAnsi="Verdana"/>
                            <w:color w:val="424242"/>
                            <w:kern w:val="2"/>
                            <w:sz w:val="20"/>
                            <w:szCs w:val="20"/>
                            <w:lang w:eastAsia="en-US"/>
                            <w14:ligatures w14:val="standardContextual"/>
                          </w:rPr>
                          <w:t xml:space="preserve"> June and all residents are invited to have their say.  </w:t>
                        </w:r>
                        <w:hyperlink r:id="rId16" w:history="1">
                          <w:r w:rsidRPr="00C42153">
                            <w:rPr>
                              <w:rStyle w:val="Hyperlink"/>
                              <w:rFonts w:ascii="Verdana" w:hAnsi="Verdana"/>
                              <w:kern w:val="2"/>
                              <w:sz w:val="20"/>
                              <w:szCs w:val="20"/>
                              <w:lang w:eastAsia="en-US"/>
                              <w14:ligatures w14:val="standardContextual"/>
                            </w:rPr>
                            <w:t>Read the full article</w:t>
                          </w:r>
                        </w:hyperlink>
                      </w:p>
                      <w:p w14:paraId="326EFBEF"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At Chichester Festival Theatre Eclipse </w:t>
                        </w:r>
                        <w:hyperlink r:id="rId17" w:history="1">
                          <w:r w:rsidRPr="00C42153">
                            <w:rPr>
                              <w:rStyle w:val="Hyperlink"/>
                              <w:rFonts w:ascii="Verdana" w:hAnsi="Verdana"/>
                              <w:kern w:val="2"/>
                              <w:sz w:val="20"/>
                              <w:szCs w:val="20"/>
                              <w:lang w:eastAsia="en-US"/>
                              <w14:ligatures w14:val="standardContextual"/>
                            </w:rPr>
                            <w:t>Magic</w:t>
                          </w:r>
                        </w:hyperlink>
                        <w:r>
                          <w:rPr>
                            <w:rFonts w:ascii="Verdana" w:hAnsi="Verdana"/>
                            <w:color w:val="424242"/>
                            <w:kern w:val="2"/>
                            <w:sz w:val="20"/>
                            <w:szCs w:val="20"/>
                            <w:lang w:eastAsia="en-US"/>
                            <w14:ligatures w14:val="standardContextual"/>
                          </w:rPr>
                          <w:t xml:space="preserve"> closes on the 16th May and </w:t>
                        </w:r>
                        <w:hyperlink r:id="rId18" w:history="1">
                          <w:r w:rsidRPr="00C42153">
                            <w:rPr>
                              <w:rStyle w:val="Hyperlink"/>
                              <w:rFonts w:ascii="Verdana" w:hAnsi="Verdana"/>
                              <w:kern w:val="2"/>
                              <w:sz w:val="20"/>
                              <w:szCs w:val="20"/>
                              <w:lang w:eastAsia="en-US"/>
                              <w14:ligatures w14:val="standardContextual"/>
                            </w:rPr>
                            <w:t>Eclipse</w:t>
                          </w:r>
                        </w:hyperlink>
                        <w:r>
                          <w:rPr>
                            <w:rFonts w:ascii="Verdana" w:hAnsi="Verdana"/>
                            <w:color w:val="424242"/>
                            <w:kern w:val="2"/>
                            <w:sz w:val="20"/>
                            <w:szCs w:val="20"/>
                            <w:lang w:eastAsia="en-US"/>
                            <w14:ligatures w14:val="standardContextual"/>
                          </w:rPr>
                          <w:t xml:space="preserve"> runs until the 6th June.  Rehearsals are well underway for </w:t>
                        </w:r>
                        <w:hyperlink r:id="rId19" w:history="1">
                          <w:r w:rsidRPr="00C42153">
                            <w:rPr>
                              <w:rStyle w:val="Hyperlink"/>
                              <w:rFonts w:ascii="Verdana" w:hAnsi="Verdana"/>
                              <w:kern w:val="2"/>
                              <w:sz w:val="20"/>
                              <w:szCs w:val="20"/>
                              <w:lang w:eastAsia="en-US"/>
                              <w14:ligatures w14:val="standardContextual"/>
                            </w:rPr>
                            <w:t>Atonement</w:t>
                          </w:r>
                        </w:hyperlink>
                        <w:r>
                          <w:rPr>
                            <w:rFonts w:ascii="Verdana" w:hAnsi="Verdana"/>
                            <w:color w:val="424242"/>
                            <w:kern w:val="2"/>
                            <w:sz w:val="20"/>
                            <w:szCs w:val="20"/>
                            <w:lang w:eastAsia="en-US"/>
                            <w14:ligatures w14:val="standardContextual"/>
                          </w:rPr>
                          <w:t xml:space="preserve"> (see below)</w:t>
                        </w:r>
                      </w:p>
                      <w:p w14:paraId="66C3DE28"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At Pallant House Gallery there is half price entry until the next major exhibition opens on the </w:t>
                        </w:r>
                        <w:proofErr w:type="gramStart"/>
                        <w:r>
                          <w:rPr>
                            <w:rFonts w:ascii="Verdana" w:hAnsi="Verdana"/>
                            <w:color w:val="424242"/>
                            <w:kern w:val="2"/>
                            <w:sz w:val="20"/>
                            <w:szCs w:val="20"/>
                            <w:lang w:eastAsia="en-US"/>
                            <w14:ligatures w14:val="standardContextual"/>
                          </w:rPr>
                          <w:t>30th</w:t>
                        </w:r>
                        <w:proofErr w:type="gramEnd"/>
                        <w:r>
                          <w:rPr>
                            <w:rFonts w:ascii="Verdana" w:hAnsi="Verdana"/>
                            <w:color w:val="424242"/>
                            <w:kern w:val="2"/>
                            <w:sz w:val="20"/>
                            <w:szCs w:val="20"/>
                            <w:lang w:eastAsia="en-US"/>
                            <w14:ligatures w14:val="standardContextual"/>
                          </w:rPr>
                          <w:t xml:space="preserve"> May - a good opportunity to visit the main house and two smaller exhibitions (see below)</w:t>
                        </w:r>
                      </w:p>
                      <w:p w14:paraId="032E98AD"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Also - as we are in Mental Health Awareness week West Dean Gardens are kindly offering a </w:t>
                        </w:r>
                        <w:hyperlink r:id="rId20" w:history="1">
                          <w:r w:rsidRPr="00C42153">
                            <w:rPr>
                              <w:rStyle w:val="Hyperlink"/>
                              <w:rFonts w:ascii="Verdana" w:hAnsi="Verdana"/>
                              <w:kern w:val="2"/>
                              <w:sz w:val="20"/>
                              <w:szCs w:val="20"/>
                              <w:lang w:eastAsia="en-US"/>
                              <w14:ligatures w14:val="standardContextual"/>
                            </w:rPr>
                            <w:t>week of free entry</w:t>
                          </w:r>
                        </w:hyperlink>
                        <w:r>
                          <w:rPr>
                            <w:rFonts w:ascii="Verdana" w:hAnsi="Verdana"/>
                            <w:color w:val="424242"/>
                            <w:kern w:val="2"/>
                            <w:sz w:val="20"/>
                            <w:szCs w:val="20"/>
                            <w:lang w:eastAsia="en-US"/>
                            <w14:ligatures w14:val="standardContextual"/>
                          </w:rPr>
                          <w:t> until the 17th to help you enjoy the peace and tranquility of their beautiful site.</w:t>
                        </w:r>
                      </w:p>
                      <w:p w14:paraId="2DA3C6CB"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Tickets are on sale for various festivals - Chichester Fringe, Petworth Festival and the Festival of Chichester.  We already carry the full programme for the Fringe </w:t>
                        </w:r>
                        <w:hyperlink r:id="rId21" w:history="1">
                          <w:r w:rsidRPr="00C42153">
                            <w:rPr>
                              <w:rStyle w:val="Hyperlink"/>
                              <w:rFonts w:ascii="Verdana" w:hAnsi="Verdana"/>
                              <w:kern w:val="2"/>
                              <w:sz w:val="20"/>
                              <w:szCs w:val="20"/>
                              <w:lang w:eastAsia="en-US"/>
                              <w14:ligatures w14:val="standardContextual"/>
                            </w:rPr>
                            <w:t>under a special tag</w:t>
                          </w:r>
                        </w:hyperlink>
                        <w:r>
                          <w:rPr>
                            <w:rFonts w:ascii="Verdana" w:hAnsi="Verdana"/>
                            <w:color w:val="424242"/>
                            <w:kern w:val="2"/>
                            <w:sz w:val="20"/>
                            <w:szCs w:val="20"/>
                            <w:lang w:eastAsia="en-US"/>
                            <w14:ligatures w14:val="standardContextual"/>
                          </w:rPr>
                          <w:t xml:space="preserve"> on the events page and the complete listings for Petworth and Chichester are gradually being added. Save the date for two great fundraisers for the Arundel Festival (see below)</w:t>
                        </w:r>
                      </w:p>
                      <w:p w14:paraId="7F0E1816"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We remind you that to kick off our </w:t>
                        </w:r>
                        <w:hyperlink r:id="rId22" w:history="1">
                          <w:r w:rsidRPr="00C42153">
                            <w:rPr>
                              <w:rStyle w:val="Hyperlink"/>
                              <w:rFonts w:ascii="Verdana" w:hAnsi="Verdana"/>
                              <w:kern w:val="2"/>
                              <w:sz w:val="20"/>
                              <w:szCs w:val="20"/>
                              <w:lang w:eastAsia="en-US"/>
                              <w14:ligatures w14:val="standardContextual"/>
                            </w:rPr>
                            <w:t>Summer of Culture</w:t>
                          </w:r>
                        </w:hyperlink>
                        <w:r>
                          <w:rPr>
                            <w:rFonts w:ascii="Verdana" w:hAnsi="Verdana"/>
                            <w:color w:val="424242"/>
                            <w:kern w:val="2"/>
                            <w:sz w:val="20"/>
                            <w:szCs w:val="20"/>
                            <w:lang w:eastAsia="en-US"/>
                            <w14:ligatures w14:val="standardContextual"/>
                          </w:rPr>
                          <w:t xml:space="preserve"> in early June we are offering 2 free tickets to the lovely </w:t>
                        </w:r>
                        <w:hyperlink r:id="rId23" w:history="1">
                          <w:r w:rsidRPr="00C42153">
                            <w:rPr>
                              <w:rStyle w:val="Hyperlink"/>
                              <w:rFonts w:ascii="Verdana" w:hAnsi="Verdana"/>
                              <w:kern w:val="2"/>
                              <w:sz w:val="20"/>
                              <w:szCs w:val="20"/>
                              <w:lang w:eastAsia="en-US"/>
                              <w14:ligatures w14:val="standardContextual"/>
                            </w:rPr>
                            <w:t>Festival of Flowers</w:t>
                          </w:r>
                        </w:hyperlink>
                        <w:r>
                          <w:rPr>
                            <w:rFonts w:ascii="Verdana" w:hAnsi="Verdana"/>
                            <w:color w:val="424242"/>
                            <w:kern w:val="2"/>
                            <w:sz w:val="20"/>
                            <w:szCs w:val="20"/>
                            <w:lang w:eastAsia="en-US"/>
                            <w14:ligatures w14:val="standardContextual"/>
                          </w:rPr>
                          <w:t xml:space="preserve"> at the Cathedral.  See below for how to enter</w:t>
                        </w:r>
                      </w:p>
                      <w:p w14:paraId="5ABEF9A1"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In </w:t>
                        </w:r>
                        <w:proofErr w:type="gramStart"/>
                        <w:r>
                          <w:rPr>
                            <w:rFonts w:ascii="Verdana" w:hAnsi="Verdana"/>
                            <w:color w:val="424242"/>
                            <w:kern w:val="2"/>
                            <w:sz w:val="20"/>
                            <w:szCs w:val="20"/>
                            <w:lang w:eastAsia="en-US"/>
                            <w14:ligatures w14:val="standardContextual"/>
                          </w:rPr>
                          <w:t>addition</w:t>
                        </w:r>
                        <w:proofErr w:type="gramEnd"/>
                        <w:r>
                          <w:rPr>
                            <w:rFonts w:ascii="Verdana" w:hAnsi="Verdana"/>
                            <w:color w:val="424242"/>
                            <w:kern w:val="2"/>
                            <w:sz w:val="20"/>
                            <w:szCs w:val="20"/>
                            <w:lang w:eastAsia="en-US"/>
                            <w14:ligatures w14:val="standardContextual"/>
                          </w:rPr>
                          <w:t xml:space="preserve"> we bring you another eclectic mix of music, crafts, art and the chance to get out on the water with Solar Heritage or at CYE (see below). </w:t>
                        </w:r>
                        <w:proofErr w:type="gramStart"/>
                        <w:r>
                          <w:rPr>
                            <w:rFonts w:ascii="Verdana" w:hAnsi="Verdana"/>
                            <w:color w:val="424242"/>
                            <w:kern w:val="2"/>
                            <w:sz w:val="20"/>
                            <w:szCs w:val="20"/>
                            <w:lang w:eastAsia="en-US"/>
                            <w14:ligatures w14:val="standardContextual"/>
                          </w:rPr>
                          <w:t>However</w:t>
                        </w:r>
                        <w:proofErr w:type="gramEnd"/>
                        <w:r>
                          <w:rPr>
                            <w:rFonts w:ascii="Verdana" w:hAnsi="Verdana"/>
                            <w:color w:val="424242"/>
                            <w:kern w:val="2"/>
                            <w:sz w:val="20"/>
                            <w:szCs w:val="20"/>
                            <w:lang w:eastAsia="en-US"/>
                            <w14:ligatures w14:val="standardContextual"/>
                          </w:rPr>
                          <w:t xml:space="preserve"> this only scratches the surface of what is going on in the area - see more in the </w:t>
                        </w:r>
                        <w:hyperlink r:id="rId24" w:history="1">
                          <w:r w:rsidRPr="00C42153">
                            <w:rPr>
                              <w:rStyle w:val="Hyperlink"/>
                              <w:rFonts w:ascii="Verdana" w:hAnsi="Verdana"/>
                              <w:kern w:val="2"/>
                              <w:sz w:val="20"/>
                              <w:szCs w:val="20"/>
                              <w:lang w:eastAsia="en-US"/>
                              <w14:ligatures w14:val="standardContextual"/>
                            </w:rPr>
                            <w:t>month view</w:t>
                          </w:r>
                        </w:hyperlink>
                        <w:r>
                          <w:rPr>
                            <w:rFonts w:ascii="Verdana" w:hAnsi="Verdana"/>
                            <w:color w:val="424242"/>
                            <w:kern w:val="2"/>
                            <w:sz w:val="20"/>
                            <w:szCs w:val="20"/>
                            <w:lang w:eastAsia="en-US"/>
                            <w14:ligatures w14:val="standardContextual"/>
                          </w:rPr>
                          <w:t xml:space="preserve"> of the calendar.</w:t>
                        </w:r>
                      </w:p>
                      <w:p w14:paraId="6B7B7638"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If you are organising an </w:t>
                        </w:r>
                        <w:proofErr w:type="gramStart"/>
                        <w:r>
                          <w:rPr>
                            <w:rFonts w:ascii="Verdana" w:hAnsi="Verdana"/>
                            <w:color w:val="424242"/>
                            <w:kern w:val="2"/>
                            <w:sz w:val="20"/>
                            <w:szCs w:val="20"/>
                            <w:lang w:eastAsia="en-US"/>
                            <w14:ligatures w14:val="standardContextual"/>
                          </w:rPr>
                          <w:t>event</w:t>
                        </w:r>
                        <w:proofErr w:type="gramEnd"/>
                        <w:r>
                          <w:rPr>
                            <w:rFonts w:ascii="Verdana" w:hAnsi="Verdana"/>
                            <w:color w:val="424242"/>
                            <w:kern w:val="2"/>
                            <w:sz w:val="20"/>
                            <w:szCs w:val="20"/>
                            <w:lang w:eastAsia="en-US"/>
                            <w14:ligatures w14:val="standardContextual"/>
                          </w:rPr>
                          <w:t xml:space="preserve"> you are welcome to add it - see the base of this mailing for how to do it.</w:t>
                        </w:r>
                      </w:p>
                      <w:p w14:paraId="7A732F49"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Have a great week.</w:t>
                        </w:r>
                      </w:p>
                      <w:p w14:paraId="2FEA07EB"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Vicki</w:t>
                        </w:r>
                      </w:p>
                      <w:p w14:paraId="403E9AB6"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Founder/Editor</w:t>
                        </w:r>
                      </w:p>
                    </w:tc>
                  </w:tr>
                </w:tbl>
                <w:p w14:paraId="7D1ACB75" w14:textId="77777777" w:rsidR="00C42153" w:rsidRDefault="00C42153">
                  <w:pPr>
                    <w:jc w:val="center"/>
                    <w:rPr>
                      <w:rFonts w:cs="Times New Roman"/>
                    </w:rPr>
                  </w:pPr>
                </w:p>
              </w:tc>
            </w:tr>
          </w:tbl>
          <w:p w14:paraId="717ABD67" w14:textId="18B97C23" w:rsidR="00C42153" w:rsidRDefault="00C42153">
            <w:pPr>
              <w:jc w:val="center"/>
              <w:rPr>
                <w:rFonts w:ascii="Aptos" w:hAnsi="Aptos" w:cs="Aptos"/>
                <w:sz w:val="24"/>
                <w:szCs w:val="24"/>
              </w:rPr>
            </w:pPr>
            <w:r>
              <w:rPr>
                <w:noProof/>
              </w:rPr>
              <w:lastRenderedPageBreak/>
              <w:drawing>
                <wp:inline distT="0" distB="0" distL="0" distR="0" wp14:anchorId="744C2FD9" wp14:editId="12F694DC">
                  <wp:extent cx="45720" cy="45720"/>
                  <wp:effectExtent l="0" t="0" r="0" b="0"/>
                  <wp:docPr id="189452520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7749723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634B2694" w14:textId="77777777">
                    <w:trPr>
                      <w:tblCellSpacing w:w="0" w:type="dxa"/>
                      <w:jc w:val="center"/>
                    </w:trPr>
                    <w:tc>
                      <w:tcPr>
                        <w:tcW w:w="0" w:type="auto"/>
                        <w:shd w:val="clear" w:color="auto" w:fill="FFFFFF"/>
                        <w:vAlign w:val="center"/>
                        <w:hideMark/>
                      </w:tcPr>
                      <w:p w14:paraId="0CC100DF" w14:textId="77777777" w:rsidR="00C42153" w:rsidRDefault="00C42153"/>
                    </w:tc>
                  </w:tr>
                </w:tbl>
                <w:p w14:paraId="5513E51D" w14:textId="77777777" w:rsidR="00C42153" w:rsidRDefault="00C42153">
                  <w:pPr>
                    <w:jc w:val="center"/>
                    <w:rPr>
                      <w:rFonts w:cs="Times New Roman"/>
                    </w:rPr>
                  </w:pPr>
                </w:p>
              </w:tc>
            </w:tr>
          </w:tbl>
          <w:p w14:paraId="57AF51F0" w14:textId="39EDE273" w:rsidR="00C42153" w:rsidRDefault="00C42153">
            <w:pPr>
              <w:jc w:val="center"/>
              <w:rPr>
                <w:rFonts w:ascii="Aptos" w:hAnsi="Aptos" w:cs="Aptos"/>
                <w:sz w:val="24"/>
                <w:szCs w:val="24"/>
              </w:rPr>
            </w:pPr>
            <w:r>
              <w:rPr>
                <w:noProof/>
              </w:rPr>
              <w:lastRenderedPageBreak/>
              <w:drawing>
                <wp:inline distT="0" distB="0" distL="0" distR="0" wp14:anchorId="29D489E0" wp14:editId="57B79C23">
                  <wp:extent cx="45720" cy="45720"/>
                  <wp:effectExtent l="0" t="0" r="0" b="0"/>
                  <wp:docPr id="17250900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1BA4F42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7565349F" w14:textId="77777777">
                    <w:trPr>
                      <w:tblCellSpacing w:w="0" w:type="dxa"/>
                      <w:jc w:val="center"/>
                    </w:trPr>
                    <w:tc>
                      <w:tcPr>
                        <w:tcW w:w="0" w:type="auto"/>
                        <w:shd w:val="clear" w:color="auto" w:fill="FFFFFF"/>
                        <w:hideMark/>
                      </w:tcPr>
                      <w:p w14:paraId="7BE75999" w14:textId="7E9051EA" w:rsidR="00C42153" w:rsidRDefault="00C42153">
                        <w:pPr>
                          <w:jc w:val="center"/>
                          <w:rPr>
                            <w:rFonts w:ascii="Verdana" w:hAnsi="Verdana"/>
                            <w:color w:val="424242"/>
                            <w:sz w:val="20"/>
                            <w:szCs w:val="20"/>
                          </w:rPr>
                        </w:pPr>
                        <w:r>
                          <w:rPr>
                            <w:rFonts w:ascii="Verdana" w:hAnsi="Verdana"/>
                            <w:noProof/>
                            <w:color w:val="424242"/>
                            <w:sz w:val="20"/>
                            <w:szCs w:val="20"/>
                          </w:rPr>
                          <w:drawing>
                            <wp:inline distT="0" distB="0" distL="0" distR="0" wp14:anchorId="59BA1B88" wp14:editId="7931978F">
                              <wp:extent cx="5731510" cy="589280"/>
                              <wp:effectExtent l="0" t="0" r="2540" b="1270"/>
                              <wp:docPr id="24880872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tc>
                  </w:tr>
                </w:tbl>
                <w:p w14:paraId="46A0A349" w14:textId="77777777" w:rsidR="00C42153" w:rsidRDefault="00C42153">
                  <w:pPr>
                    <w:jc w:val="center"/>
                    <w:rPr>
                      <w:rFonts w:cs="Times New Roman"/>
                    </w:rPr>
                  </w:pPr>
                </w:p>
              </w:tc>
            </w:tr>
          </w:tbl>
          <w:p w14:paraId="22380EDB" w14:textId="7744F252" w:rsidR="00C42153" w:rsidRDefault="00C42153">
            <w:pPr>
              <w:jc w:val="center"/>
              <w:rPr>
                <w:rFonts w:ascii="Aptos" w:hAnsi="Aptos" w:cs="Aptos"/>
                <w:sz w:val="24"/>
                <w:szCs w:val="24"/>
              </w:rPr>
            </w:pPr>
            <w:r>
              <w:rPr>
                <w:noProof/>
              </w:rPr>
              <w:drawing>
                <wp:inline distT="0" distB="0" distL="0" distR="0" wp14:anchorId="53BF2358" wp14:editId="0F382089">
                  <wp:extent cx="45720" cy="45720"/>
                  <wp:effectExtent l="0" t="0" r="0" b="0"/>
                  <wp:docPr id="138852288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5F3B5CD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73D2FEB5" w14:textId="77777777">
                    <w:trPr>
                      <w:tblCellSpacing w:w="0" w:type="dxa"/>
                      <w:jc w:val="center"/>
                    </w:trPr>
                    <w:tc>
                      <w:tcPr>
                        <w:tcW w:w="0" w:type="auto"/>
                        <w:shd w:val="clear" w:color="auto" w:fill="FFFFFF"/>
                        <w:hideMark/>
                      </w:tcPr>
                      <w:p w14:paraId="5B9EBD5A" w14:textId="0CF84073"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66BBD93B" wp14:editId="4842BA27">
                              <wp:extent cx="2118360" cy="2118360"/>
                              <wp:effectExtent l="0" t="0" r="0" b="0"/>
                              <wp:docPr id="1760871035" name="Picture 80">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inline>
                          </w:drawing>
                        </w:r>
                      </w:p>
                    </w:tc>
                  </w:tr>
                  <w:tr w:rsidR="00C42153" w14:paraId="3530D073" w14:textId="77777777">
                    <w:trPr>
                      <w:tblCellSpacing w:w="0" w:type="dxa"/>
                      <w:jc w:val="center"/>
                    </w:trPr>
                    <w:tc>
                      <w:tcPr>
                        <w:tcW w:w="0" w:type="auto"/>
                        <w:shd w:val="clear" w:color="auto" w:fill="FFFFFF"/>
                        <w:tcMar>
                          <w:top w:w="150" w:type="dxa"/>
                          <w:left w:w="375" w:type="dxa"/>
                          <w:bottom w:w="150" w:type="dxa"/>
                          <w:right w:w="375" w:type="dxa"/>
                        </w:tcMar>
                        <w:hideMark/>
                      </w:tcPr>
                      <w:p w14:paraId="00825DDE" w14:textId="77777777" w:rsidR="00C42153" w:rsidRDefault="00C42153">
                        <w:pPr>
                          <w:pStyle w:val="Heading3"/>
                          <w:spacing w:before="150" w:after="120"/>
                          <w:rPr>
                            <w:rFonts w:ascii="Verdana" w:eastAsiaTheme="minorHAnsi" w:hAnsi="Verdana"/>
                            <w:color w:val="606060"/>
                            <w:sz w:val="21"/>
                            <w:szCs w:val="21"/>
                          </w:rPr>
                        </w:pPr>
                        <w:hyperlink r:id="rId29" w:history="1">
                          <w:r w:rsidRPr="00C42153">
                            <w:rPr>
                              <w:rStyle w:val="Hyperlink"/>
                              <w:rFonts w:ascii="Verdana" w:eastAsiaTheme="minorHAnsi" w:hAnsi="Verdana"/>
                              <w:sz w:val="21"/>
                              <w:szCs w:val="21"/>
                            </w:rPr>
                            <w:t>Chichester Open Studios Art Trail</w:t>
                          </w:r>
                        </w:hyperlink>
                      </w:p>
                      <w:p w14:paraId="2457C7B8" w14:textId="77777777" w:rsidR="00C42153" w:rsidRDefault="00C42153">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16th May - 17th May and 23rd - 25th May</w:t>
                        </w:r>
                      </w:p>
                      <w:p w14:paraId="5695AEEB"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With 164 artists showing in 116 venues these will be two weekends that you won't want to miss in your calendar. The Chichester Open Studios Art Trail is nearly upon us - have you spotted the road signs?! The Trail is on 16th/17th, 23rd/24th and 25th May*</w:t>
                        </w:r>
                      </w:p>
                      <w:p w14:paraId="476440E1"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Pick up your Guide from local shops, leisure centres, libraries, stations, hairdressers and more or even check the website to plan your route. With the Snapshot now over at the Oxmarket hopefully you will now be able to plan your route to see as many artists as possible. There is some amazing talent in this area </w:t>
                        </w:r>
                        <w:proofErr w:type="gramStart"/>
                        <w:r>
                          <w:rPr>
                            <w:rFonts w:ascii="Verdana" w:hAnsi="Verdana"/>
                            <w:color w:val="424242"/>
                            <w:kern w:val="2"/>
                            <w:sz w:val="20"/>
                            <w:szCs w:val="20"/>
                            <w:lang w:eastAsia="en-US"/>
                            <w14:ligatures w14:val="standardContextual"/>
                          </w:rPr>
                          <w:t>from the Downs,</w:t>
                        </w:r>
                        <w:proofErr w:type="gramEnd"/>
                        <w:r>
                          <w:rPr>
                            <w:rFonts w:ascii="Verdana" w:hAnsi="Verdana"/>
                            <w:color w:val="424242"/>
                            <w:kern w:val="2"/>
                            <w:sz w:val="20"/>
                            <w:szCs w:val="20"/>
                            <w:lang w:eastAsia="en-US"/>
                            <w14:ligatures w14:val="standardContextual"/>
                          </w:rPr>
                          <w:t xml:space="preserve"> to West Wittering, Southbourne to Barnham to Yapton to Bognor. We all look forward to welcoming you through our doors where we will show you where the magic happens and where we create.</w:t>
                        </w:r>
                      </w:p>
                      <w:p w14:paraId="6C19CF41"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Download the trail below</w:t>
                        </w:r>
                      </w:p>
                    </w:tc>
                  </w:tr>
                  <w:tr w:rsidR="00C42153" w14:paraId="2CADE120"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0" w:type="dxa"/>
                          <w:tblCellMar>
                            <w:left w:w="0" w:type="dxa"/>
                            <w:right w:w="0" w:type="dxa"/>
                          </w:tblCellMar>
                          <w:tblLook w:val="04A0" w:firstRow="1" w:lastRow="0" w:firstColumn="1" w:lastColumn="0" w:noHBand="0" w:noVBand="1"/>
                        </w:tblPr>
                        <w:tblGrid>
                          <w:gridCol w:w="8276"/>
                        </w:tblGrid>
                        <w:tr w:rsidR="00C42153" w14:paraId="652B1D13" w14:textId="77777777">
                          <w:trPr>
                            <w:tblCellSpacing w:w="0" w:type="dxa"/>
                          </w:trPr>
                          <w:tc>
                            <w:tcPr>
                              <w:tcW w:w="0" w:type="auto"/>
                              <w:hideMark/>
                            </w:tcPr>
                            <w:p w14:paraId="2CB98B8B" w14:textId="77777777" w:rsidR="00C42153" w:rsidRDefault="00C42153">
                              <w:pPr>
                                <w:pStyle w:val="Heading2"/>
                                <w:spacing w:before="0" w:after="240"/>
                                <w:rPr>
                                  <w:rFonts w:ascii="Verdana" w:eastAsiaTheme="minorHAnsi" w:hAnsi="Verdana"/>
                                  <w:color w:val="000000"/>
                                  <w:sz w:val="27"/>
                                  <w:szCs w:val="27"/>
                                </w:rPr>
                              </w:pPr>
                              <w:hyperlink r:id="rId30" w:tgtFrame="_blank" w:history="1">
                                <w:r w:rsidRPr="00C42153">
                                  <w:rPr>
                                    <w:rStyle w:val="Hyperlink"/>
                                    <w:rFonts w:ascii="Verdana" w:eastAsiaTheme="minorHAnsi" w:hAnsi="Verdana"/>
                                    <w:sz w:val="27"/>
                                    <w:szCs w:val="27"/>
                                  </w:rPr>
                                  <w:t>[PDF] chichest</w:t>
                                </w:r>
                                <w:r w:rsidRPr="00C42153">
                                  <w:rPr>
                                    <w:rStyle w:val="Hyperlink"/>
                                    <w:rFonts w:ascii="Arial" w:eastAsiaTheme="minorHAnsi" w:hAnsi="Arial" w:cs="Arial"/>
                                    <w:sz w:val="27"/>
                                    <w:szCs w:val="27"/>
                                  </w:rPr>
                                  <w:t>​</w:t>
                                </w:r>
                                <w:r w:rsidRPr="00C42153">
                                  <w:rPr>
                                    <w:rStyle w:val="Hyperlink"/>
                                    <w:rFonts w:ascii="Verdana" w:eastAsiaTheme="minorHAnsi" w:hAnsi="Verdana"/>
                                    <w:sz w:val="27"/>
                                    <w:szCs w:val="27"/>
                                  </w:rPr>
                                  <w:t>er-open-</w:t>
                                </w:r>
                                <w:r w:rsidRPr="00C42153">
                                  <w:rPr>
                                    <w:rStyle w:val="Hyperlink"/>
                                    <w:rFonts w:ascii="Arial" w:eastAsiaTheme="minorHAnsi" w:hAnsi="Arial" w:cs="Arial"/>
                                    <w:sz w:val="27"/>
                                    <w:szCs w:val="27"/>
                                  </w:rPr>
                                  <w:t>​</w:t>
                                </w:r>
                                <w:r w:rsidRPr="00C42153">
                                  <w:rPr>
                                    <w:rStyle w:val="Hyperlink"/>
                                    <w:rFonts w:ascii="Verdana" w:eastAsiaTheme="minorHAnsi" w:hAnsi="Verdana"/>
                                    <w:sz w:val="27"/>
                                    <w:szCs w:val="27"/>
                                  </w:rPr>
                                  <w:t>studios-</w:t>
                                </w:r>
                                <w:r w:rsidRPr="00C42153">
                                  <w:rPr>
                                    <w:rStyle w:val="Hyperlink"/>
                                    <w:rFonts w:ascii="Arial" w:eastAsiaTheme="minorHAnsi" w:hAnsi="Arial" w:cs="Arial"/>
                                    <w:sz w:val="27"/>
                                    <w:szCs w:val="27"/>
                                  </w:rPr>
                                  <w:t>​</w:t>
                                </w:r>
                                <w:r w:rsidRPr="00C42153">
                                  <w:rPr>
                                    <w:rStyle w:val="Hyperlink"/>
                                    <w:rFonts w:ascii="Verdana" w:eastAsiaTheme="minorHAnsi" w:hAnsi="Verdana"/>
                                    <w:sz w:val="27"/>
                                    <w:szCs w:val="27"/>
                                  </w:rPr>
                                  <w:t>trail-gu</w:t>
                                </w:r>
                                <w:r w:rsidRPr="00C42153">
                                  <w:rPr>
                                    <w:rStyle w:val="Hyperlink"/>
                                    <w:rFonts w:ascii="Arial" w:eastAsiaTheme="minorHAnsi" w:hAnsi="Arial" w:cs="Arial"/>
                                    <w:sz w:val="27"/>
                                    <w:szCs w:val="27"/>
                                  </w:rPr>
                                  <w:t>​</w:t>
                                </w:r>
                                <w:r w:rsidRPr="00C42153">
                                  <w:rPr>
                                    <w:rStyle w:val="Hyperlink"/>
                                    <w:rFonts w:ascii="Verdana" w:eastAsiaTheme="minorHAnsi" w:hAnsi="Verdana"/>
                                    <w:sz w:val="27"/>
                                    <w:szCs w:val="27"/>
                                  </w:rPr>
                                  <w:t>ide-2026</w:t>
                                </w:r>
                                <w:r w:rsidRPr="00C42153">
                                  <w:rPr>
                                    <w:rStyle w:val="Hyperlink"/>
                                    <w:rFonts w:ascii="Arial" w:eastAsiaTheme="minorHAnsi" w:hAnsi="Arial" w:cs="Arial"/>
                                    <w:sz w:val="27"/>
                                    <w:szCs w:val="27"/>
                                  </w:rPr>
                                  <w:t>​</w:t>
                                </w:r>
                                <w:r w:rsidRPr="00C42153">
                                  <w:rPr>
                                    <w:rStyle w:val="Hyperlink"/>
                                    <w:rFonts w:ascii="Verdana" w:eastAsiaTheme="minorHAnsi" w:hAnsi="Verdana"/>
                                    <w:sz w:val="27"/>
                                    <w:szCs w:val="27"/>
                                  </w:rPr>
                                  <w:t>.pdf</w:t>
                                </w:r>
                              </w:hyperlink>
                            </w:p>
                          </w:tc>
                        </w:tr>
                      </w:tbl>
                      <w:p w14:paraId="420749FA" w14:textId="77777777" w:rsidR="00C42153" w:rsidRDefault="00C42153">
                        <w:pPr>
                          <w:rPr>
                            <w:rFonts w:cs="Times New Roman"/>
                          </w:rPr>
                        </w:pPr>
                      </w:p>
                    </w:tc>
                  </w:tr>
                </w:tbl>
                <w:p w14:paraId="25A25248" w14:textId="77777777" w:rsidR="00C42153" w:rsidRDefault="00C42153">
                  <w:pPr>
                    <w:jc w:val="center"/>
                    <w:rPr>
                      <w:rFonts w:cs="Times New Roman"/>
                    </w:rPr>
                  </w:pPr>
                </w:p>
              </w:tc>
            </w:tr>
          </w:tbl>
          <w:p w14:paraId="03655EEE" w14:textId="04958B85" w:rsidR="00C42153" w:rsidRDefault="00C42153">
            <w:pPr>
              <w:jc w:val="center"/>
              <w:rPr>
                <w:rFonts w:ascii="Aptos" w:hAnsi="Aptos" w:cs="Aptos"/>
                <w:sz w:val="24"/>
                <w:szCs w:val="24"/>
              </w:rPr>
            </w:pPr>
            <w:r>
              <w:rPr>
                <w:noProof/>
              </w:rPr>
              <w:drawing>
                <wp:inline distT="0" distB="0" distL="0" distR="0" wp14:anchorId="4F89ACB6" wp14:editId="51CB7007">
                  <wp:extent cx="45720" cy="45720"/>
                  <wp:effectExtent l="0" t="0" r="0" b="0"/>
                  <wp:docPr id="116760218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6B00348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4A2EDB26" w14:textId="77777777">
                    <w:trPr>
                      <w:tblCellSpacing w:w="0" w:type="dxa"/>
                      <w:jc w:val="center"/>
                    </w:trPr>
                    <w:tc>
                      <w:tcPr>
                        <w:tcW w:w="0" w:type="auto"/>
                        <w:shd w:val="clear" w:color="auto" w:fill="FFFFFF"/>
                        <w:vAlign w:val="center"/>
                        <w:hideMark/>
                      </w:tcPr>
                      <w:p w14:paraId="62F77420" w14:textId="77777777" w:rsidR="00C42153" w:rsidRDefault="00C42153"/>
                    </w:tc>
                  </w:tr>
                </w:tbl>
                <w:p w14:paraId="029A0D63" w14:textId="77777777" w:rsidR="00C42153" w:rsidRDefault="00C42153">
                  <w:pPr>
                    <w:jc w:val="center"/>
                    <w:rPr>
                      <w:rFonts w:cs="Times New Roman"/>
                    </w:rPr>
                  </w:pPr>
                </w:p>
              </w:tc>
            </w:tr>
          </w:tbl>
          <w:p w14:paraId="01EB12C9" w14:textId="5569376B" w:rsidR="00C42153" w:rsidRDefault="00C42153">
            <w:pPr>
              <w:jc w:val="center"/>
              <w:rPr>
                <w:rFonts w:ascii="Aptos" w:hAnsi="Aptos" w:cs="Aptos"/>
                <w:sz w:val="24"/>
                <w:szCs w:val="24"/>
              </w:rPr>
            </w:pPr>
            <w:r>
              <w:rPr>
                <w:noProof/>
              </w:rPr>
              <w:drawing>
                <wp:inline distT="0" distB="0" distL="0" distR="0" wp14:anchorId="6FB39AC1" wp14:editId="0FB95E74">
                  <wp:extent cx="45720" cy="45720"/>
                  <wp:effectExtent l="0" t="0" r="0" b="0"/>
                  <wp:docPr id="30605576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27400C3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4E3CE243" w14:textId="77777777">
                    <w:trPr>
                      <w:tblCellSpacing w:w="0" w:type="dxa"/>
                      <w:jc w:val="center"/>
                    </w:trPr>
                    <w:tc>
                      <w:tcPr>
                        <w:tcW w:w="0" w:type="auto"/>
                        <w:shd w:val="clear" w:color="auto" w:fill="FFFFFF"/>
                        <w:tcMar>
                          <w:top w:w="150" w:type="dxa"/>
                          <w:left w:w="375" w:type="dxa"/>
                          <w:bottom w:w="150" w:type="dxa"/>
                          <w:right w:w="375" w:type="dxa"/>
                        </w:tcMar>
                        <w:hideMark/>
                      </w:tcPr>
                      <w:p w14:paraId="323C4C03" w14:textId="07F3DB43"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5844D9BE" wp14:editId="2FD48B61">
                              <wp:extent cx="5731510" cy="4297045"/>
                              <wp:effectExtent l="0" t="0" r="2540" b="8255"/>
                              <wp:docPr id="28293105" name="Picture 77">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p>
                    </w:tc>
                  </w:tr>
                  <w:tr w:rsidR="00C42153" w14:paraId="0DE764F4" w14:textId="77777777">
                    <w:trPr>
                      <w:tblCellSpacing w:w="0" w:type="dxa"/>
                      <w:jc w:val="center"/>
                    </w:trPr>
                    <w:tc>
                      <w:tcPr>
                        <w:tcW w:w="0" w:type="auto"/>
                        <w:shd w:val="clear" w:color="auto" w:fill="FFFFFF"/>
                        <w:tcMar>
                          <w:top w:w="150" w:type="dxa"/>
                          <w:left w:w="375" w:type="dxa"/>
                          <w:bottom w:w="150" w:type="dxa"/>
                          <w:right w:w="375" w:type="dxa"/>
                        </w:tcMar>
                        <w:hideMark/>
                      </w:tcPr>
                      <w:p w14:paraId="10C106A6"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33" w:history="1">
                          <w:r w:rsidRPr="00C42153">
                            <w:rPr>
                              <w:rStyle w:val="Hyperlink"/>
                              <w:rFonts w:ascii="Verdana" w:hAnsi="Verdana"/>
                              <w:b/>
                              <w:bCs/>
                              <w:kern w:val="2"/>
                              <w:sz w:val="36"/>
                              <w:szCs w:val="36"/>
                              <w:lang w:eastAsia="en-US"/>
                              <w14:ligatures w14:val="standardContextual"/>
                            </w:rPr>
                            <w:t>Multi Activity Days</w:t>
                          </w:r>
                        </w:hyperlink>
                      </w:p>
                      <w:p w14:paraId="5828CDC5"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30"/>
                            <w:szCs w:val="30"/>
                            <w:lang w:eastAsia="en-US"/>
                            <w14:ligatures w14:val="standardContextual"/>
                          </w:rPr>
                          <w:t>16th - 17th May - CYE Chidham</w:t>
                        </w:r>
                      </w:p>
                      <w:p w14:paraId="306AD2A3"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Our best option if you want to have a go at everything! Usually, a combination of one water activity and one land activity; multi-activity days allow us the flexibility to choose our activities based on the conditions on the day ensuring that you get the best possible experience.</w:t>
                        </w:r>
                      </w:p>
                      <w:p w14:paraId="0D1F896A"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A great opportunity to meet new people and try something new and an excellent introduction to water sports. NB: Activities may be repeated on consecutive days.</w:t>
                        </w:r>
                      </w:p>
                    </w:tc>
                  </w:tr>
                </w:tbl>
                <w:p w14:paraId="01189606" w14:textId="77777777" w:rsidR="00C42153" w:rsidRDefault="00C42153">
                  <w:pPr>
                    <w:jc w:val="center"/>
                    <w:rPr>
                      <w:rFonts w:cs="Times New Roman"/>
                    </w:rPr>
                  </w:pPr>
                </w:p>
              </w:tc>
            </w:tr>
          </w:tbl>
          <w:p w14:paraId="5F208D7D" w14:textId="27DCCA07" w:rsidR="00C42153" w:rsidRDefault="00C42153">
            <w:pPr>
              <w:jc w:val="center"/>
              <w:rPr>
                <w:rFonts w:ascii="Aptos" w:hAnsi="Aptos" w:cs="Aptos"/>
                <w:sz w:val="24"/>
                <w:szCs w:val="24"/>
              </w:rPr>
            </w:pPr>
            <w:r>
              <w:rPr>
                <w:noProof/>
              </w:rPr>
              <w:drawing>
                <wp:inline distT="0" distB="0" distL="0" distR="0" wp14:anchorId="64624322" wp14:editId="0A34D505">
                  <wp:extent cx="45720" cy="45720"/>
                  <wp:effectExtent l="0" t="0" r="0" b="0"/>
                  <wp:docPr id="200151609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3F47E0C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157E3EF9" w14:textId="77777777">
                    <w:trPr>
                      <w:tblCellSpacing w:w="0" w:type="dxa"/>
                      <w:jc w:val="center"/>
                    </w:trPr>
                    <w:tc>
                      <w:tcPr>
                        <w:tcW w:w="0" w:type="auto"/>
                        <w:shd w:val="clear" w:color="auto" w:fill="FFFFFF"/>
                        <w:vAlign w:val="center"/>
                        <w:hideMark/>
                      </w:tcPr>
                      <w:p w14:paraId="7EE0EA02" w14:textId="77777777" w:rsidR="00C42153" w:rsidRDefault="00C42153"/>
                    </w:tc>
                  </w:tr>
                </w:tbl>
                <w:p w14:paraId="27428DD5" w14:textId="77777777" w:rsidR="00C42153" w:rsidRDefault="00C42153">
                  <w:pPr>
                    <w:jc w:val="center"/>
                    <w:rPr>
                      <w:rFonts w:cs="Times New Roman"/>
                    </w:rPr>
                  </w:pPr>
                </w:p>
              </w:tc>
            </w:tr>
          </w:tbl>
          <w:p w14:paraId="4386CED7" w14:textId="0A84A61E" w:rsidR="00C42153" w:rsidRDefault="00C42153">
            <w:pPr>
              <w:jc w:val="center"/>
              <w:rPr>
                <w:rFonts w:ascii="Aptos" w:hAnsi="Aptos" w:cs="Aptos"/>
                <w:sz w:val="24"/>
                <w:szCs w:val="24"/>
              </w:rPr>
            </w:pPr>
            <w:r>
              <w:rPr>
                <w:noProof/>
              </w:rPr>
              <w:drawing>
                <wp:inline distT="0" distB="0" distL="0" distR="0" wp14:anchorId="28B66BE2" wp14:editId="165308C8">
                  <wp:extent cx="45720" cy="45720"/>
                  <wp:effectExtent l="0" t="0" r="0" b="0"/>
                  <wp:docPr id="97448798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7FA923C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6931D301" w14:textId="77777777">
                    <w:trPr>
                      <w:tblCellSpacing w:w="0" w:type="dxa"/>
                      <w:jc w:val="center"/>
                    </w:trPr>
                    <w:tc>
                      <w:tcPr>
                        <w:tcW w:w="0" w:type="auto"/>
                        <w:shd w:val="clear" w:color="auto" w:fill="FFFFFF"/>
                        <w:hideMark/>
                      </w:tcPr>
                      <w:p w14:paraId="25B9EFD0" w14:textId="123532BA"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79559297" wp14:editId="7C8EED5E">
                              <wp:extent cx="5731510" cy="3521710"/>
                              <wp:effectExtent l="0" t="0" r="2540" b="2540"/>
                              <wp:docPr id="1042558489" name="Picture 74">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521710"/>
                                      </a:xfrm>
                                      <a:prstGeom prst="rect">
                                        <a:avLst/>
                                      </a:prstGeom>
                                      <a:noFill/>
                                      <a:ln>
                                        <a:noFill/>
                                      </a:ln>
                                    </pic:spPr>
                                  </pic:pic>
                                </a:graphicData>
                              </a:graphic>
                            </wp:inline>
                          </w:drawing>
                        </w:r>
                      </w:p>
                    </w:tc>
                  </w:tr>
                  <w:tr w:rsidR="00C42153" w14:paraId="5531CF2F" w14:textId="77777777">
                    <w:trPr>
                      <w:tblCellSpacing w:w="0" w:type="dxa"/>
                      <w:jc w:val="center"/>
                    </w:trPr>
                    <w:tc>
                      <w:tcPr>
                        <w:tcW w:w="0" w:type="auto"/>
                        <w:shd w:val="clear" w:color="auto" w:fill="FFFFFF"/>
                        <w:tcMar>
                          <w:top w:w="150" w:type="dxa"/>
                          <w:left w:w="375" w:type="dxa"/>
                          <w:bottom w:w="150" w:type="dxa"/>
                          <w:right w:w="375" w:type="dxa"/>
                        </w:tcMar>
                        <w:hideMark/>
                      </w:tcPr>
                      <w:p w14:paraId="3778C267" w14:textId="77777777" w:rsidR="00C42153" w:rsidRDefault="00C42153">
                        <w:pPr>
                          <w:pStyle w:val="Heading3"/>
                          <w:spacing w:before="150" w:after="120"/>
                          <w:rPr>
                            <w:rFonts w:ascii="Verdana" w:eastAsiaTheme="minorHAnsi" w:hAnsi="Verdana"/>
                            <w:color w:val="606060"/>
                            <w:sz w:val="21"/>
                            <w:szCs w:val="21"/>
                          </w:rPr>
                        </w:pPr>
                        <w:hyperlink r:id="rId36" w:history="1">
                          <w:r w:rsidRPr="00C42153">
                            <w:rPr>
                              <w:rStyle w:val="Hyperlink"/>
                              <w:rFonts w:ascii="Verdana" w:eastAsiaTheme="minorHAnsi" w:hAnsi="Verdana"/>
                              <w:sz w:val="36"/>
                              <w:szCs w:val="36"/>
                            </w:rPr>
                            <w:t>Emsworth Loves Local Small Business Market</w:t>
                          </w:r>
                        </w:hyperlink>
                      </w:p>
                      <w:p w14:paraId="2EC6B89E"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16th May - Emsworth</w:t>
                        </w:r>
                      </w:p>
                      <w:p w14:paraId="18A55F04"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Join us at </w:t>
                        </w:r>
                        <w:r>
                          <w:rPr>
                            <w:rStyle w:val="Strong"/>
                            <w:rFonts w:ascii="Verdana" w:hAnsi="Verdana"/>
                            <w:color w:val="424242"/>
                            <w:kern w:val="2"/>
                            <w:sz w:val="20"/>
                            <w:szCs w:val="20"/>
                            <w:lang w:eastAsia="en-US"/>
                            <w14:ligatures w14:val="standardContextual"/>
                          </w:rPr>
                          <w:t>Emsworth Methodist Church</w:t>
                        </w:r>
                        <w:r>
                          <w:rPr>
                            <w:rFonts w:ascii="Verdana" w:hAnsi="Verdana"/>
                            <w:color w:val="424242"/>
                            <w:kern w:val="2"/>
                            <w:sz w:val="20"/>
                            <w:szCs w:val="20"/>
                            <w:lang w:eastAsia="en-US"/>
                            <w14:ligatures w14:val="standardContextual"/>
                          </w:rPr>
                          <w:t> for a lovely day celebrating small businesses, community and creativity. Our market brings together a carefully curated selection of independent traders, offering unique handmade goods, thoughtful gifts and beautiful treats all made with passion by local makers.</w:t>
                        </w:r>
                      </w:p>
                      <w:p w14:paraId="1B3AD939"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By visiting our market, you're directly supporting small businesses within our community, helping them grow and thrive. We're also proud to be supporting our charity partner, </w:t>
                        </w:r>
                        <w:r>
                          <w:rPr>
                            <w:rStyle w:val="Strong"/>
                            <w:rFonts w:ascii="Verdana" w:hAnsi="Verdana"/>
                            <w:color w:val="424242"/>
                            <w:kern w:val="2"/>
                            <w:sz w:val="20"/>
                            <w:szCs w:val="20"/>
                            <w:lang w:eastAsia="en-US"/>
                            <w14:ligatures w14:val="standardContextual"/>
                          </w:rPr>
                          <w:t>Brent Lodge Wildlife Hospital</w:t>
                        </w:r>
                        <w:r>
                          <w:rPr>
                            <w:rFonts w:ascii="Verdana" w:hAnsi="Verdana"/>
                            <w:color w:val="424242"/>
                            <w:kern w:val="2"/>
                            <w:sz w:val="20"/>
                            <w:szCs w:val="20"/>
                            <w:lang w:eastAsia="en-US"/>
                            <w14:ligatures w14:val="standardContextual"/>
                          </w:rPr>
                          <w:t>, whose incredible work cares for injured and orphaned wildlife across the region.</w:t>
                        </w:r>
                      </w:p>
                      <w:p w14:paraId="3BAC1F19"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Emsworth itself makes the perfect backdrop for a day out, with its charming harbour, independent shops and welcoming cafés just a short stroll away. Whether you're shopping for something special or simply enjoying the atmosphere, your visit helps strengthen our local community and supports causes that truly matter.</w:t>
                        </w:r>
                      </w:p>
                    </w:tc>
                  </w:tr>
                </w:tbl>
                <w:p w14:paraId="72E61464" w14:textId="77777777" w:rsidR="00C42153" w:rsidRDefault="00C42153">
                  <w:pPr>
                    <w:jc w:val="center"/>
                    <w:rPr>
                      <w:rFonts w:cs="Times New Roman"/>
                    </w:rPr>
                  </w:pPr>
                </w:p>
              </w:tc>
            </w:tr>
          </w:tbl>
          <w:p w14:paraId="16CDA4D1" w14:textId="36E54865" w:rsidR="00C42153" w:rsidRDefault="00C42153">
            <w:pPr>
              <w:jc w:val="center"/>
              <w:rPr>
                <w:rFonts w:ascii="Aptos" w:hAnsi="Aptos" w:cs="Aptos"/>
                <w:sz w:val="24"/>
                <w:szCs w:val="24"/>
              </w:rPr>
            </w:pPr>
            <w:r>
              <w:rPr>
                <w:noProof/>
              </w:rPr>
              <w:drawing>
                <wp:inline distT="0" distB="0" distL="0" distR="0" wp14:anchorId="62E5B4B9" wp14:editId="055C0981">
                  <wp:extent cx="45720" cy="45720"/>
                  <wp:effectExtent l="0" t="0" r="0" b="0"/>
                  <wp:docPr id="1786095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2D695E6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1ACEBA28" w14:textId="77777777">
                    <w:trPr>
                      <w:tblCellSpacing w:w="0" w:type="dxa"/>
                      <w:jc w:val="center"/>
                    </w:trPr>
                    <w:tc>
                      <w:tcPr>
                        <w:tcW w:w="0" w:type="auto"/>
                        <w:shd w:val="clear" w:color="auto" w:fill="FFFFFF"/>
                        <w:vAlign w:val="center"/>
                        <w:hideMark/>
                      </w:tcPr>
                      <w:p w14:paraId="6A38A995" w14:textId="77777777" w:rsidR="00C42153" w:rsidRDefault="00C42153"/>
                    </w:tc>
                  </w:tr>
                </w:tbl>
                <w:p w14:paraId="07C86222" w14:textId="77777777" w:rsidR="00C42153" w:rsidRDefault="00C42153">
                  <w:pPr>
                    <w:jc w:val="center"/>
                    <w:rPr>
                      <w:rFonts w:cs="Times New Roman"/>
                    </w:rPr>
                  </w:pPr>
                </w:p>
              </w:tc>
            </w:tr>
          </w:tbl>
          <w:p w14:paraId="3E57B47E" w14:textId="1D555626" w:rsidR="00C42153" w:rsidRDefault="00C42153">
            <w:pPr>
              <w:jc w:val="center"/>
              <w:rPr>
                <w:rFonts w:ascii="Aptos" w:hAnsi="Aptos" w:cs="Aptos"/>
                <w:sz w:val="24"/>
                <w:szCs w:val="24"/>
              </w:rPr>
            </w:pPr>
            <w:r>
              <w:rPr>
                <w:noProof/>
              </w:rPr>
              <w:drawing>
                <wp:inline distT="0" distB="0" distL="0" distR="0" wp14:anchorId="2152FF71" wp14:editId="2DF4A471">
                  <wp:extent cx="45720" cy="45720"/>
                  <wp:effectExtent l="0" t="0" r="0" b="0"/>
                  <wp:docPr id="199522567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19338EA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0429BA13"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4410"/>
                          <w:gridCol w:w="4590"/>
                        </w:tblGrid>
                        <w:tr w:rsidR="00C42153" w14:paraId="70F21468" w14:textId="77777777">
                          <w:trPr>
                            <w:tblCellSpacing w:w="0" w:type="dxa"/>
                          </w:trPr>
                          <w:tc>
                            <w:tcPr>
                              <w:tcW w:w="0" w:type="auto"/>
                              <w:tcMar>
                                <w:top w:w="0" w:type="dxa"/>
                                <w:left w:w="0" w:type="dxa"/>
                                <w:bottom w:w="0" w:type="dxa"/>
                                <w:right w:w="150" w:type="dxa"/>
                              </w:tcMar>
                              <w:hideMark/>
                            </w:tcPr>
                            <w:p w14:paraId="45B41127" w14:textId="7B043599" w:rsidR="00C42153" w:rsidRDefault="00C42153">
                              <w:pPr>
                                <w:jc w:val="center"/>
                                <w:rPr>
                                  <w:rFonts w:ascii="Verdana" w:hAnsi="Verdana"/>
                                  <w:sz w:val="20"/>
                                  <w:szCs w:val="20"/>
                                </w:rPr>
                              </w:pPr>
                              <w:r>
                                <w:rPr>
                                  <w:rStyle w:val="Hyperlink"/>
                                  <w:rFonts w:ascii="Verdana" w:hAnsi="Verdana"/>
                                  <w:noProof/>
                                  <w:color w:val="549AA8"/>
                                  <w:sz w:val="20"/>
                                  <w:szCs w:val="20"/>
                                  <w:u w:val="none"/>
                                </w:rPr>
                                <w:lastRenderedPageBreak/>
                                <w:drawing>
                                  <wp:inline distT="0" distB="0" distL="0" distR="0" wp14:anchorId="081E4A8D" wp14:editId="46C1270F">
                                    <wp:extent cx="2697480" cy="2004060"/>
                                    <wp:effectExtent l="0" t="0" r="7620" b="0"/>
                                    <wp:docPr id="228648184" name="Picture 71">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7480" cy="2004060"/>
                                            </a:xfrm>
                                            <a:prstGeom prst="rect">
                                              <a:avLst/>
                                            </a:prstGeom>
                                            <a:noFill/>
                                            <a:ln>
                                              <a:noFill/>
                                            </a:ln>
                                          </pic:spPr>
                                        </pic:pic>
                                      </a:graphicData>
                                    </a:graphic>
                                  </wp:inline>
                                </w:drawing>
                              </w:r>
                            </w:p>
                          </w:tc>
                          <w:tc>
                            <w:tcPr>
                              <w:tcW w:w="4500" w:type="pct"/>
                              <w:hideMark/>
                            </w:tcPr>
                            <w:p w14:paraId="2802D4AB" w14:textId="77777777" w:rsidR="00C42153" w:rsidRDefault="00C42153">
                              <w:pPr>
                                <w:pStyle w:val="Heading3"/>
                                <w:spacing w:before="150" w:after="120"/>
                                <w:rPr>
                                  <w:rFonts w:ascii="Verdana" w:eastAsiaTheme="minorHAnsi" w:hAnsi="Verdana"/>
                                  <w:color w:val="606060"/>
                                  <w:sz w:val="21"/>
                                  <w:szCs w:val="21"/>
                                </w:rPr>
                              </w:pPr>
                              <w:hyperlink r:id="rId39" w:history="1">
                                <w:r w:rsidRPr="00C42153">
                                  <w:rPr>
                                    <w:rStyle w:val="Hyperlink"/>
                                    <w:rFonts w:ascii="Verdana" w:eastAsiaTheme="minorHAnsi" w:hAnsi="Verdana"/>
                                    <w:sz w:val="21"/>
                                    <w:szCs w:val="21"/>
                                  </w:rPr>
                                  <w:t>Saxon Drawing Workshop</w:t>
                                </w:r>
                              </w:hyperlink>
                            </w:p>
                            <w:p w14:paraId="0FA57340" w14:textId="77777777" w:rsidR="00C42153" w:rsidRDefault="00C42153">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 xml:space="preserve">16th May </w:t>
                              </w:r>
                              <w:proofErr w:type="gramStart"/>
                              <w:r>
                                <w:rPr>
                                  <w:rFonts w:ascii="Verdana" w:eastAsiaTheme="minorHAnsi" w:hAnsi="Verdana"/>
                                  <w:color w:val="606060"/>
                                  <w:sz w:val="21"/>
                                  <w:szCs w:val="21"/>
                                </w:rPr>
                                <w:t>The</w:t>
                              </w:r>
                              <w:proofErr w:type="gramEnd"/>
                              <w:r>
                                <w:rPr>
                                  <w:rFonts w:ascii="Verdana" w:eastAsiaTheme="minorHAnsi" w:hAnsi="Verdana"/>
                                  <w:color w:val="606060"/>
                                  <w:sz w:val="21"/>
                                  <w:szCs w:val="21"/>
                                </w:rPr>
                                <w:t xml:space="preserve"> Novium Museum, Chichester</w:t>
                              </w:r>
                            </w:p>
                            <w:p w14:paraId="59430A88"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Explore The Novium Museum's Saxon handling collection and explore a range of objects up close, observing their shapes, patterns and textures.</w:t>
                              </w:r>
                            </w:p>
                            <w:p w14:paraId="7BF7EAA7"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In this two-hour workshop with local artist Sue Webber, youll create your own drawings inspired by the collection, working at your own pace in a relaxed and supportive setting. This workshop is suitable for all levels, whether youre completely new to drawing, or looking to build experience and confidence. '</w:t>
                              </w:r>
                            </w:p>
                          </w:tc>
                        </w:tr>
                      </w:tbl>
                      <w:p w14:paraId="1205D0D8" w14:textId="77777777" w:rsidR="00C42153" w:rsidRDefault="00C42153">
                        <w:pPr>
                          <w:rPr>
                            <w:rFonts w:cs="Times New Roman"/>
                          </w:rPr>
                        </w:pPr>
                      </w:p>
                    </w:tc>
                  </w:tr>
                </w:tbl>
                <w:p w14:paraId="4FD428F1" w14:textId="77777777" w:rsidR="00C42153" w:rsidRDefault="00C42153">
                  <w:pPr>
                    <w:jc w:val="center"/>
                    <w:rPr>
                      <w:rFonts w:cs="Times New Roman"/>
                    </w:rPr>
                  </w:pPr>
                </w:p>
              </w:tc>
            </w:tr>
          </w:tbl>
          <w:p w14:paraId="69F5569E" w14:textId="06D8F35E" w:rsidR="00C42153" w:rsidRDefault="00C42153">
            <w:pPr>
              <w:jc w:val="center"/>
              <w:rPr>
                <w:rFonts w:ascii="Aptos" w:hAnsi="Aptos" w:cs="Aptos"/>
                <w:sz w:val="24"/>
                <w:szCs w:val="24"/>
              </w:rPr>
            </w:pPr>
            <w:r>
              <w:rPr>
                <w:noProof/>
              </w:rPr>
              <w:drawing>
                <wp:inline distT="0" distB="0" distL="0" distR="0" wp14:anchorId="0D1EB50E" wp14:editId="6B53BF26">
                  <wp:extent cx="45720" cy="45720"/>
                  <wp:effectExtent l="0" t="0" r="0" b="0"/>
                  <wp:docPr id="13875793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2F0BA57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5FF0C1EA" w14:textId="77777777">
                    <w:trPr>
                      <w:tblCellSpacing w:w="0" w:type="dxa"/>
                      <w:jc w:val="center"/>
                    </w:trPr>
                    <w:tc>
                      <w:tcPr>
                        <w:tcW w:w="0" w:type="auto"/>
                        <w:shd w:val="clear" w:color="auto" w:fill="FFFFFF"/>
                        <w:vAlign w:val="center"/>
                        <w:hideMark/>
                      </w:tcPr>
                      <w:p w14:paraId="0408C817" w14:textId="77777777" w:rsidR="00C42153" w:rsidRDefault="00C42153"/>
                    </w:tc>
                  </w:tr>
                </w:tbl>
                <w:p w14:paraId="324C2A9D" w14:textId="77777777" w:rsidR="00C42153" w:rsidRDefault="00C42153">
                  <w:pPr>
                    <w:jc w:val="center"/>
                    <w:rPr>
                      <w:rFonts w:cs="Times New Roman"/>
                    </w:rPr>
                  </w:pPr>
                </w:p>
              </w:tc>
            </w:tr>
          </w:tbl>
          <w:p w14:paraId="6CD8D885" w14:textId="0E4F8457" w:rsidR="00C42153" w:rsidRDefault="00C42153">
            <w:pPr>
              <w:jc w:val="center"/>
              <w:rPr>
                <w:rFonts w:ascii="Aptos" w:hAnsi="Aptos" w:cs="Aptos"/>
                <w:sz w:val="24"/>
                <w:szCs w:val="24"/>
              </w:rPr>
            </w:pPr>
            <w:r>
              <w:rPr>
                <w:noProof/>
              </w:rPr>
              <w:drawing>
                <wp:inline distT="0" distB="0" distL="0" distR="0" wp14:anchorId="6E14858B" wp14:editId="0835AD8C">
                  <wp:extent cx="45720" cy="45720"/>
                  <wp:effectExtent l="0" t="0" r="0" b="0"/>
                  <wp:docPr id="79169437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6EF60B7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58A5E7FC"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42153" w14:paraId="2A82359A" w14:textId="77777777">
                          <w:trPr>
                            <w:tblCellSpacing w:w="0" w:type="dxa"/>
                          </w:trPr>
                          <w:tc>
                            <w:tcPr>
                              <w:tcW w:w="0" w:type="auto"/>
                              <w:hideMark/>
                            </w:tcPr>
                            <w:p w14:paraId="55F748EC" w14:textId="1A76EFD7" w:rsidR="00C42153" w:rsidRDefault="00C42153">
                              <w:pPr>
                                <w:jc w:val="center"/>
                                <w:rPr>
                                  <w:rFonts w:ascii="Verdana" w:hAnsi="Verdana"/>
                                  <w:sz w:val="20"/>
                                  <w:szCs w:val="20"/>
                                </w:rPr>
                              </w:pPr>
                              <w:r>
                                <w:rPr>
                                  <w:rStyle w:val="Hyperlink"/>
                                  <w:rFonts w:ascii="Verdana" w:hAnsi="Verdana"/>
                                  <w:noProof/>
                                  <w:color w:val="549AA8"/>
                                  <w:sz w:val="20"/>
                                  <w:szCs w:val="20"/>
                                  <w:u w:val="none"/>
                                </w:rPr>
                                <w:drawing>
                                  <wp:inline distT="0" distB="0" distL="0" distR="0" wp14:anchorId="24540CD3" wp14:editId="0A41D437">
                                    <wp:extent cx="2697480" cy="2697480"/>
                                    <wp:effectExtent l="0" t="0" r="7620" b="7620"/>
                                    <wp:docPr id="649402425" name="Picture 68">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7480" cy="2697480"/>
                                            </a:xfrm>
                                            <a:prstGeom prst="rect">
                                              <a:avLst/>
                                            </a:prstGeom>
                                            <a:noFill/>
                                            <a:ln>
                                              <a:noFill/>
                                            </a:ln>
                                          </pic:spPr>
                                        </pic:pic>
                                      </a:graphicData>
                                    </a:graphic>
                                  </wp:inline>
                                </w:drawing>
                              </w:r>
                            </w:p>
                            <w:p w14:paraId="0AB56113" w14:textId="77777777" w:rsidR="00C42153" w:rsidRDefault="00C42153">
                              <w:pPr>
                                <w:pStyle w:val="Heading3"/>
                                <w:spacing w:before="150" w:after="120"/>
                                <w:rPr>
                                  <w:rFonts w:ascii="Verdana" w:eastAsiaTheme="minorHAnsi" w:hAnsi="Verdana"/>
                                  <w:color w:val="606060"/>
                                  <w:sz w:val="21"/>
                                  <w:szCs w:val="21"/>
                                </w:rPr>
                              </w:pPr>
                              <w:hyperlink r:id="rId42" w:history="1">
                                <w:r w:rsidRPr="00C42153">
                                  <w:rPr>
                                    <w:rStyle w:val="Hyperlink"/>
                                    <w:rFonts w:ascii="Verdana" w:eastAsiaTheme="minorHAnsi" w:hAnsi="Verdana"/>
                                    <w:sz w:val="21"/>
                                    <w:szCs w:val="21"/>
                                  </w:rPr>
                                  <w:t>Upstairs @ Raps with Greg Coulson and Mat Day</w:t>
                                </w:r>
                              </w:hyperlink>
                            </w:p>
                            <w:p w14:paraId="6B59D97C"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19th </w:t>
                              </w:r>
                              <w:proofErr w:type="gramStart"/>
                              <w:r>
                                <w:rPr>
                                  <w:rStyle w:val="Strong"/>
                                  <w:rFonts w:ascii="Verdana" w:hAnsi="Verdana"/>
                                  <w:color w:val="424242"/>
                                  <w:kern w:val="2"/>
                                  <w:sz w:val="20"/>
                                  <w:szCs w:val="20"/>
                                  <w:lang w:eastAsia="en-US"/>
                                  <w14:ligatures w14:val="standardContextual"/>
                                </w:rPr>
                                <w:t>May  Upstairs</w:t>
                              </w:r>
                              <w:proofErr w:type="gramEnd"/>
                              <w:r>
                                <w:rPr>
                                  <w:rStyle w:val="Strong"/>
                                  <w:rFonts w:ascii="Verdana" w:hAnsi="Verdana"/>
                                  <w:color w:val="424242"/>
                                  <w:kern w:val="2"/>
                                  <w:sz w:val="20"/>
                                  <w:szCs w:val="20"/>
                                  <w:lang w:eastAsia="en-US"/>
                                  <w14:ligatures w14:val="standardContextual"/>
                                </w:rPr>
                                <w:t xml:space="preserve"> at Raps</w:t>
                              </w:r>
                            </w:p>
                            <w:p w14:paraId="70F9641A"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Upstairs at Raps presents Greg Coulson and Mat Day. Greg Coulson is a musical powerhouse. An expressive singer/songwriter who blends soul and classic rock with the </w:t>
                              </w:r>
                              <w:r>
                                <w:rPr>
                                  <w:rFonts w:ascii="Verdana" w:hAnsi="Verdana"/>
                                  <w:color w:val="424242"/>
                                  <w:kern w:val="2"/>
                                  <w:sz w:val="20"/>
                                  <w:szCs w:val="20"/>
                                  <w:lang w:eastAsia="en-US"/>
                                  <w14:ligatures w14:val="standardContextual"/>
                                </w:rPr>
                                <w:lastRenderedPageBreak/>
                                <w:t>groove of Blues funk and jazz. Mat Day will be a familiar face to blues audiences as the lead guitarist with many bands. Mat has just started his own project The Mat Day Band</w:t>
                              </w:r>
                            </w:p>
                          </w:tc>
                        </w:tr>
                      </w:tbl>
                      <w:p w14:paraId="604F2E09" w14:textId="77777777" w:rsidR="00C42153" w:rsidRDefault="00C42153">
                        <w:pPr>
                          <w:rPr>
                            <w:rFonts w:cs="Times New Roman"/>
                          </w:rPr>
                        </w:pPr>
                      </w:p>
                    </w:tc>
                  </w:tr>
                </w:tbl>
                <w:p w14:paraId="6FC18AC8" w14:textId="77777777" w:rsidR="00C42153" w:rsidRDefault="00C42153">
                  <w:pPr>
                    <w:jc w:val="center"/>
                    <w:rPr>
                      <w:rFonts w:cs="Times New Roman"/>
                    </w:rPr>
                  </w:pPr>
                </w:p>
              </w:tc>
            </w:tr>
          </w:tbl>
          <w:p w14:paraId="7023F641" w14:textId="7D4BC694" w:rsidR="00C42153" w:rsidRDefault="00C42153">
            <w:pPr>
              <w:jc w:val="center"/>
              <w:rPr>
                <w:rFonts w:ascii="Aptos" w:hAnsi="Aptos" w:cs="Aptos"/>
                <w:sz w:val="24"/>
                <w:szCs w:val="24"/>
              </w:rPr>
            </w:pPr>
            <w:r>
              <w:rPr>
                <w:noProof/>
              </w:rPr>
              <w:lastRenderedPageBreak/>
              <w:drawing>
                <wp:inline distT="0" distB="0" distL="0" distR="0" wp14:anchorId="477CC0B6" wp14:editId="1EA00E28">
                  <wp:extent cx="45720" cy="45720"/>
                  <wp:effectExtent l="0" t="0" r="0" b="0"/>
                  <wp:docPr id="116826652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756537D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71BF1C0E" w14:textId="77777777">
                    <w:trPr>
                      <w:tblCellSpacing w:w="0" w:type="dxa"/>
                      <w:jc w:val="center"/>
                    </w:trPr>
                    <w:tc>
                      <w:tcPr>
                        <w:tcW w:w="0" w:type="auto"/>
                        <w:shd w:val="clear" w:color="auto" w:fill="FFFFFF"/>
                        <w:vAlign w:val="center"/>
                        <w:hideMark/>
                      </w:tcPr>
                      <w:p w14:paraId="2EAB03D7" w14:textId="77777777" w:rsidR="00C42153" w:rsidRDefault="00C42153"/>
                    </w:tc>
                  </w:tr>
                </w:tbl>
                <w:p w14:paraId="4BA433D4" w14:textId="77777777" w:rsidR="00C42153" w:rsidRDefault="00C42153">
                  <w:pPr>
                    <w:jc w:val="center"/>
                    <w:rPr>
                      <w:rFonts w:cs="Times New Roman"/>
                    </w:rPr>
                  </w:pPr>
                </w:p>
              </w:tc>
            </w:tr>
          </w:tbl>
          <w:p w14:paraId="471BF531" w14:textId="31C36C87" w:rsidR="00C42153" w:rsidRDefault="00C42153">
            <w:pPr>
              <w:jc w:val="center"/>
              <w:rPr>
                <w:rFonts w:ascii="Aptos" w:hAnsi="Aptos" w:cs="Aptos"/>
                <w:sz w:val="24"/>
                <w:szCs w:val="24"/>
              </w:rPr>
            </w:pPr>
            <w:r>
              <w:rPr>
                <w:noProof/>
              </w:rPr>
              <w:drawing>
                <wp:inline distT="0" distB="0" distL="0" distR="0" wp14:anchorId="17F9D997" wp14:editId="5E8BBC4B">
                  <wp:extent cx="45720" cy="45720"/>
                  <wp:effectExtent l="0" t="0" r="0" b="0"/>
                  <wp:docPr id="123895167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18D9528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35CC0149" w14:textId="77777777">
                    <w:trPr>
                      <w:tblCellSpacing w:w="0" w:type="dxa"/>
                      <w:jc w:val="center"/>
                    </w:trPr>
                    <w:tc>
                      <w:tcPr>
                        <w:tcW w:w="0" w:type="auto"/>
                        <w:shd w:val="clear" w:color="auto" w:fill="FFFFFF"/>
                        <w:tcMar>
                          <w:top w:w="150" w:type="dxa"/>
                          <w:left w:w="375" w:type="dxa"/>
                          <w:bottom w:w="150" w:type="dxa"/>
                          <w:right w:w="375" w:type="dxa"/>
                        </w:tcMar>
                        <w:hideMark/>
                      </w:tcPr>
                      <w:p w14:paraId="169A3ABC" w14:textId="051318BB"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671D36AB" wp14:editId="26E39D37">
                              <wp:extent cx="5731510" cy="4089400"/>
                              <wp:effectExtent l="0" t="0" r="2540" b="6350"/>
                              <wp:docPr id="551023860" name="Picture 65">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089400"/>
                                      </a:xfrm>
                                      <a:prstGeom prst="rect">
                                        <a:avLst/>
                                      </a:prstGeom>
                                      <a:noFill/>
                                      <a:ln>
                                        <a:noFill/>
                                      </a:ln>
                                    </pic:spPr>
                                  </pic:pic>
                                </a:graphicData>
                              </a:graphic>
                            </wp:inline>
                          </w:drawing>
                        </w:r>
                      </w:p>
                    </w:tc>
                  </w:tr>
                  <w:tr w:rsidR="00C42153" w14:paraId="0AD9A44D" w14:textId="77777777">
                    <w:trPr>
                      <w:tblCellSpacing w:w="0" w:type="dxa"/>
                      <w:jc w:val="center"/>
                    </w:trPr>
                    <w:tc>
                      <w:tcPr>
                        <w:tcW w:w="0" w:type="auto"/>
                        <w:shd w:val="clear" w:color="auto" w:fill="FFFFFF"/>
                        <w:tcMar>
                          <w:top w:w="150" w:type="dxa"/>
                          <w:left w:w="375" w:type="dxa"/>
                          <w:bottom w:w="150" w:type="dxa"/>
                          <w:right w:w="375" w:type="dxa"/>
                        </w:tcMar>
                        <w:hideMark/>
                      </w:tcPr>
                      <w:p w14:paraId="6E5A0FD4" w14:textId="77777777" w:rsidR="00C42153" w:rsidRDefault="00C42153">
                        <w:pPr>
                          <w:pStyle w:val="Heading3"/>
                          <w:spacing w:before="150" w:after="120"/>
                          <w:rPr>
                            <w:rFonts w:ascii="Verdana" w:eastAsiaTheme="minorHAnsi" w:hAnsi="Verdana"/>
                            <w:color w:val="606060"/>
                            <w:sz w:val="21"/>
                            <w:szCs w:val="21"/>
                          </w:rPr>
                        </w:pPr>
                        <w:hyperlink r:id="rId45" w:history="1">
                          <w:r w:rsidRPr="00C42153">
                            <w:rPr>
                              <w:rStyle w:val="Hyperlink"/>
                              <w:rFonts w:ascii="Verdana" w:eastAsiaTheme="minorHAnsi" w:hAnsi="Verdana"/>
                              <w:sz w:val="21"/>
                              <w:szCs w:val="21"/>
                            </w:rPr>
                            <w:t>Guided bird-watching boat trip on Solar Heritage</w:t>
                          </w:r>
                        </w:hyperlink>
                      </w:p>
                      <w:p w14:paraId="101E2EB5"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16th May. Itchenor Jetty</w:t>
                        </w:r>
                      </w:p>
                      <w:p w14:paraId="70F27E70"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Returning for a seventh event at the </w:t>
                        </w:r>
                        <w:proofErr w:type="gramStart"/>
                        <w:r>
                          <w:rPr>
                            <w:rFonts w:ascii="Verdana" w:hAnsi="Verdana"/>
                            <w:color w:val="424242"/>
                            <w:kern w:val="2"/>
                            <w:sz w:val="20"/>
                            <w:szCs w:val="20"/>
                            <w:lang w:eastAsia="en-US"/>
                            <w14:ligatures w14:val="standardContextual"/>
                          </w:rPr>
                          <w:t>world renowned</w:t>
                        </w:r>
                        <w:proofErr w:type="gramEnd"/>
                        <w:r>
                          <w:rPr>
                            <w:rFonts w:ascii="Verdana" w:hAnsi="Verdana"/>
                            <w:color w:val="424242"/>
                            <w:kern w:val="2"/>
                            <w:sz w:val="20"/>
                            <w:szCs w:val="20"/>
                            <w:lang w:eastAsia="en-US"/>
                            <w14:ligatures w14:val="standardContextual"/>
                          </w:rPr>
                          <w:t xml:space="preserve"> Goodwood Racecourse in the heart of the picturesque Sussex Downs, 95 exhibitors, each of whom you will be able to meet, will be situated throughout the main hall of The March Stand with 3000+ artworks for purchase.</w:t>
                        </w:r>
                      </w:p>
                      <w:p w14:paraId="21E980BB"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Spread over 3 days starting Friday 8th May at our Opening Night, visitors will be the first to view the collections of artists work along with complimentary wine before the event opens at the weekend to the </w:t>
                        </w:r>
                        <w:proofErr w:type="gramStart"/>
                        <w:r>
                          <w:rPr>
                            <w:rFonts w:ascii="Verdana" w:hAnsi="Verdana"/>
                            <w:color w:val="424242"/>
                            <w:kern w:val="2"/>
                            <w:sz w:val="20"/>
                            <w:szCs w:val="20"/>
                            <w:lang w:eastAsia="en-US"/>
                            <w14:ligatures w14:val="standardContextual"/>
                          </w:rPr>
                          <w:t>general public</w:t>
                        </w:r>
                        <w:proofErr w:type="gramEnd"/>
                        <w:r>
                          <w:rPr>
                            <w:rFonts w:ascii="Verdana" w:hAnsi="Verdana"/>
                            <w:color w:val="424242"/>
                            <w:kern w:val="2"/>
                            <w:sz w:val="20"/>
                            <w:szCs w:val="20"/>
                            <w:lang w:eastAsia="en-US"/>
                            <w14:ligatures w14:val="standardContextual"/>
                          </w:rPr>
                          <w:t xml:space="preserve">. Prices of art starts </w:t>
                        </w:r>
                        <w:r>
                          <w:rPr>
                            <w:rFonts w:ascii="Verdana" w:hAnsi="Verdana"/>
                            <w:color w:val="424242"/>
                            <w:kern w:val="2"/>
                            <w:sz w:val="20"/>
                            <w:szCs w:val="20"/>
                            <w:lang w:eastAsia="en-US"/>
                            <w14:ligatures w14:val="standardContextual"/>
                          </w:rPr>
                          <w:lastRenderedPageBreak/>
                          <w:t>from as little as £50 for prints and smaller works to over £3,000 for outstanding masterpieces, so there will be something to suit every budget.</w:t>
                        </w:r>
                      </w:p>
                      <w:p w14:paraId="15FC4B18"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We are thrilled to be continuing our collaboration with Sussex Wildlife Trust, a conservation charity who cares about protecting the wonderfully rich natural life that is found in our Sussex towns, countryside and coast. Visitors can purchase original artworks kindly donated by our exhibitors, each work priced at £50 with all proceeds going to the charity.</w:t>
                        </w:r>
                      </w:p>
                    </w:tc>
                  </w:tr>
                </w:tbl>
                <w:p w14:paraId="5A80C383" w14:textId="77777777" w:rsidR="00C42153" w:rsidRDefault="00C42153">
                  <w:pPr>
                    <w:jc w:val="center"/>
                    <w:rPr>
                      <w:rFonts w:cs="Times New Roman"/>
                    </w:rPr>
                  </w:pPr>
                </w:p>
              </w:tc>
            </w:tr>
          </w:tbl>
          <w:p w14:paraId="643EF780" w14:textId="5277C7A8" w:rsidR="00C42153" w:rsidRDefault="00C42153">
            <w:pPr>
              <w:jc w:val="center"/>
              <w:rPr>
                <w:rFonts w:ascii="Aptos" w:hAnsi="Aptos" w:cs="Aptos"/>
                <w:sz w:val="24"/>
                <w:szCs w:val="24"/>
              </w:rPr>
            </w:pPr>
            <w:r>
              <w:rPr>
                <w:noProof/>
              </w:rPr>
              <w:lastRenderedPageBreak/>
              <w:drawing>
                <wp:inline distT="0" distB="0" distL="0" distR="0" wp14:anchorId="66C71C87" wp14:editId="4A2D99F2">
                  <wp:extent cx="45720" cy="45720"/>
                  <wp:effectExtent l="0" t="0" r="0" b="0"/>
                  <wp:docPr id="100108241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34404FC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36C817F4" w14:textId="77777777">
                    <w:trPr>
                      <w:tblCellSpacing w:w="0" w:type="dxa"/>
                      <w:jc w:val="center"/>
                    </w:trPr>
                    <w:tc>
                      <w:tcPr>
                        <w:tcW w:w="0" w:type="auto"/>
                        <w:shd w:val="clear" w:color="auto" w:fill="FFFFFF"/>
                        <w:vAlign w:val="center"/>
                        <w:hideMark/>
                      </w:tcPr>
                      <w:p w14:paraId="5EA9E521" w14:textId="77777777" w:rsidR="00C42153" w:rsidRDefault="00C42153"/>
                    </w:tc>
                  </w:tr>
                </w:tbl>
                <w:p w14:paraId="354BB3DF" w14:textId="77777777" w:rsidR="00C42153" w:rsidRDefault="00C42153">
                  <w:pPr>
                    <w:jc w:val="center"/>
                    <w:rPr>
                      <w:rFonts w:cs="Times New Roman"/>
                    </w:rPr>
                  </w:pPr>
                </w:p>
              </w:tc>
            </w:tr>
          </w:tbl>
          <w:p w14:paraId="22403525" w14:textId="6E0824EF" w:rsidR="00C42153" w:rsidRDefault="00C42153">
            <w:pPr>
              <w:jc w:val="center"/>
              <w:rPr>
                <w:rFonts w:ascii="Aptos" w:hAnsi="Aptos" w:cs="Aptos"/>
                <w:sz w:val="24"/>
                <w:szCs w:val="24"/>
              </w:rPr>
            </w:pPr>
            <w:r>
              <w:rPr>
                <w:noProof/>
              </w:rPr>
              <w:drawing>
                <wp:inline distT="0" distB="0" distL="0" distR="0" wp14:anchorId="7F9E6226" wp14:editId="3A01B1A0">
                  <wp:extent cx="45720" cy="45720"/>
                  <wp:effectExtent l="0" t="0" r="0" b="0"/>
                  <wp:docPr id="77718701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05A81F7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7EDF5166" w14:textId="77777777">
                    <w:trPr>
                      <w:tblCellSpacing w:w="0" w:type="dxa"/>
                      <w:jc w:val="center"/>
                    </w:trPr>
                    <w:tc>
                      <w:tcPr>
                        <w:tcW w:w="0" w:type="auto"/>
                        <w:shd w:val="clear" w:color="auto" w:fill="FFFFFF"/>
                        <w:tcMar>
                          <w:top w:w="150" w:type="dxa"/>
                          <w:left w:w="375" w:type="dxa"/>
                          <w:bottom w:w="150" w:type="dxa"/>
                          <w:right w:w="375" w:type="dxa"/>
                        </w:tcMar>
                        <w:hideMark/>
                      </w:tcPr>
                      <w:p w14:paraId="14438F5B" w14:textId="7568953C"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7A283659" wp14:editId="4E24D0BC">
                              <wp:extent cx="3680460" cy="5494020"/>
                              <wp:effectExtent l="0" t="0" r="0" b="0"/>
                              <wp:docPr id="1516812172" name="Picture 62">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0460" cy="5494020"/>
                                      </a:xfrm>
                                      <a:prstGeom prst="rect">
                                        <a:avLst/>
                                      </a:prstGeom>
                                      <a:noFill/>
                                      <a:ln>
                                        <a:noFill/>
                                      </a:ln>
                                    </pic:spPr>
                                  </pic:pic>
                                </a:graphicData>
                              </a:graphic>
                            </wp:inline>
                          </w:drawing>
                        </w:r>
                      </w:p>
                    </w:tc>
                  </w:tr>
                  <w:tr w:rsidR="00C42153" w14:paraId="7146AC79" w14:textId="77777777">
                    <w:trPr>
                      <w:tblCellSpacing w:w="0" w:type="dxa"/>
                      <w:jc w:val="center"/>
                    </w:trPr>
                    <w:tc>
                      <w:tcPr>
                        <w:tcW w:w="0" w:type="auto"/>
                        <w:shd w:val="clear" w:color="auto" w:fill="FFFFFF"/>
                        <w:tcMar>
                          <w:top w:w="150" w:type="dxa"/>
                          <w:left w:w="375" w:type="dxa"/>
                          <w:bottom w:w="150" w:type="dxa"/>
                          <w:right w:w="375" w:type="dxa"/>
                        </w:tcMar>
                        <w:hideMark/>
                      </w:tcPr>
                      <w:p w14:paraId="5842B0DC" w14:textId="77777777" w:rsidR="00C42153" w:rsidRDefault="00C42153">
                        <w:pPr>
                          <w:pStyle w:val="Heading3"/>
                          <w:spacing w:before="150" w:after="120"/>
                          <w:rPr>
                            <w:rFonts w:ascii="Verdana" w:eastAsiaTheme="minorHAnsi" w:hAnsi="Verdana"/>
                            <w:color w:val="606060"/>
                            <w:sz w:val="21"/>
                            <w:szCs w:val="21"/>
                          </w:rPr>
                        </w:pPr>
                        <w:hyperlink r:id="rId48" w:history="1">
                          <w:r w:rsidRPr="00C42153">
                            <w:rPr>
                              <w:rStyle w:val="Hyperlink"/>
                              <w:rFonts w:ascii="Verdana" w:eastAsiaTheme="minorHAnsi" w:hAnsi="Verdana"/>
                              <w:sz w:val="21"/>
                              <w:szCs w:val="21"/>
                            </w:rPr>
                            <w:t>Carmina Burana - The Shopwhyke Singers</w:t>
                          </w:r>
                        </w:hyperlink>
                      </w:p>
                      <w:p w14:paraId="1187DD0A"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17th May.  Westbourne House School, Shopwhyke</w:t>
                        </w:r>
                      </w:p>
                      <w:p w14:paraId="24377870"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Carmina Burana performed by the Shopwhyke singers under musical director Alex Dichmont.</w:t>
                        </w:r>
                      </w:p>
                      <w:p w14:paraId="7F14362D"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Tickets - £15 (under 14s Free)</w:t>
                        </w:r>
                      </w:p>
                      <w:p w14:paraId="456F6637"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Available on 01243 573322 or via the QR code in image</w:t>
                        </w:r>
                      </w:p>
                      <w:p w14:paraId="5DB12E36"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color w:val="424242"/>
                            <w:kern w:val="2"/>
                            <w:sz w:val="20"/>
                            <w:szCs w:val="20"/>
                            <w:lang w:eastAsia="en-US"/>
                            <w14:ligatures w14:val="standardContextual"/>
                          </w:rPr>
                          <w:t>Millenium Hall, Westbourne House School</w:t>
                        </w:r>
                      </w:p>
                    </w:tc>
                  </w:tr>
                </w:tbl>
                <w:p w14:paraId="3F539C83" w14:textId="77777777" w:rsidR="00C42153" w:rsidRDefault="00C42153">
                  <w:pPr>
                    <w:jc w:val="center"/>
                    <w:rPr>
                      <w:rFonts w:cs="Times New Roman"/>
                    </w:rPr>
                  </w:pPr>
                </w:p>
              </w:tc>
            </w:tr>
          </w:tbl>
          <w:p w14:paraId="1DCCC658" w14:textId="20005BA8" w:rsidR="00C42153" w:rsidRDefault="00C42153">
            <w:pPr>
              <w:jc w:val="center"/>
              <w:rPr>
                <w:rFonts w:ascii="Aptos" w:hAnsi="Aptos" w:cs="Aptos"/>
                <w:sz w:val="24"/>
                <w:szCs w:val="24"/>
              </w:rPr>
            </w:pPr>
            <w:r>
              <w:rPr>
                <w:noProof/>
              </w:rPr>
              <w:lastRenderedPageBreak/>
              <w:drawing>
                <wp:inline distT="0" distB="0" distL="0" distR="0" wp14:anchorId="73B9FFEC" wp14:editId="4B8DF517">
                  <wp:extent cx="45720" cy="45720"/>
                  <wp:effectExtent l="0" t="0" r="0" b="0"/>
                  <wp:docPr id="5784288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576989C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1B54BB42" w14:textId="77777777">
                    <w:trPr>
                      <w:tblCellSpacing w:w="0" w:type="dxa"/>
                      <w:jc w:val="center"/>
                    </w:trPr>
                    <w:tc>
                      <w:tcPr>
                        <w:tcW w:w="0" w:type="auto"/>
                        <w:shd w:val="clear" w:color="auto" w:fill="FFFFFF"/>
                        <w:vAlign w:val="center"/>
                        <w:hideMark/>
                      </w:tcPr>
                      <w:p w14:paraId="53E1DFD4" w14:textId="77777777" w:rsidR="00C42153" w:rsidRDefault="00C42153"/>
                    </w:tc>
                  </w:tr>
                </w:tbl>
                <w:p w14:paraId="1CA09464" w14:textId="77777777" w:rsidR="00C42153" w:rsidRDefault="00C42153">
                  <w:pPr>
                    <w:jc w:val="center"/>
                    <w:rPr>
                      <w:rFonts w:cs="Times New Roman"/>
                    </w:rPr>
                  </w:pPr>
                </w:p>
              </w:tc>
            </w:tr>
          </w:tbl>
          <w:p w14:paraId="06D6B19E" w14:textId="12ABCF33" w:rsidR="00C42153" w:rsidRDefault="00C42153">
            <w:pPr>
              <w:jc w:val="center"/>
              <w:rPr>
                <w:rFonts w:ascii="Aptos" w:hAnsi="Aptos" w:cs="Aptos"/>
                <w:sz w:val="24"/>
                <w:szCs w:val="24"/>
              </w:rPr>
            </w:pPr>
            <w:r>
              <w:rPr>
                <w:noProof/>
              </w:rPr>
              <w:drawing>
                <wp:inline distT="0" distB="0" distL="0" distR="0" wp14:anchorId="419BE9DC" wp14:editId="62F601B1">
                  <wp:extent cx="45720" cy="45720"/>
                  <wp:effectExtent l="0" t="0" r="0" b="0"/>
                  <wp:docPr id="203480821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7EAF917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4ED73A09" w14:textId="77777777">
                    <w:trPr>
                      <w:tblCellSpacing w:w="0" w:type="dxa"/>
                      <w:jc w:val="center"/>
                    </w:trPr>
                    <w:tc>
                      <w:tcPr>
                        <w:tcW w:w="0" w:type="auto"/>
                        <w:shd w:val="clear" w:color="auto" w:fill="FFFFFF"/>
                        <w:tcMar>
                          <w:top w:w="150" w:type="dxa"/>
                          <w:left w:w="375" w:type="dxa"/>
                          <w:bottom w:w="150" w:type="dxa"/>
                          <w:right w:w="375" w:type="dxa"/>
                        </w:tcMar>
                        <w:hideMark/>
                      </w:tcPr>
                      <w:p w14:paraId="7568C194" w14:textId="0F67632C"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156770C5" wp14:editId="1093C132">
                              <wp:extent cx="3726180" cy="3467100"/>
                              <wp:effectExtent l="0" t="0" r="7620" b="0"/>
                              <wp:docPr id="356436466" name="Picture 59">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6180" cy="3467100"/>
                                      </a:xfrm>
                                      <a:prstGeom prst="rect">
                                        <a:avLst/>
                                      </a:prstGeom>
                                      <a:noFill/>
                                      <a:ln>
                                        <a:noFill/>
                                      </a:ln>
                                    </pic:spPr>
                                  </pic:pic>
                                </a:graphicData>
                              </a:graphic>
                            </wp:inline>
                          </w:drawing>
                        </w:r>
                      </w:p>
                    </w:tc>
                  </w:tr>
                  <w:tr w:rsidR="00C42153" w14:paraId="619079F9" w14:textId="77777777">
                    <w:trPr>
                      <w:tblCellSpacing w:w="0" w:type="dxa"/>
                      <w:jc w:val="center"/>
                    </w:trPr>
                    <w:tc>
                      <w:tcPr>
                        <w:tcW w:w="0" w:type="auto"/>
                        <w:shd w:val="clear" w:color="auto" w:fill="FFFFFF"/>
                        <w:tcMar>
                          <w:top w:w="150" w:type="dxa"/>
                          <w:left w:w="375" w:type="dxa"/>
                          <w:bottom w:w="150" w:type="dxa"/>
                          <w:right w:w="375" w:type="dxa"/>
                        </w:tcMar>
                        <w:hideMark/>
                      </w:tcPr>
                      <w:p w14:paraId="31DA3B12" w14:textId="77777777" w:rsidR="00C42153" w:rsidRDefault="00C42153">
                        <w:pPr>
                          <w:pStyle w:val="Heading3"/>
                          <w:spacing w:before="150" w:after="120"/>
                          <w:rPr>
                            <w:rFonts w:ascii="Verdana" w:eastAsiaTheme="minorHAnsi" w:hAnsi="Verdana"/>
                            <w:color w:val="606060"/>
                            <w:sz w:val="21"/>
                            <w:szCs w:val="21"/>
                          </w:rPr>
                        </w:pPr>
                        <w:hyperlink r:id="rId51" w:history="1">
                          <w:r w:rsidRPr="00C42153">
                            <w:rPr>
                              <w:rStyle w:val="Hyperlink"/>
                              <w:rFonts w:ascii="Verdana" w:eastAsiaTheme="minorHAnsi" w:hAnsi="Verdana"/>
                              <w:sz w:val="21"/>
                              <w:szCs w:val="21"/>
                            </w:rPr>
                            <w:t>Goodwoof</w:t>
                          </w:r>
                        </w:hyperlink>
                      </w:p>
                      <w:p w14:paraId="1C18E62D"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8th - 10th </w:t>
                        </w:r>
                        <w:proofErr w:type="gramStart"/>
                        <w:r>
                          <w:rPr>
                            <w:rStyle w:val="Strong"/>
                            <w:rFonts w:ascii="Verdana" w:hAnsi="Verdana"/>
                            <w:color w:val="424242"/>
                            <w:kern w:val="2"/>
                            <w:sz w:val="20"/>
                            <w:szCs w:val="20"/>
                            <w:lang w:eastAsia="en-US"/>
                            <w14:ligatures w14:val="standardContextual"/>
                          </w:rPr>
                          <w:t>May  Petworth</w:t>
                        </w:r>
                        <w:proofErr w:type="gramEnd"/>
                        <w:r>
                          <w:rPr>
                            <w:rStyle w:val="Strong"/>
                            <w:rFonts w:ascii="Verdana" w:hAnsi="Verdana"/>
                            <w:color w:val="424242"/>
                            <w:kern w:val="2"/>
                            <w:sz w:val="20"/>
                            <w:szCs w:val="20"/>
                            <w:lang w:eastAsia="en-US"/>
                            <w14:ligatures w14:val="standardContextual"/>
                          </w:rPr>
                          <w:t xml:space="preserve"> Park Marquee</w:t>
                        </w:r>
                      </w:p>
                      <w:p w14:paraId="02430E83"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Goodwoof is a dog event like no other. With all activities included in your ticket price, Goodwoof offers the chance to celebrate everything we love about our canine companions</w:t>
                        </w:r>
                      </w:p>
                    </w:tc>
                  </w:tr>
                </w:tbl>
                <w:p w14:paraId="7EA4431C" w14:textId="77777777" w:rsidR="00C42153" w:rsidRDefault="00C42153">
                  <w:pPr>
                    <w:jc w:val="center"/>
                    <w:rPr>
                      <w:rFonts w:cs="Times New Roman"/>
                    </w:rPr>
                  </w:pPr>
                </w:p>
              </w:tc>
            </w:tr>
          </w:tbl>
          <w:p w14:paraId="306C6BA8" w14:textId="04D29EDD" w:rsidR="00C42153" w:rsidRDefault="00C42153">
            <w:pPr>
              <w:jc w:val="center"/>
              <w:rPr>
                <w:rFonts w:ascii="Aptos" w:hAnsi="Aptos" w:cs="Aptos"/>
                <w:sz w:val="24"/>
                <w:szCs w:val="24"/>
              </w:rPr>
            </w:pPr>
            <w:r>
              <w:rPr>
                <w:noProof/>
              </w:rPr>
              <w:lastRenderedPageBreak/>
              <w:drawing>
                <wp:inline distT="0" distB="0" distL="0" distR="0" wp14:anchorId="3C5DF2DC" wp14:editId="75CAEC28">
                  <wp:extent cx="45720" cy="45720"/>
                  <wp:effectExtent l="0" t="0" r="0" b="0"/>
                  <wp:docPr id="18178069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6312046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7F890A22" w14:textId="77777777">
                    <w:trPr>
                      <w:tblCellSpacing w:w="0" w:type="dxa"/>
                      <w:jc w:val="center"/>
                    </w:trPr>
                    <w:tc>
                      <w:tcPr>
                        <w:tcW w:w="0" w:type="auto"/>
                        <w:shd w:val="clear" w:color="auto" w:fill="FFFFFF"/>
                        <w:vAlign w:val="center"/>
                        <w:hideMark/>
                      </w:tcPr>
                      <w:p w14:paraId="4A6AD563" w14:textId="77777777" w:rsidR="00C42153" w:rsidRDefault="00C42153"/>
                    </w:tc>
                  </w:tr>
                </w:tbl>
                <w:p w14:paraId="4756AC05" w14:textId="77777777" w:rsidR="00C42153" w:rsidRDefault="00C42153">
                  <w:pPr>
                    <w:jc w:val="center"/>
                    <w:rPr>
                      <w:rFonts w:cs="Times New Roman"/>
                    </w:rPr>
                  </w:pPr>
                </w:p>
              </w:tc>
            </w:tr>
          </w:tbl>
          <w:p w14:paraId="45407D73" w14:textId="402C6557" w:rsidR="00C42153" w:rsidRDefault="00C42153">
            <w:pPr>
              <w:jc w:val="center"/>
              <w:rPr>
                <w:rFonts w:ascii="Aptos" w:hAnsi="Aptos" w:cs="Aptos"/>
                <w:sz w:val="24"/>
                <w:szCs w:val="24"/>
              </w:rPr>
            </w:pPr>
            <w:r>
              <w:rPr>
                <w:noProof/>
              </w:rPr>
              <w:drawing>
                <wp:inline distT="0" distB="0" distL="0" distR="0" wp14:anchorId="7B3AABB9" wp14:editId="028B96FF">
                  <wp:extent cx="45720" cy="45720"/>
                  <wp:effectExtent l="0" t="0" r="0" b="0"/>
                  <wp:docPr id="213069208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653AAD5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295AD93F" w14:textId="77777777">
                    <w:trPr>
                      <w:tblCellSpacing w:w="0" w:type="dxa"/>
                      <w:jc w:val="center"/>
                    </w:trPr>
                    <w:tc>
                      <w:tcPr>
                        <w:tcW w:w="0" w:type="auto"/>
                        <w:shd w:val="clear" w:color="auto" w:fill="FFFFFF"/>
                        <w:tcMar>
                          <w:top w:w="150" w:type="dxa"/>
                          <w:left w:w="375" w:type="dxa"/>
                          <w:bottom w:w="150" w:type="dxa"/>
                          <w:right w:w="375" w:type="dxa"/>
                        </w:tcMar>
                        <w:hideMark/>
                      </w:tcPr>
                      <w:p w14:paraId="561972ED" w14:textId="7D54983C"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14DAD531" wp14:editId="028682CD">
                              <wp:extent cx="5731510" cy="4297045"/>
                              <wp:effectExtent l="0" t="0" r="2540" b="8255"/>
                              <wp:docPr id="590939009" name="Picture 56">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p>
                    </w:tc>
                  </w:tr>
                  <w:tr w:rsidR="00C42153" w14:paraId="7AA1AD94" w14:textId="77777777">
                    <w:trPr>
                      <w:tblCellSpacing w:w="0" w:type="dxa"/>
                      <w:jc w:val="center"/>
                    </w:trPr>
                    <w:tc>
                      <w:tcPr>
                        <w:tcW w:w="0" w:type="auto"/>
                        <w:shd w:val="clear" w:color="auto" w:fill="FFFFFF"/>
                        <w:tcMar>
                          <w:top w:w="150" w:type="dxa"/>
                          <w:left w:w="375" w:type="dxa"/>
                          <w:bottom w:w="150" w:type="dxa"/>
                          <w:right w:w="375" w:type="dxa"/>
                        </w:tcMar>
                        <w:hideMark/>
                      </w:tcPr>
                      <w:p w14:paraId="1D4D15FD" w14:textId="77777777" w:rsidR="00C42153" w:rsidRDefault="00C42153">
                        <w:pPr>
                          <w:pStyle w:val="Heading3"/>
                          <w:spacing w:before="150" w:after="120"/>
                          <w:rPr>
                            <w:rFonts w:ascii="Verdana" w:eastAsiaTheme="minorHAnsi" w:hAnsi="Verdana"/>
                            <w:color w:val="606060"/>
                            <w:sz w:val="21"/>
                            <w:szCs w:val="21"/>
                          </w:rPr>
                        </w:pPr>
                        <w:hyperlink r:id="rId54" w:history="1">
                          <w:r w:rsidRPr="00C42153">
                            <w:rPr>
                              <w:rStyle w:val="Hyperlink"/>
                              <w:rFonts w:ascii="Verdana" w:eastAsiaTheme="minorHAnsi" w:hAnsi="Verdana"/>
                              <w:sz w:val="21"/>
                              <w:szCs w:val="21"/>
                            </w:rPr>
                            <w:t>Bottoms Up: the story of alcohol in art </w:t>
                          </w:r>
                        </w:hyperlink>
                      </w:p>
                      <w:p w14:paraId="3151450E" w14:textId="77777777" w:rsidR="00C42153" w:rsidRDefault="00C42153">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 xml:space="preserve">20th </w:t>
                        </w:r>
                        <w:proofErr w:type="gramStart"/>
                        <w:r>
                          <w:rPr>
                            <w:rFonts w:ascii="Verdana" w:eastAsiaTheme="minorHAnsi" w:hAnsi="Verdana"/>
                            <w:color w:val="606060"/>
                            <w:sz w:val="21"/>
                            <w:szCs w:val="21"/>
                          </w:rPr>
                          <w:t>May  -</w:t>
                        </w:r>
                        <w:proofErr w:type="gramEnd"/>
                        <w:r>
                          <w:rPr>
                            <w:rFonts w:ascii="Verdana" w:eastAsiaTheme="minorHAnsi" w:hAnsi="Verdana"/>
                            <w:color w:val="606060"/>
                            <w:sz w:val="21"/>
                            <w:szCs w:val="21"/>
                          </w:rPr>
                          <w:t xml:space="preserve"> Assembly Rooms, Chichester</w:t>
                        </w:r>
                      </w:p>
                      <w:p w14:paraId="15D30221"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Ian Swankie gives a talk about alcohol and intoxication in art. Since the early Romans and Greeks, alcohol has been an important subject for artists. He examines the way drink and drinking are depicted, the social messages portrayed, the happy and unhappy consequences, and how alcohol affected the lives of many artists, their families and friends.</w:t>
                        </w:r>
                      </w:p>
                      <w:p w14:paraId="5B056FDF"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The Arts Society Chichester Evening</w:t>
                        </w:r>
                      </w:p>
                    </w:tc>
                  </w:tr>
                </w:tbl>
                <w:p w14:paraId="278CF25D" w14:textId="77777777" w:rsidR="00C42153" w:rsidRDefault="00C42153">
                  <w:pPr>
                    <w:jc w:val="center"/>
                    <w:rPr>
                      <w:rFonts w:cs="Times New Roman"/>
                    </w:rPr>
                  </w:pPr>
                </w:p>
              </w:tc>
            </w:tr>
          </w:tbl>
          <w:p w14:paraId="17185DAA" w14:textId="03DAEC86" w:rsidR="00C42153" w:rsidRDefault="00C42153">
            <w:pPr>
              <w:jc w:val="center"/>
              <w:rPr>
                <w:rFonts w:ascii="Aptos" w:hAnsi="Aptos" w:cs="Aptos"/>
                <w:sz w:val="24"/>
                <w:szCs w:val="24"/>
              </w:rPr>
            </w:pPr>
            <w:r>
              <w:rPr>
                <w:noProof/>
              </w:rPr>
              <w:drawing>
                <wp:inline distT="0" distB="0" distL="0" distR="0" wp14:anchorId="2A316B61" wp14:editId="06A505C4">
                  <wp:extent cx="45720" cy="45720"/>
                  <wp:effectExtent l="0" t="0" r="0" b="0"/>
                  <wp:docPr id="9646136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25CFCBF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247D6CB2" w14:textId="77777777">
                    <w:trPr>
                      <w:tblCellSpacing w:w="0" w:type="dxa"/>
                      <w:jc w:val="center"/>
                    </w:trPr>
                    <w:tc>
                      <w:tcPr>
                        <w:tcW w:w="0" w:type="auto"/>
                        <w:shd w:val="clear" w:color="auto" w:fill="FFFFFF"/>
                        <w:vAlign w:val="center"/>
                        <w:hideMark/>
                      </w:tcPr>
                      <w:p w14:paraId="1CCDF6B0" w14:textId="77777777" w:rsidR="00C42153" w:rsidRDefault="00C42153"/>
                    </w:tc>
                  </w:tr>
                </w:tbl>
                <w:p w14:paraId="7ABFA953" w14:textId="77777777" w:rsidR="00C42153" w:rsidRDefault="00C42153">
                  <w:pPr>
                    <w:jc w:val="center"/>
                    <w:rPr>
                      <w:rFonts w:cs="Times New Roman"/>
                    </w:rPr>
                  </w:pPr>
                </w:p>
              </w:tc>
            </w:tr>
          </w:tbl>
          <w:p w14:paraId="2FD1860C" w14:textId="54280EF3" w:rsidR="00C42153" w:rsidRDefault="00C42153">
            <w:pPr>
              <w:jc w:val="center"/>
              <w:rPr>
                <w:rFonts w:ascii="Aptos" w:hAnsi="Aptos" w:cs="Aptos"/>
                <w:sz w:val="24"/>
                <w:szCs w:val="24"/>
              </w:rPr>
            </w:pPr>
            <w:r>
              <w:rPr>
                <w:noProof/>
              </w:rPr>
              <w:drawing>
                <wp:inline distT="0" distB="0" distL="0" distR="0" wp14:anchorId="44F13304" wp14:editId="5B2FCF14">
                  <wp:extent cx="45720" cy="45720"/>
                  <wp:effectExtent l="0" t="0" r="0" b="0"/>
                  <wp:docPr id="10188738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778457B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503628D0" w14:textId="77777777">
                    <w:trPr>
                      <w:tblCellSpacing w:w="0" w:type="dxa"/>
                      <w:jc w:val="center"/>
                    </w:trPr>
                    <w:tc>
                      <w:tcPr>
                        <w:tcW w:w="0" w:type="auto"/>
                        <w:shd w:val="clear" w:color="auto" w:fill="FFFFFF"/>
                        <w:hideMark/>
                      </w:tcPr>
                      <w:p w14:paraId="14104BBC" w14:textId="1DB6356E"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743F04EE" wp14:editId="716DD5F6">
                              <wp:extent cx="5731510" cy="4095115"/>
                              <wp:effectExtent l="0" t="0" r="2540" b="635"/>
                              <wp:docPr id="1440628829" name="Picture 53">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4095115"/>
                                      </a:xfrm>
                                      <a:prstGeom prst="rect">
                                        <a:avLst/>
                                      </a:prstGeom>
                                      <a:noFill/>
                                      <a:ln>
                                        <a:noFill/>
                                      </a:ln>
                                    </pic:spPr>
                                  </pic:pic>
                                </a:graphicData>
                              </a:graphic>
                            </wp:inline>
                          </w:drawing>
                        </w:r>
                      </w:p>
                    </w:tc>
                  </w:tr>
                  <w:tr w:rsidR="00C42153" w14:paraId="2BD77E48" w14:textId="77777777">
                    <w:trPr>
                      <w:tblCellSpacing w:w="0" w:type="dxa"/>
                      <w:jc w:val="center"/>
                    </w:trPr>
                    <w:tc>
                      <w:tcPr>
                        <w:tcW w:w="0" w:type="auto"/>
                        <w:shd w:val="clear" w:color="auto" w:fill="FFFFFF"/>
                        <w:tcMar>
                          <w:top w:w="150" w:type="dxa"/>
                          <w:left w:w="375" w:type="dxa"/>
                          <w:bottom w:w="150" w:type="dxa"/>
                          <w:right w:w="375" w:type="dxa"/>
                        </w:tcMar>
                        <w:hideMark/>
                      </w:tcPr>
                      <w:p w14:paraId="48C89246"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56" w:history="1">
                          <w:r w:rsidRPr="00C42153">
                            <w:rPr>
                              <w:rStyle w:val="Hyperlink"/>
                              <w:rFonts w:ascii="Verdana" w:hAnsi="Verdana"/>
                              <w:kern w:val="2"/>
                              <w:sz w:val="36"/>
                              <w:szCs w:val="36"/>
                              <w:lang w:eastAsia="en-US"/>
                              <w14:ligatures w14:val="standardContextual"/>
                            </w:rPr>
                            <w:t>West Dean Gardens supporting Mental Health</w:t>
                          </w:r>
                        </w:hyperlink>
                      </w:p>
                      <w:p w14:paraId="51A051AF"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Enjoy free entry to West Dean Gardens from 11-17 May to support Mental Health Awareness Week. Take peaceful walks, reflect quietly, and spend time in nature. </w:t>
                        </w:r>
                      </w:p>
                      <w:p w14:paraId="0E6A80A4"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The Gardens Kitchen will be open all week, serving dishes inspired by seasonal produce. </w:t>
                        </w:r>
                      </w:p>
                      <w:p w14:paraId="26D5D3CB"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No booking required.</w:t>
                        </w:r>
                      </w:p>
                      <w:p w14:paraId="742ADFC5"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Price FREE</w:t>
                        </w:r>
                      </w:p>
                    </w:tc>
                  </w:tr>
                </w:tbl>
                <w:p w14:paraId="0514516C" w14:textId="77777777" w:rsidR="00C42153" w:rsidRDefault="00C42153">
                  <w:pPr>
                    <w:jc w:val="center"/>
                    <w:rPr>
                      <w:rFonts w:cs="Times New Roman"/>
                    </w:rPr>
                  </w:pPr>
                </w:p>
              </w:tc>
            </w:tr>
          </w:tbl>
          <w:p w14:paraId="2B265CF4" w14:textId="271B5082" w:rsidR="00C42153" w:rsidRDefault="00C42153">
            <w:pPr>
              <w:jc w:val="center"/>
              <w:rPr>
                <w:rFonts w:ascii="Aptos" w:hAnsi="Aptos" w:cs="Aptos"/>
                <w:sz w:val="24"/>
                <w:szCs w:val="24"/>
              </w:rPr>
            </w:pPr>
            <w:r>
              <w:rPr>
                <w:noProof/>
              </w:rPr>
              <w:drawing>
                <wp:inline distT="0" distB="0" distL="0" distR="0" wp14:anchorId="30AD0E8E" wp14:editId="29185FAE">
                  <wp:extent cx="45720" cy="45720"/>
                  <wp:effectExtent l="0" t="0" r="0" b="0"/>
                  <wp:docPr id="87934288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5721AFB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25F35FB9" w14:textId="77777777">
                    <w:trPr>
                      <w:tblCellSpacing w:w="0" w:type="dxa"/>
                      <w:jc w:val="center"/>
                    </w:trPr>
                    <w:tc>
                      <w:tcPr>
                        <w:tcW w:w="0" w:type="auto"/>
                        <w:shd w:val="clear" w:color="auto" w:fill="FFFFFF"/>
                        <w:vAlign w:val="center"/>
                        <w:hideMark/>
                      </w:tcPr>
                      <w:p w14:paraId="79C8C325" w14:textId="77777777" w:rsidR="00C42153" w:rsidRDefault="00C42153"/>
                    </w:tc>
                  </w:tr>
                </w:tbl>
                <w:p w14:paraId="04AC0AA9" w14:textId="77777777" w:rsidR="00C42153" w:rsidRDefault="00C42153">
                  <w:pPr>
                    <w:jc w:val="center"/>
                    <w:rPr>
                      <w:rFonts w:cs="Times New Roman"/>
                    </w:rPr>
                  </w:pPr>
                </w:p>
              </w:tc>
            </w:tr>
          </w:tbl>
          <w:p w14:paraId="425DD8EA" w14:textId="0592A5DC" w:rsidR="00C42153" w:rsidRDefault="00C42153">
            <w:pPr>
              <w:jc w:val="center"/>
              <w:rPr>
                <w:rFonts w:ascii="Aptos" w:hAnsi="Aptos" w:cs="Aptos"/>
                <w:sz w:val="24"/>
                <w:szCs w:val="24"/>
              </w:rPr>
            </w:pPr>
            <w:r>
              <w:rPr>
                <w:noProof/>
              </w:rPr>
              <w:drawing>
                <wp:inline distT="0" distB="0" distL="0" distR="0" wp14:anchorId="7A142D3B" wp14:editId="26758596">
                  <wp:extent cx="45720" cy="45720"/>
                  <wp:effectExtent l="0" t="0" r="0" b="0"/>
                  <wp:docPr id="2316591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5F8BEF1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25B14269" w14:textId="77777777">
                    <w:trPr>
                      <w:tblCellSpacing w:w="0" w:type="dxa"/>
                      <w:jc w:val="center"/>
                    </w:trPr>
                    <w:tc>
                      <w:tcPr>
                        <w:tcW w:w="0" w:type="auto"/>
                        <w:shd w:val="clear" w:color="auto" w:fill="FFFFFF"/>
                        <w:hideMark/>
                      </w:tcPr>
                      <w:p w14:paraId="25576B04" w14:textId="7399A1F5" w:rsidR="00C42153" w:rsidRDefault="00C42153">
                        <w:pPr>
                          <w:jc w:val="center"/>
                          <w:rPr>
                            <w:rFonts w:ascii="Verdana" w:hAnsi="Verdana"/>
                            <w:color w:val="424242"/>
                            <w:sz w:val="20"/>
                            <w:szCs w:val="20"/>
                          </w:rPr>
                        </w:pPr>
                        <w:r>
                          <w:rPr>
                            <w:rFonts w:ascii="Verdana" w:hAnsi="Verdana"/>
                            <w:noProof/>
                            <w:color w:val="424242"/>
                            <w:sz w:val="20"/>
                            <w:szCs w:val="20"/>
                          </w:rPr>
                          <w:drawing>
                            <wp:inline distT="0" distB="0" distL="0" distR="0" wp14:anchorId="731833DB" wp14:editId="76D5653C">
                              <wp:extent cx="5731510" cy="589280"/>
                              <wp:effectExtent l="0" t="0" r="2540" b="1270"/>
                              <wp:docPr id="14569869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tc>
                  </w:tr>
                  <w:tr w:rsidR="00C42153" w14:paraId="6274D7F0" w14:textId="77777777">
                    <w:trPr>
                      <w:tblCellSpacing w:w="0" w:type="dxa"/>
                      <w:jc w:val="center"/>
                    </w:trPr>
                    <w:tc>
                      <w:tcPr>
                        <w:tcW w:w="0" w:type="auto"/>
                        <w:shd w:val="clear" w:color="auto" w:fill="FFFFFF"/>
                        <w:hideMark/>
                      </w:tcPr>
                      <w:p w14:paraId="1C4D7456" w14:textId="5DFA8CA8"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028A497B" wp14:editId="0CE8E735">
                              <wp:extent cx="5731510" cy="7171690"/>
                              <wp:effectExtent l="0" t="0" r="2540" b="0"/>
                              <wp:docPr id="1964779457" name="Picture 49">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7171690"/>
                                      </a:xfrm>
                                      <a:prstGeom prst="rect">
                                        <a:avLst/>
                                      </a:prstGeom>
                                      <a:noFill/>
                                      <a:ln>
                                        <a:noFill/>
                                      </a:ln>
                                    </pic:spPr>
                                  </pic:pic>
                                </a:graphicData>
                              </a:graphic>
                            </wp:inline>
                          </w:drawing>
                        </w:r>
                      </w:p>
                    </w:tc>
                  </w:tr>
                  <w:tr w:rsidR="00C42153" w14:paraId="469F907F" w14:textId="77777777">
                    <w:trPr>
                      <w:tblCellSpacing w:w="0" w:type="dxa"/>
                      <w:jc w:val="center"/>
                    </w:trPr>
                    <w:tc>
                      <w:tcPr>
                        <w:tcW w:w="0" w:type="auto"/>
                        <w:shd w:val="clear" w:color="auto" w:fill="FFFFFF"/>
                        <w:tcMar>
                          <w:top w:w="150" w:type="dxa"/>
                          <w:left w:w="375" w:type="dxa"/>
                          <w:bottom w:w="150" w:type="dxa"/>
                          <w:right w:w="375" w:type="dxa"/>
                        </w:tcMar>
                        <w:hideMark/>
                      </w:tcPr>
                      <w:p w14:paraId="378D0414"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60" w:history="1">
                          <w:r w:rsidRPr="00C42153">
                            <w:rPr>
                              <w:rStyle w:val="Hyperlink"/>
                              <w:rFonts w:ascii="Verdana" w:hAnsi="Verdana"/>
                              <w:b/>
                              <w:bCs/>
                              <w:kern w:val="2"/>
                              <w:sz w:val="36"/>
                              <w:szCs w:val="36"/>
                              <w:lang w:eastAsia="en-US"/>
                              <w14:ligatures w14:val="standardContextual"/>
                            </w:rPr>
                            <w:t>Paper Sweet Pea Workshop with Petal and Bird</w:t>
                          </w:r>
                        </w:hyperlink>
                      </w:p>
                      <w:p w14:paraId="37E250B4"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16th May -Upstairs at Jam Cafe</w:t>
                        </w:r>
                      </w:p>
                      <w:p w14:paraId="003ED047"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Join Clare of Petal &amp; Bird for a couple of hours paper creativity and learn to make your own paper Sweet Peas. </w:t>
                        </w:r>
                      </w:p>
                      <w:p w14:paraId="04C8E0D4"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Clare will take you through the process step by step, no previous experience is required </w:t>
                        </w:r>
                      </w:p>
                      <w:p w14:paraId="2965DEDD" w14:textId="77777777" w:rsidR="00C42153" w:rsidRDefault="00C42153" w:rsidP="00E97E4E">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 xml:space="preserve">Workshop starts at 4pm and runs for approximately 2 hours </w:t>
                        </w:r>
                      </w:p>
                      <w:p w14:paraId="44238ED3" w14:textId="77777777" w:rsidR="00C42153" w:rsidRDefault="00C42153" w:rsidP="00E97E4E">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 xml:space="preserve">Materials provided </w:t>
                        </w:r>
                      </w:p>
                      <w:p w14:paraId="232B13B3" w14:textId="77777777" w:rsidR="00C42153" w:rsidRDefault="00C42153" w:rsidP="00E97E4E">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 xml:space="preserve">£40 per person </w:t>
                        </w:r>
                      </w:p>
                    </w:tc>
                  </w:tr>
                </w:tbl>
                <w:p w14:paraId="72772323" w14:textId="77777777" w:rsidR="00C42153" w:rsidRDefault="00C42153">
                  <w:pPr>
                    <w:jc w:val="center"/>
                    <w:rPr>
                      <w:rFonts w:cs="Times New Roman"/>
                    </w:rPr>
                  </w:pPr>
                </w:p>
              </w:tc>
            </w:tr>
          </w:tbl>
          <w:p w14:paraId="166075D0" w14:textId="218FCFA5" w:rsidR="00C42153" w:rsidRDefault="00C42153">
            <w:pPr>
              <w:jc w:val="center"/>
              <w:rPr>
                <w:rFonts w:ascii="Aptos" w:hAnsi="Aptos" w:cs="Aptos"/>
                <w:sz w:val="24"/>
                <w:szCs w:val="24"/>
              </w:rPr>
            </w:pPr>
            <w:r>
              <w:rPr>
                <w:noProof/>
              </w:rPr>
              <w:lastRenderedPageBreak/>
              <w:drawing>
                <wp:inline distT="0" distB="0" distL="0" distR="0" wp14:anchorId="0E319CF9" wp14:editId="12A6BC3B">
                  <wp:extent cx="45720" cy="45720"/>
                  <wp:effectExtent l="0" t="0" r="0" b="0"/>
                  <wp:docPr id="87852809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2EE76B1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14991EBE" w14:textId="77777777">
                    <w:trPr>
                      <w:tblCellSpacing w:w="0" w:type="dxa"/>
                      <w:jc w:val="center"/>
                    </w:trPr>
                    <w:tc>
                      <w:tcPr>
                        <w:tcW w:w="0" w:type="auto"/>
                        <w:shd w:val="clear" w:color="auto" w:fill="FFFFFF"/>
                        <w:vAlign w:val="center"/>
                        <w:hideMark/>
                      </w:tcPr>
                      <w:p w14:paraId="0D947D57" w14:textId="77777777" w:rsidR="00C42153" w:rsidRDefault="00C42153"/>
                    </w:tc>
                  </w:tr>
                </w:tbl>
                <w:p w14:paraId="513D11F9" w14:textId="77777777" w:rsidR="00C42153" w:rsidRDefault="00C42153">
                  <w:pPr>
                    <w:jc w:val="center"/>
                    <w:rPr>
                      <w:rFonts w:cs="Times New Roman"/>
                    </w:rPr>
                  </w:pPr>
                </w:p>
              </w:tc>
            </w:tr>
          </w:tbl>
          <w:p w14:paraId="7F03AE23" w14:textId="6F064EDC" w:rsidR="00C42153" w:rsidRDefault="00C42153">
            <w:pPr>
              <w:jc w:val="center"/>
              <w:rPr>
                <w:rFonts w:ascii="Aptos" w:hAnsi="Aptos" w:cs="Aptos"/>
                <w:sz w:val="24"/>
                <w:szCs w:val="24"/>
              </w:rPr>
            </w:pPr>
            <w:r>
              <w:rPr>
                <w:noProof/>
              </w:rPr>
              <w:drawing>
                <wp:inline distT="0" distB="0" distL="0" distR="0" wp14:anchorId="205FB329" wp14:editId="5E57F2B1">
                  <wp:extent cx="45720" cy="45720"/>
                  <wp:effectExtent l="0" t="0" r="0" b="0"/>
                  <wp:docPr id="171252860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5F07DE4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673C05B0" w14:textId="77777777">
                    <w:trPr>
                      <w:tblCellSpacing w:w="0" w:type="dxa"/>
                      <w:jc w:val="center"/>
                    </w:trPr>
                    <w:tc>
                      <w:tcPr>
                        <w:tcW w:w="0" w:type="auto"/>
                        <w:shd w:val="clear" w:color="auto" w:fill="FFFFFF"/>
                        <w:tcMar>
                          <w:top w:w="150" w:type="dxa"/>
                          <w:left w:w="375" w:type="dxa"/>
                          <w:bottom w:w="150" w:type="dxa"/>
                          <w:right w:w="375" w:type="dxa"/>
                        </w:tcMar>
                        <w:hideMark/>
                      </w:tcPr>
                      <w:p w14:paraId="4B3C66AE" w14:textId="10311B2E" w:rsidR="00C42153" w:rsidRDefault="00C42153">
                        <w:pPr>
                          <w:jc w:val="center"/>
                          <w:rPr>
                            <w:rFonts w:ascii="Verdana" w:hAnsi="Verdana"/>
                            <w:color w:val="424242"/>
                            <w:sz w:val="20"/>
                            <w:szCs w:val="20"/>
                          </w:rPr>
                        </w:pPr>
                        <w:r>
                          <w:rPr>
                            <w:rFonts w:ascii="Verdana" w:hAnsi="Verdana"/>
                            <w:noProof/>
                            <w:color w:val="424242"/>
                            <w:sz w:val="20"/>
                            <w:szCs w:val="20"/>
                          </w:rPr>
                          <w:lastRenderedPageBreak/>
                          <w:drawing>
                            <wp:inline distT="0" distB="0" distL="0" distR="0" wp14:anchorId="1268E6F1" wp14:editId="0B1DC592">
                              <wp:extent cx="5524500" cy="6903720"/>
                              <wp:effectExtent l="0" t="0" r="0" b="0"/>
                              <wp:docPr id="7046546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4500" cy="6903720"/>
                                      </a:xfrm>
                                      <a:prstGeom prst="rect">
                                        <a:avLst/>
                                      </a:prstGeom>
                                      <a:noFill/>
                                      <a:ln>
                                        <a:noFill/>
                                      </a:ln>
                                    </pic:spPr>
                                  </pic:pic>
                                </a:graphicData>
                              </a:graphic>
                            </wp:inline>
                          </w:drawing>
                        </w:r>
                      </w:p>
                    </w:tc>
                  </w:tr>
                  <w:tr w:rsidR="00C42153" w14:paraId="0FB20D89" w14:textId="77777777">
                    <w:trPr>
                      <w:tblCellSpacing w:w="0" w:type="dxa"/>
                      <w:jc w:val="center"/>
                    </w:trPr>
                    <w:tc>
                      <w:tcPr>
                        <w:tcW w:w="0" w:type="auto"/>
                        <w:shd w:val="clear" w:color="auto" w:fill="FFFFFF"/>
                        <w:tcMar>
                          <w:top w:w="150" w:type="dxa"/>
                          <w:left w:w="375" w:type="dxa"/>
                          <w:bottom w:w="150" w:type="dxa"/>
                          <w:right w:w="375" w:type="dxa"/>
                        </w:tcMar>
                        <w:hideMark/>
                      </w:tcPr>
                      <w:p w14:paraId="04B32109"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30"/>
                            <w:szCs w:val="30"/>
                            <w:lang w:eastAsia="en-US"/>
                            <w14:ligatures w14:val="standardContextual"/>
                          </w:rPr>
                          <w:t>until 30th May - Pallant House Gallery</w:t>
                        </w:r>
                      </w:p>
                      <w:p w14:paraId="6706FF8E"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color w:val="424242"/>
                            <w:kern w:val="2"/>
                            <w:sz w:val="20"/>
                            <w:szCs w:val="20"/>
                            <w:lang w:eastAsia="en-US"/>
                            <w14:ligatures w14:val="standardContextual"/>
                          </w:rPr>
                          <w:t>We're currently changing our exhibitions. See below for room closures during this period. </w:t>
                        </w:r>
                      </w:p>
                      <w:p w14:paraId="1286C7A6"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New Wing: The first floor of the New Wing will be closed from the 10 30 May 2026.</w:t>
                        </w:r>
                      </w:p>
                      <w:p w14:paraId="57A5F5B5"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Historic House: The Historic House will remain open, allowing you to see both our collection artworks and our new exhibition, 'Pop and the Figure'.</w:t>
                        </w:r>
                      </w:p>
                      <w:p w14:paraId="14D008C2"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Print Room: This will remain open, allowing you to see our new exhibition, 'From Bawden to Hockney: The Dennis Andrews and Christopher Whelen Collection'.</w:t>
                        </w:r>
                      </w:p>
                      <w:p w14:paraId="0BECB274"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Please be aware, spot closures may occur to facilitate the moving of artworks. </w:t>
                        </w:r>
                      </w:p>
                      <w:p w14:paraId="1286B38E"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color w:val="424242"/>
                            <w:kern w:val="2"/>
                            <w:sz w:val="20"/>
                            <w:szCs w:val="20"/>
                            <w:lang w:eastAsia="en-US"/>
                            <w14:ligatures w14:val="standardContextual"/>
                          </w:rPr>
                          <w:t>During our exhibition changeover, admission is half price.</w:t>
                        </w:r>
                      </w:p>
                      <w:p w14:paraId="54A316E4"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We will be open as normal from the 30 May 2026 with our new season of exhibitions!</w:t>
                        </w:r>
                      </w:p>
                    </w:tc>
                  </w:tr>
                </w:tbl>
                <w:p w14:paraId="3CBDF90B" w14:textId="77777777" w:rsidR="00C42153" w:rsidRDefault="00C42153">
                  <w:pPr>
                    <w:jc w:val="center"/>
                    <w:rPr>
                      <w:rFonts w:cs="Times New Roman"/>
                    </w:rPr>
                  </w:pPr>
                </w:p>
              </w:tc>
            </w:tr>
          </w:tbl>
          <w:p w14:paraId="4BE74E57" w14:textId="5D5DCC71" w:rsidR="00C42153" w:rsidRDefault="00C42153">
            <w:pPr>
              <w:jc w:val="center"/>
              <w:rPr>
                <w:rFonts w:ascii="Aptos" w:hAnsi="Aptos" w:cs="Aptos"/>
                <w:sz w:val="24"/>
                <w:szCs w:val="24"/>
              </w:rPr>
            </w:pPr>
            <w:r>
              <w:rPr>
                <w:noProof/>
              </w:rPr>
              <w:lastRenderedPageBreak/>
              <w:drawing>
                <wp:inline distT="0" distB="0" distL="0" distR="0" wp14:anchorId="5D70641F" wp14:editId="30F90C68">
                  <wp:extent cx="45720" cy="45720"/>
                  <wp:effectExtent l="0" t="0" r="0" b="0"/>
                  <wp:docPr id="128724050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4EBE1C4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5C43E6BF" w14:textId="77777777">
                    <w:trPr>
                      <w:tblCellSpacing w:w="0" w:type="dxa"/>
                      <w:jc w:val="center"/>
                    </w:trPr>
                    <w:tc>
                      <w:tcPr>
                        <w:tcW w:w="0" w:type="auto"/>
                        <w:shd w:val="clear" w:color="auto" w:fill="FFFFFF"/>
                        <w:vAlign w:val="center"/>
                        <w:hideMark/>
                      </w:tcPr>
                      <w:p w14:paraId="03B545D0" w14:textId="77777777" w:rsidR="00C42153" w:rsidRDefault="00C42153"/>
                    </w:tc>
                  </w:tr>
                </w:tbl>
                <w:p w14:paraId="33F81158" w14:textId="77777777" w:rsidR="00C42153" w:rsidRDefault="00C42153">
                  <w:pPr>
                    <w:jc w:val="center"/>
                    <w:rPr>
                      <w:rFonts w:cs="Times New Roman"/>
                    </w:rPr>
                  </w:pPr>
                </w:p>
              </w:tc>
            </w:tr>
          </w:tbl>
          <w:p w14:paraId="6E4FE2A6" w14:textId="5010D9B9" w:rsidR="00C42153" w:rsidRDefault="00C42153">
            <w:pPr>
              <w:jc w:val="center"/>
              <w:rPr>
                <w:rFonts w:ascii="Aptos" w:hAnsi="Aptos" w:cs="Aptos"/>
                <w:sz w:val="24"/>
                <w:szCs w:val="24"/>
              </w:rPr>
            </w:pPr>
            <w:r>
              <w:rPr>
                <w:noProof/>
              </w:rPr>
              <w:drawing>
                <wp:inline distT="0" distB="0" distL="0" distR="0" wp14:anchorId="3BBDD86C" wp14:editId="27ED277E">
                  <wp:extent cx="45720" cy="45720"/>
                  <wp:effectExtent l="0" t="0" r="0" b="0"/>
                  <wp:docPr id="8684177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14449BA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4BCC1DF0" w14:textId="77777777">
                    <w:trPr>
                      <w:tblCellSpacing w:w="0" w:type="dxa"/>
                      <w:jc w:val="center"/>
                    </w:trPr>
                    <w:tc>
                      <w:tcPr>
                        <w:tcW w:w="0" w:type="auto"/>
                        <w:shd w:val="clear" w:color="auto" w:fill="FFFFFF"/>
                        <w:tcMar>
                          <w:top w:w="150" w:type="dxa"/>
                          <w:left w:w="375" w:type="dxa"/>
                          <w:bottom w:w="150" w:type="dxa"/>
                          <w:right w:w="375" w:type="dxa"/>
                        </w:tcMar>
                        <w:hideMark/>
                      </w:tcPr>
                      <w:p w14:paraId="09B6FB1C" w14:textId="7108DCC4" w:rsidR="00C42153" w:rsidRDefault="00C42153">
                        <w:pPr>
                          <w:jc w:val="center"/>
                          <w:rPr>
                            <w:rFonts w:ascii="Verdana" w:hAnsi="Verdana"/>
                            <w:color w:val="424242"/>
                            <w:sz w:val="20"/>
                            <w:szCs w:val="20"/>
                          </w:rPr>
                        </w:pPr>
                        <w:r>
                          <w:rPr>
                            <w:rFonts w:ascii="Verdana" w:hAnsi="Verdana"/>
                            <w:noProof/>
                            <w:color w:val="424242"/>
                            <w:sz w:val="20"/>
                            <w:szCs w:val="20"/>
                          </w:rPr>
                          <w:drawing>
                            <wp:inline distT="0" distB="0" distL="0" distR="0" wp14:anchorId="7D2474EE" wp14:editId="5C096F8A">
                              <wp:extent cx="5731510" cy="592455"/>
                              <wp:effectExtent l="0" t="0" r="2540" b="0"/>
                              <wp:docPr id="14041000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70A565F0" w14:textId="77777777" w:rsidR="00C42153" w:rsidRDefault="00C42153">
                  <w:pPr>
                    <w:jc w:val="center"/>
                    <w:rPr>
                      <w:rFonts w:cs="Times New Roman"/>
                    </w:rPr>
                  </w:pPr>
                </w:p>
              </w:tc>
            </w:tr>
          </w:tbl>
          <w:p w14:paraId="27142C10" w14:textId="7BD3B833" w:rsidR="00C42153" w:rsidRDefault="00C42153">
            <w:pPr>
              <w:jc w:val="center"/>
              <w:rPr>
                <w:rFonts w:ascii="Aptos" w:hAnsi="Aptos" w:cs="Aptos"/>
                <w:sz w:val="24"/>
                <w:szCs w:val="24"/>
              </w:rPr>
            </w:pPr>
            <w:r>
              <w:rPr>
                <w:noProof/>
              </w:rPr>
              <w:drawing>
                <wp:inline distT="0" distB="0" distL="0" distR="0" wp14:anchorId="7AA6DC86" wp14:editId="4DF64577">
                  <wp:extent cx="45720" cy="45720"/>
                  <wp:effectExtent l="0" t="0" r="0" b="0"/>
                  <wp:docPr id="4022651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6A10D5A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1717CCFA" w14:textId="77777777">
                    <w:trPr>
                      <w:tblCellSpacing w:w="0" w:type="dxa"/>
                      <w:jc w:val="center"/>
                    </w:trPr>
                    <w:tc>
                      <w:tcPr>
                        <w:tcW w:w="0" w:type="auto"/>
                        <w:shd w:val="clear" w:color="auto" w:fill="FFFFFF"/>
                        <w:hideMark/>
                      </w:tcPr>
                      <w:p w14:paraId="4BEB25D9" w14:textId="5509B98E"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6E66E980" wp14:editId="2A31D6C9">
                              <wp:extent cx="5731510" cy="4800600"/>
                              <wp:effectExtent l="0" t="0" r="2540" b="0"/>
                              <wp:docPr id="1084728137" name="Picture 41">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4800600"/>
                                      </a:xfrm>
                                      <a:prstGeom prst="rect">
                                        <a:avLst/>
                                      </a:prstGeom>
                                      <a:noFill/>
                                      <a:ln>
                                        <a:noFill/>
                                      </a:ln>
                                    </pic:spPr>
                                  </pic:pic>
                                </a:graphicData>
                              </a:graphic>
                            </wp:inline>
                          </w:drawing>
                        </w:r>
                      </w:p>
                    </w:tc>
                  </w:tr>
                  <w:tr w:rsidR="00C42153" w14:paraId="06881AA0" w14:textId="77777777">
                    <w:trPr>
                      <w:tblCellSpacing w:w="0" w:type="dxa"/>
                      <w:jc w:val="center"/>
                    </w:trPr>
                    <w:tc>
                      <w:tcPr>
                        <w:tcW w:w="0" w:type="auto"/>
                        <w:shd w:val="clear" w:color="auto" w:fill="FFFFFF"/>
                        <w:tcMar>
                          <w:top w:w="150" w:type="dxa"/>
                          <w:left w:w="375" w:type="dxa"/>
                          <w:bottom w:w="150" w:type="dxa"/>
                          <w:right w:w="375" w:type="dxa"/>
                        </w:tcMar>
                        <w:hideMark/>
                      </w:tcPr>
                      <w:p w14:paraId="071F4FD1"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65" w:history="1">
                          <w:r w:rsidRPr="00C42153">
                            <w:rPr>
                              <w:rStyle w:val="Hyperlink"/>
                              <w:rFonts w:ascii="Verdana" w:hAnsi="Verdana"/>
                              <w:kern w:val="2"/>
                              <w:sz w:val="36"/>
                              <w:szCs w:val="36"/>
                              <w:lang w:eastAsia="en-US"/>
                              <w14:ligatures w14:val="standardContextual"/>
                            </w:rPr>
                            <w:t>Pixies &amp; Pirates May Half Term</w:t>
                          </w:r>
                        </w:hyperlink>
                      </w:p>
                      <w:p w14:paraId="5745B2DB"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30"/>
                            <w:szCs w:val="30"/>
                            <w:lang w:eastAsia="en-US"/>
                            <w14:ligatures w14:val="standardContextual"/>
                          </w:rPr>
                          <w:t>23rd - 31st May - Aldingbourne Country Centre</w:t>
                        </w:r>
                      </w:p>
                      <w:p w14:paraId="27EB62A9"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Set sail for the Aldingbourne Country Centre, for a fun half term for pre-schoolers and primary-aged children!</w:t>
                        </w:r>
                      </w:p>
                      <w:p w14:paraId="0C34C4D7"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Activities throughout the week </w:t>
                        </w:r>
                        <w:proofErr w:type="gramStart"/>
                        <w:r>
                          <w:rPr>
                            <w:rFonts w:ascii="Verdana" w:hAnsi="Verdana"/>
                            <w:color w:val="424242"/>
                            <w:kern w:val="2"/>
                            <w:sz w:val="20"/>
                            <w:szCs w:val="20"/>
                            <w:lang w:eastAsia="en-US"/>
                            <w14:ligatures w14:val="standardContextual"/>
                          </w:rPr>
                          <w:t>includes:</w:t>
                        </w:r>
                        <w:proofErr w:type="gramEnd"/>
                        <w:r>
                          <w:rPr>
                            <w:rFonts w:ascii="Verdana" w:hAnsi="Verdana"/>
                            <w:color w:val="424242"/>
                            <w:kern w:val="2"/>
                            <w:sz w:val="20"/>
                            <w:szCs w:val="20"/>
                            <w:lang w:eastAsia="en-US"/>
                            <w14:ligatures w14:val="standardContextual"/>
                          </w:rPr>
                          <w:t xml:space="preserve"> Bubble Show, Potion Making, Animal Experiences, Craft Activities, Sword &amp; Wand Making &amp; Training, Fairy Doors in our Woodland Walk, and so much more!</w:t>
                        </w:r>
                      </w:p>
                      <w:p w14:paraId="5F701E9B"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Aldingbourne Country Centre, PO18 0JP</w:t>
                        </w:r>
                      </w:p>
                      <w:p w14:paraId="6B530A7B"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No booking needed - just turn up on the day</w:t>
                        </w:r>
                      </w:p>
                      <w:p w14:paraId="6BC5F948"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See more: </w:t>
                        </w:r>
                        <w:hyperlink r:id="rId66" w:history="1">
                          <w:r w:rsidRPr="00C42153">
                            <w:rPr>
                              <w:rStyle w:val="Hyperlink"/>
                              <w:rFonts w:ascii="Verdana" w:hAnsi="Verdana"/>
                              <w:kern w:val="2"/>
                              <w:sz w:val="20"/>
                              <w:szCs w:val="20"/>
                              <w:lang w:eastAsia="en-US"/>
                              <w14:ligatures w14:val="standardContextual"/>
                            </w:rPr>
                            <w:t>www.aldingbournecountrycentre....</w:t>
                          </w:r>
                        </w:hyperlink>
                      </w:p>
                      <w:p w14:paraId="24F92EE0"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We are a charity supporting adults with learning disabilities and autism to live independent lives.</w:t>
                        </w:r>
                      </w:p>
                    </w:tc>
                  </w:tr>
                </w:tbl>
                <w:p w14:paraId="2E721809" w14:textId="77777777" w:rsidR="00C42153" w:rsidRDefault="00C42153">
                  <w:pPr>
                    <w:jc w:val="center"/>
                    <w:rPr>
                      <w:rFonts w:cs="Times New Roman"/>
                    </w:rPr>
                  </w:pPr>
                </w:p>
              </w:tc>
            </w:tr>
          </w:tbl>
          <w:p w14:paraId="22E247D5" w14:textId="68276F18" w:rsidR="00C42153" w:rsidRDefault="00C42153">
            <w:pPr>
              <w:jc w:val="center"/>
              <w:rPr>
                <w:rFonts w:ascii="Aptos" w:hAnsi="Aptos" w:cs="Aptos"/>
                <w:sz w:val="24"/>
                <w:szCs w:val="24"/>
              </w:rPr>
            </w:pPr>
            <w:r>
              <w:rPr>
                <w:noProof/>
              </w:rPr>
              <w:lastRenderedPageBreak/>
              <w:drawing>
                <wp:inline distT="0" distB="0" distL="0" distR="0" wp14:anchorId="7D18D832" wp14:editId="2AE32C4E">
                  <wp:extent cx="45720" cy="45720"/>
                  <wp:effectExtent l="0" t="0" r="0" b="0"/>
                  <wp:docPr id="17141354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02776EB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09021929" w14:textId="77777777">
                    <w:trPr>
                      <w:tblCellSpacing w:w="0" w:type="dxa"/>
                      <w:jc w:val="center"/>
                    </w:trPr>
                    <w:tc>
                      <w:tcPr>
                        <w:tcW w:w="0" w:type="auto"/>
                        <w:shd w:val="clear" w:color="auto" w:fill="FFFFFF"/>
                        <w:vAlign w:val="center"/>
                        <w:hideMark/>
                      </w:tcPr>
                      <w:p w14:paraId="5DEA8521" w14:textId="77777777" w:rsidR="00C42153" w:rsidRDefault="00C42153"/>
                    </w:tc>
                  </w:tr>
                </w:tbl>
                <w:p w14:paraId="308BE907" w14:textId="77777777" w:rsidR="00C42153" w:rsidRDefault="00C42153">
                  <w:pPr>
                    <w:jc w:val="center"/>
                    <w:rPr>
                      <w:rFonts w:cs="Times New Roman"/>
                    </w:rPr>
                  </w:pPr>
                </w:p>
              </w:tc>
            </w:tr>
          </w:tbl>
          <w:p w14:paraId="3ADE11CE" w14:textId="4B8929A9" w:rsidR="00C42153" w:rsidRDefault="00C42153">
            <w:pPr>
              <w:jc w:val="center"/>
              <w:rPr>
                <w:rFonts w:ascii="Aptos" w:hAnsi="Aptos" w:cs="Aptos"/>
                <w:sz w:val="24"/>
                <w:szCs w:val="24"/>
              </w:rPr>
            </w:pPr>
            <w:r>
              <w:rPr>
                <w:noProof/>
              </w:rPr>
              <w:drawing>
                <wp:inline distT="0" distB="0" distL="0" distR="0" wp14:anchorId="3D2AEA61" wp14:editId="318EBA2D">
                  <wp:extent cx="45720" cy="45720"/>
                  <wp:effectExtent l="0" t="0" r="0" b="0"/>
                  <wp:docPr id="7355557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7C72D9F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52019DDB" w14:textId="77777777">
                    <w:trPr>
                      <w:tblCellSpacing w:w="0" w:type="dxa"/>
                      <w:jc w:val="center"/>
                    </w:trPr>
                    <w:tc>
                      <w:tcPr>
                        <w:tcW w:w="0" w:type="auto"/>
                        <w:shd w:val="clear" w:color="auto" w:fill="FFFFFF"/>
                        <w:tcMar>
                          <w:top w:w="150" w:type="dxa"/>
                          <w:left w:w="375" w:type="dxa"/>
                          <w:bottom w:w="150" w:type="dxa"/>
                          <w:right w:w="375" w:type="dxa"/>
                        </w:tcMar>
                        <w:hideMark/>
                      </w:tcPr>
                      <w:p w14:paraId="745DEAB2" w14:textId="75F85393" w:rsidR="00C42153" w:rsidRDefault="00C42153">
                        <w:pPr>
                          <w:jc w:val="center"/>
                          <w:rPr>
                            <w:rFonts w:ascii="Verdana" w:hAnsi="Verdana"/>
                            <w:color w:val="424242"/>
                            <w:sz w:val="20"/>
                            <w:szCs w:val="20"/>
                          </w:rPr>
                        </w:pPr>
                        <w:r>
                          <w:rPr>
                            <w:rFonts w:ascii="Verdana" w:hAnsi="Verdana"/>
                            <w:noProof/>
                            <w:color w:val="424242"/>
                            <w:sz w:val="20"/>
                            <w:szCs w:val="20"/>
                          </w:rPr>
                          <w:drawing>
                            <wp:inline distT="0" distB="0" distL="0" distR="0" wp14:anchorId="326E5A97" wp14:editId="0A839BB0">
                              <wp:extent cx="5731510" cy="592455"/>
                              <wp:effectExtent l="0" t="0" r="2540" b="0"/>
                              <wp:docPr id="14489981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2311C9AE" w14:textId="77777777" w:rsidR="00C42153" w:rsidRDefault="00C42153">
                  <w:pPr>
                    <w:jc w:val="center"/>
                    <w:rPr>
                      <w:rFonts w:cs="Times New Roman"/>
                    </w:rPr>
                  </w:pPr>
                </w:p>
              </w:tc>
            </w:tr>
          </w:tbl>
          <w:p w14:paraId="5D21F7E8" w14:textId="12735537" w:rsidR="00C42153" w:rsidRDefault="00C42153">
            <w:pPr>
              <w:jc w:val="center"/>
              <w:rPr>
                <w:rFonts w:ascii="Aptos" w:hAnsi="Aptos" w:cs="Aptos"/>
                <w:sz w:val="24"/>
                <w:szCs w:val="24"/>
              </w:rPr>
            </w:pPr>
            <w:r>
              <w:rPr>
                <w:noProof/>
              </w:rPr>
              <w:drawing>
                <wp:inline distT="0" distB="0" distL="0" distR="0" wp14:anchorId="4E96140B" wp14:editId="58B77E40">
                  <wp:extent cx="45720" cy="45720"/>
                  <wp:effectExtent l="0" t="0" r="0" b="0"/>
                  <wp:docPr id="3207345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7E9842E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0B8F6CA4" w14:textId="77777777">
                    <w:trPr>
                      <w:tblCellSpacing w:w="0" w:type="dxa"/>
                      <w:jc w:val="center"/>
                    </w:trPr>
                    <w:tc>
                      <w:tcPr>
                        <w:tcW w:w="0" w:type="auto"/>
                        <w:shd w:val="clear" w:color="auto" w:fill="FFFFFF"/>
                        <w:tcMar>
                          <w:top w:w="150" w:type="dxa"/>
                          <w:left w:w="375" w:type="dxa"/>
                          <w:bottom w:w="150" w:type="dxa"/>
                          <w:right w:w="375" w:type="dxa"/>
                        </w:tcMar>
                        <w:hideMark/>
                      </w:tcPr>
                      <w:p w14:paraId="7B306B40" w14:textId="26D782EA"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6E8BC4E2" wp14:editId="447DBD64">
                              <wp:extent cx="3726180" cy="2072640"/>
                              <wp:effectExtent l="0" t="0" r="7620" b="3810"/>
                              <wp:docPr id="1901207397" name="Picture 36">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26180" cy="2072640"/>
                                      </a:xfrm>
                                      <a:prstGeom prst="rect">
                                        <a:avLst/>
                                      </a:prstGeom>
                                      <a:noFill/>
                                      <a:ln>
                                        <a:noFill/>
                                      </a:ln>
                                    </pic:spPr>
                                  </pic:pic>
                                </a:graphicData>
                              </a:graphic>
                            </wp:inline>
                          </w:drawing>
                        </w:r>
                      </w:p>
                    </w:tc>
                  </w:tr>
                  <w:tr w:rsidR="00C42153" w14:paraId="6A026909" w14:textId="77777777">
                    <w:trPr>
                      <w:tblCellSpacing w:w="0" w:type="dxa"/>
                      <w:jc w:val="center"/>
                    </w:trPr>
                    <w:tc>
                      <w:tcPr>
                        <w:tcW w:w="0" w:type="auto"/>
                        <w:shd w:val="clear" w:color="auto" w:fill="FFFFFF"/>
                        <w:tcMar>
                          <w:top w:w="150" w:type="dxa"/>
                          <w:left w:w="375" w:type="dxa"/>
                          <w:bottom w:w="150" w:type="dxa"/>
                          <w:right w:w="375" w:type="dxa"/>
                        </w:tcMar>
                        <w:hideMark/>
                      </w:tcPr>
                      <w:p w14:paraId="184782C2" w14:textId="77777777" w:rsidR="00C42153" w:rsidRDefault="00C42153">
                        <w:pPr>
                          <w:pStyle w:val="Heading3"/>
                          <w:spacing w:before="150" w:after="120"/>
                          <w:rPr>
                            <w:rFonts w:ascii="Verdana" w:eastAsiaTheme="minorHAnsi" w:hAnsi="Verdana"/>
                            <w:color w:val="606060"/>
                            <w:sz w:val="21"/>
                            <w:szCs w:val="21"/>
                          </w:rPr>
                        </w:pPr>
                        <w:hyperlink r:id="rId70" w:history="1">
                          <w:r w:rsidRPr="00C42153">
                            <w:rPr>
                              <w:rStyle w:val="Hyperlink"/>
                              <w:rFonts w:ascii="Verdana" w:eastAsiaTheme="minorHAnsi" w:hAnsi="Verdana"/>
                              <w:sz w:val="21"/>
                              <w:szCs w:val="21"/>
                            </w:rPr>
                            <w:t>Atonement</w:t>
                          </w:r>
                        </w:hyperlink>
                      </w:p>
                      <w:p w14:paraId="0A700247"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30"/>
                            <w:szCs w:val="30"/>
                            <w:lang w:eastAsia="en-US"/>
                            <w14:ligatures w14:val="standardContextual"/>
                          </w:rPr>
                          <w:t>29th May - 20th June   Chichester Festival Theatre</w:t>
                        </w:r>
                      </w:p>
                      <w:p w14:paraId="0614214F"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b/>
                            <w:bCs/>
                            <w:color w:val="424242"/>
                            <w:kern w:val="2"/>
                            <w:sz w:val="20"/>
                            <w:szCs w:val="20"/>
                            <w:lang w:eastAsia="en-US"/>
                            <w14:ligatures w14:val="standardContextual"/>
                          </w:rPr>
                          <w:t>Bringing Atonement to the Stage</w:t>
                        </w:r>
                        <w:r>
                          <w:rPr>
                            <w:rFonts w:ascii="Verdana" w:hAnsi="Verdana"/>
                            <w:color w:val="424242"/>
                            <w:kern w:val="2"/>
                            <w:sz w:val="20"/>
                            <w:szCs w:val="20"/>
                            <w:lang w:eastAsia="en-US"/>
                            <w14:ligatures w14:val="standardContextual"/>
                          </w:rPr>
                          <w:t>.  Follow the link in the image to watch author Ian McEwan and director Adam Penford in conversation.</w:t>
                        </w:r>
                      </w:p>
                      <w:p w14:paraId="4D4E7A10"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Images below of the rehearsals in action</w:t>
                        </w:r>
                      </w:p>
                      <w:p w14:paraId="56AD91A7"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Stretching from the 1930s through the Second World War to the present day, </w:t>
                        </w:r>
                        <w:r>
                          <w:rPr>
                            <w:rStyle w:val="Strong"/>
                            <w:rFonts w:ascii="Verdana" w:hAnsi="Verdana"/>
                            <w:color w:val="424242"/>
                            <w:kern w:val="2"/>
                            <w:sz w:val="20"/>
                            <w:szCs w:val="20"/>
                            <w:lang w:eastAsia="en-US"/>
                            <w14:ligatures w14:val="standardContextual"/>
                          </w:rPr>
                          <w:t>Ian McEwan'</w:t>
                        </w:r>
                        <w:r>
                          <w:rPr>
                            <w:rFonts w:ascii="Verdana" w:hAnsi="Verdana"/>
                            <w:color w:val="424242"/>
                            <w:kern w:val="2"/>
                            <w:sz w:val="20"/>
                            <w:szCs w:val="20"/>
                            <w:lang w:eastAsia="en-US"/>
                            <w14:ligatures w14:val="standardContextual"/>
                          </w:rPr>
                          <w:t>s dazzling masterpiece was shortlisted for the Booker Prize and voted by Time Magazine and the Guardian as one of the 100 greatest novels of the past century. </w:t>
                        </w:r>
                      </w:p>
                      <w:p w14:paraId="5BB98557"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This world premiere stage adaptation is by </w:t>
                        </w:r>
                        <w:r>
                          <w:rPr>
                            <w:rStyle w:val="Strong"/>
                            <w:rFonts w:ascii="Verdana" w:hAnsi="Verdana"/>
                            <w:color w:val="424242"/>
                            <w:kern w:val="2"/>
                            <w:sz w:val="20"/>
                            <w:szCs w:val="20"/>
                            <w:lang w:eastAsia="en-US"/>
                            <w14:ligatures w14:val="standardContextual"/>
                          </w:rPr>
                          <w:t>Christopher Hampton</w:t>
                        </w:r>
                        <w:r>
                          <w:rPr>
                            <w:rFonts w:ascii="Verdana" w:hAnsi="Verdana"/>
                            <w:color w:val="424242"/>
                            <w:kern w:val="2"/>
                            <w:sz w:val="20"/>
                            <w:szCs w:val="20"/>
                            <w:lang w:eastAsia="en-US"/>
                            <w14:ligatures w14:val="standardContextual"/>
                          </w:rPr>
                          <w:t>, whose many plays and adaptations also include </w:t>
                        </w:r>
                        <w:r>
                          <w:rPr>
                            <w:rStyle w:val="Emphasis"/>
                            <w:rFonts w:ascii="Verdana" w:hAnsi="Verdana"/>
                            <w:color w:val="424242"/>
                            <w:kern w:val="2"/>
                            <w:sz w:val="20"/>
                            <w:szCs w:val="20"/>
                            <w:lang w:eastAsia="en-US"/>
                            <w14:ligatures w14:val="standardContextual"/>
                          </w:rPr>
                          <w:t>The Philanthropist</w:t>
                        </w:r>
                        <w:r>
                          <w:rPr>
                            <w:rFonts w:ascii="Verdana" w:hAnsi="Verdana"/>
                            <w:color w:val="424242"/>
                            <w:kern w:val="2"/>
                            <w:sz w:val="20"/>
                            <w:szCs w:val="20"/>
                            <w:lang w:eastAsia="en-US"/>
                            <w14:ligatures w14:val="standardContextual"/>
                          </w:rPr>
                          <w:t> and </w:t>
                        </w:r>
                        <w:r>
                          <w:rPr>
                            <w:rStyle w:val="Emphasis"/>
                            <w:rFonts w:ascii="Verdana" w:hAnsi="Verdana"/>
                            <w:color w:val="424242"/>
                            <w:kern w:val="2"/>
                            <w:sz w:val="20"/>
                            <w:szCs w:val="20"/>
                            <w:lang w:eastAsia="en-US"/>
                            <w14:ligatures w14:val="standardContextual"/>
                          </w:rPr>
                          <w:t>Les Liaisons Dangereuses</w:t>
                        </w:r>
                        <w:r>
                          <w:rPr>
                            <w:rFonts w:ascii="Verdana" w:hAnsi="Verdana"/>
                            <w:color w:val="424242"/>
                            <w:kern w:val="2"/>
                            <w:sz w:val="20"/>
                            <w:szCs w:val="20"/>
                            <w:lang w:eastAsia="en-US"/>
                            <w14:ligatures w14:val="standardContextual"/>
                          </w:rPr>
                          <w:t>, which won the Olivier and Evening Standard Awards for Best Play. </w:t>
                        </w:r>
                      </w:p>
                      <w:p w14:paraId="773D33FE"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Siân Phillips </w:t>
                        </w:r>
                        <w:r>
                          <w:rPr>
                            <w:rFonts w:ascii="Verdana" w:hAnsi="Verdana"/>
                            <w:color w:val="424242"/>
                            <w:kern w:val="2"/>
                            <w:sz w:val="20"/>
                            <w:szCs w:val="20"/>
                            <w:lang w:eastAsia="en-US"/>
                            <w14:ligatures w14:val="standardContextual"/>
                          </w:rPr>
                          <w:t>returns to Chichester to play the older Briony Tallis; her distinguished stage work includes the Olivier and Tony Award-nominated </w:t>
                        </w:r>
                        <w:r>
                          <w:rPr>
                            <w:rStyle w:val="Emphasis"/>
                            <w:rFonts w:ascii="Verdana" w:hAnsi="Verdana"/>
                            <w:color w:val="424242"/>
                            <w:kern w:val="2"/>
                            <w:sz w:val="20"/>
                            <w:szCs w:val="20"/>
                            <w:lang w:eastAsia="en-US"/>
                            <w14:ligatures w14:val="standardContextual"/>
                          </w:rPr>
                          <w:t>Marlene </w:t>
                        </w:r>
                        <w:r>
                          <w:rPr>
                            <w:rFonts w:ascii="Verdana" w:hAnsi="Verdana"/>
                            <w:color w:val="424242"/>
                            <w:kern w:val="2"/>
                            <w:sz w:val="20"/>
                            <w:szCs w:val="20"/>
                            <w:lang w:eastAsia="en-US"/>
                            <w14:ligatures w14:val="standardContextual"/>
                          </w:rPr>
                          <w:t>and Olivier-nominated </w:t>
                        </w:r>
                        <w:r>
                          <w:rPr>
                            <w:rStyle w:val="Emphasis"/>
                            <w:rFonts w:ascii="Verdana" w:hAnsi="Verdana"/>
                            <w:color w:val="424242"/>
                            <w:kern w:val="2"/>
                            <w:sz w:val="20"/>
                            <w:szCs w:val="20"/>
                            <w:lang w:eastAsia="en-US"/>
                            <w14:ligatures w14:val="standardContextual"/>
                          </w:rPr>
                          <w:t>Cabaret, </w:t>
                        </w:r>
                        <w:r>
                          <w:rPr>
                            <w:rFonts w:ascii="Verdana" w:hAnsi="Verdana"/>
                            <w:color w:val="424242"/>
                            <w:kern w:val="2"/>
                            <w:sz w:val="20"/>
                            <w:szCs w:val="20"/>
                            <w:lang w:eastAsia="en-US"/>
                            <w14:ligatures w14:val="standardContextual"/>
                          </w:rPr>
                          <w:t>and on screen </w:t>
                        </w:r>
                        <w:r>
                          <w:rPr>
                            <w:rStyle w:val="Emphasis"/>
                            <w:rFonts w:ascii="Verdana" w:hAnsi="Verdana"/>
                            <w:color w:val="424242"/>
                            <w:kern w:val="2"/>
                            <w:sz w:val="20"/>
                            <w:szCs w:val="20"/>
                            <w:lang w:eastAsia="en-US"/>
                            <w14:ligatures w14:val="standardContextual"/>
                          </w:rPr>
                          <w:t>I, Claudius. </w:t>
                        </w:r>
                        <w:r>
                          <w:rPr>
                            <w:rStyle w:val="Strong"/>
                            <w:rFonts w:ascii="Verdana" w:hAnsi="Verdana"/>
                            <w:color w:val="424242"/>
                            <w:kern w:val="2"/>
                            <w:sz w:val="20"/>
                            <w:szCs w:val="20"/>
                            <w:lang w:eastAsia="en-US"/>
                            <w14:ligatures w14:val="standardContextual"/>
                          </w:rPr>
                          <w:t>Miriam Petche</w:t>
                        </w:r>
                        <w:r>
                          <w:rPr>
                            <w:rFonts w:ascii="Verdana" w:hAnsi="Verdana"/>
                            <w:color w:val="424242"/>
                            <w:kern w:val="2"/>
                            <w:sz w:val="20"/>
                            <w:szCs w:val="20"/>
                            <w:lang w:eastAsia="en-US"/>
                            <w14:ligatures w14:val="standardContextual"/>
                          </w:rPr>
                          <w:t> (HBO/BBC's </w:t>
                        </w:r>
                        <w:r>
                          <w:rPr>
                            <w:rStyle w:val="Emphasis"/>
                            <w:rFonts w:ascii="Verdana" w:hAnsi="Verdana"/>
                            <w:color w:val="424242"/>
                            <w:kern w:val="2"/>
                            <w:sz w:val="20"/>
                            <w:szCs w:val="20"/>
                            <w:lang w:eastAsia="en-US"/>
                            <w14:ligatures w14:val="standardContextual"/>
                          </w:rPr>
                          <w:t>Industry</w:t>
                        </w:r>
                        <w:r>
                          <w:rPr>
                            <w:rFonts w:ascii="Verdana" w:hAnsi="Verdana"/>
                            <w:color w:val="424242"/>
                            <w:kern w:val="2"/>
                            <w:sz w:val="20"/>
                            <w:szCs w:val="20"/>
                            <w:lang w:eastAsia="en-US"/>
                            <w14:ligatures w14:val="standardContextual"/>
                          </w:rPr>
                          <w:t>) plays Cecilia, and </w:t>
                        </w:r>
                        <w:r>
                          <w:rPr>
                            <w:rStyle w:val="Strong"/>
                            <w:rFonts w:ascii="Verdana" w:hAnsi="Verdana"/>
                            <w:color w:val="424242"/>
                            <w:kern w:val="2"/>
                            <w:sz w:val="20"/>
                            <w:szCs w:val="20"/>
                            <w:lang w:eastAsia="en-US"/>
                            <w14:ligatures w14:val="standardContextual"/>
                          </w:rPr>
                          <w:t>Jasper Talbot</w:t>
                        </w:r>
                        <w:r>
                          <w:rPr>
                            <w:rFonts w:ascii="Verdana" w:hAnsi="Verdana"/>
                            <w:color w:val="424242"/>
                            <w:kern w:val="2"/>
                            <w:sz w:val="20"/>
                            <w:szCs w:val="20"/>
                            <w:lang w:eastAsia="en-US"/>
                            <w14:ligatures w14:val="standardContextual"/>
                          </w:rPr>
                          <w:t> (</w:t>
                        </w:r>
                        <w:r>
                          <w:rPr>
                            <w:rStyle w:val="Emphasis"/>
                            <w:rFonts w:ascii="Verdana" w:hAnsi="Verdana"/>
                            <w:color w:val="424242"/>
                            <w:kern w:val="2"/>
                            <w:sz w:val="20"/>
                            <w:szCs w:val="20"/>
                            <w:lang w:eastAsia="en-US"/>
                            <w14:ligatures w14:val="standardContextual"/>
                          </w:rPr>
                          <w:t>Redlands</w:t>
                        </w:r>
                        <w:r>
                          <w:rPr>
                            <w:rFonts w:ascii="Verdana" w:hAnsi="Verdana"/>
                            <w:color w:val="424242"/>
                            <w:kern w:val="2"/>
                            <w:sz w:val="20"/>
                            <w:szCs w:val="20"/>
                            <w:lang w:eastAsia="en-US"/>
                            <w14:ligatures w14:val="standardContextual"/>
                          </w:rPr>
                          <w:t>) plays Robbie.</w:t>
                        </w:r>
                      </w:p>
                      <w:p w14:paraId="02008BDE"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Adam Penford</w:t>
                        </w:r>
                        <w:r>
                          <w:rPr>
                            <w:rFonts w:ascii="Verdana" w:hAnsi="Verdana"/>
                            <w:color w:val="424242"/>
                            <w:kern w:val="2"/>
                            <w:sz w:val="20"/>
                            <w:szCs w:val="20"/>
                            <w:lang w:eastAsia="en-US"/>
                            <w14:ligatures w14:val="standardContextual"/>
                          </w:rPr>
                          <w:t>, Artistic Director of Nottingham Playhouse where his recent work includes James Graham's award-winning </w:t>
                        </w:r>
                        <w:r>
                          <w:rPr>
                            <w:rStyle w:val="Emphasis"/>
                            <w:rFonts w:ascii="Verdana" w:hAnsi="Verdana"/>
                            <w:color w:val="424242"/>
                            <w:kern w:val="2"/>
                            <w:sz w:val="20"/>
                            <w:szCs w:val="20"/>
                            <w:lang w:eastAsia="en-US"/>
                            <w14:ligatures w14:val="standardContextual"/>
                          </w:rPr>
                          <w:t>Punch</w:t>
                        </w:r>
                        <w:r>
                          <w:rPr>
                            <w:rFonts w:ascii="Verdana" w:hAnsi="Verdana"/>
                            <w:color w:val="424242"/>
                            <w:kern w:val="2"/>
                            <w:sz w:val="20"/>
                            <w:szCs w:val="20"/>
                            <w:lang w:eastAsia="en-US"/>
                            <w14:ligatures w14:val="standardContextual"/>
                          </w:rPr>
                          <w:t>, also in the West End and on Broadway, makes a welcome return to Chichester following his 2023 production of </w:t>
                        </w:r>
                        <w:r>
                          <w:rPr>
                            <w:rStyle w:val="Emphasis"/>
                            <w:rFonts w:ascii="Verdana" w:hAnsi="Verdana"/>
                            <w:color w:val="424242"/>
                            <w:kern w:val="2"/>
                            <w:sz w:val="20"/>
                            <w:szCs w:val="20"/>
                            <w:lang w:eastAsia="en-US"/>
                            <w14:ligatures w14:val="standardContextual"/>
                          </w:rPr>
                          <w:t>The Sound of Music</w:t>
                        </w:r>
                        <w:r>
                          <w:rPr>
                            <w:rFonts w:ascii="Verdana" w:hAnsi="Verdana"/>
                            <w:color w:val="424242"/>
                            <w:kern w:val="2"/>
                            <w:sz w:val="20"/>
                            <w:szCs w:val="20"/>
                            <w:lang w:eastAsia="en-US"/>
                            <w14:ligatures w14:val="standardContextual"/>
                          </w:rPr>
                          <w:t>. </w:t>
                        </w:r>
                      </w:p>
                    </w:tc>
                  </w:tr>
                  <w:tr w:rsidR="00C42153" w14:paraId="68E1088E" w14:textId="77777777">
                    <w:trPr>
                      <w:tblCellSpacing w:w="0" w:type="dxa"/>
                      <w:jc w:val="center"/>
                    </w:trPr>
                    <w:tc>
                      <w:tcPr>
                        <w:tcW w:w="0" w:type="auto"/>
                        <w:shd w:val="clear" w:color="auto" w:fill="FFFFFF"/>
                        <w:tcMar>
                          <w:top w:w="150" w:type="dxa"/>
                          <w:left w:w="375" w:type="dxa"/>
                          <w:bottom w:w="150" w:type="dxa"/>
                          <w:right w:w="375" w:type="dxa"/>
                        </w:tcMar>
                        <w:hideMark/>
                      </w:tcPr>
                      <w:p w14:paraId="7984709C" w14:textId="1EFE36A5"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030CF89C" wp14:editId="4E57F27B">
                              <wp:extent cx="3726180" cy="2537460"/>
                              <wp:effectExtent l="0" t="0" r="7620" b="0"/>
                              <wp:docPr id="1826570260" name="Picture 35">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6180" cy="2537460"/>
                                      </a:xfrm>
                                      <a:prstGeom prst="rect">
                                        <a:avLst/>
                                      </a:prstGeom>
                                      <a:noFill/>
                                      <a:ln>
                                        <a:noFill/>
                                      </a:ln>
                                    </pic:spPr>
                                  </pic:pic>
                                </a:graphicData>
                              </a:graphic>
                            </wp:inline>
                          </w:drawing>
                        </w:r>
                      </w:p>
                    </w:tc>
                  </w:tr>
                </w:tbl>
                <w:p w14:paraId="1C122168" w14:textId="77777777" w:rsidR="00C42153" w:rsidRDefault="00C42153">
                  <w:pPr>
                    <w:jc w:val="center"/>
                    <w:rPr>
                      <w:rFonts w:cs="Times New Roman"/>
                    </w:rPr>
                  </w:pPr>
                </w:p>
              </w:tc>
            </w:tr>
          </w:tbl>
          <w:p w14:paraId="324AC978" w14:textId="5CC4BFD5" w:rsidR="00C42153" w:rsidRDefault="00C42153">
            <w:pPr>
              <w:jc w:val="center"/>
              <w:rPr>
                <w:rFonts w:ascii="Aptos" w:hAnsi="Aptos" w:cs="Aptos"/>
                <w:sz w:val="24"/>
                <w:szCs w:val="24"/>
              </w:rPr>
            </w:pPr>
            <w:r>
              <w:rPr>
                <w:noProof/>
              </w:rPr>
              <w:lastRenderedPageBreak/>
              <w:drawing>
                <wp:inline distT="0" distB="0" distL="0" distR="0" wp14:anchorId="23AA185E" wp14:editId="67C3C761">
                  <wp:extent cx="45720" cy="45720"/>
                  <wp:effectExtent l="0" t="0" r="0" b="0"/>
                  <wp:docPr id="15124977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301C058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3208F1A3" w14:textId="77777777">
                    <w:trPr>
                      <w:tblCellSpacing w:w="0" w:type="dxa"/>
                      <w:jc w:val="center"/>
                    </w:trPr>
                    <w:tc>
                      <w:tcPr>
                        <w:tcW w:w="0" w:type="auto"/>
                        <w:shd w:val="clear" w:color="auto" w:fill="FFFFFF"/>
                        <w:vAlign w:val="center"/>
                        <w:hideMark/>
                      </w:tcPr>
                      <w:p w14:paraId="7A1FD3B0" w14:textId="77777777" w:rsidR="00C42153" w:rsidRDefault="00C42153"/>
                    </w:tc>
                  </w:tr>
                </w:tbl>
                <w:p w14:paraId="1C2AC6DE" w14:textId="77777777" w:rsidR="00C42153" w:rsidRDefault="00C42153">
                  <w:pPr>
                    <w:jc w:val="center"/>
                    <w:rPr>
                      <w:rFonts w:cs="Times New Roman"/>
                    </w:rPr>
                  </w:pPr>
                </w:p>
              </w:tc>
            </w:tr>
          </w:tbl>
          <w:p w14:paraId="3E0C951C" w14:textId="6776C256" w:rsidR="00C42153" w:rsidRDefault="00C42153">
            <w:pPr>
              <w:jc w:val="center"/>
              <w:rPr>
                <w:rFonts w:ascii="Aptos" w:hAnsi="Aptos" w:cs="Aptos"/>
                <w:sz w:val="24"/>
                <w:szCs w:val="24"/>
              </w:rPr>
            </w:pPr>
            <w:r>
              <w:rPr>
                <w:noProof/>
              </w:rPr>
              <w:drawing>
                <wp:inline distT="0" distB="0" distL="0" distR="0" wp14:anchorId="4F75A19F" wp14:editId="716C6BF6">
                  <wp:extent cx="45720" cy="45720"/>
                  <wp:effectExtent l="0" t="0" r="0" b="0"/>
                  <wp:docPr id="8513581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381DBDB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24C8FF30" w14:textId="77777777">
                    <w:trPr>
                      <w:tblCellSpacing w:w="0" w:type="dxa"/>
                      <w:jc w:val="center"/>
                    </w:trPr>
                    <w:tc>
                      <w:tcPr>
                        <w:tcW w:w="0" w:type="auto"/>
                        <w:shd w:val="clear" w:color="auto" w:fill="FFFFFF"/>
                        <w:tcMar>
                          <w:top w:w="150" w:type="dxa"/>
                          <w:left w:w="375" w:type="dxa"/>
                          <w:bottom w:w="150" w:type="dxa"/>
                          <w:right w:w="375" w:type="dxa"/>
                        </w:tcMar>
                        <w:hideMark/>
                      </w:tcPr>
                      <w:p w14:paraId="03C12C31" w14:textId="4E30D090" w:rsidR="00C42153" w:rsidRDefault="00C42153">
                        <w:pPr>
                          <w:jc w:val="center"/>
                          <w:rPr>
                            <w:rFonts w:ascii="Verdana" w:hAnsi="Verdana"/>
                            <w:color w:val="424242"/>
                            <w:sz w:val="20"/>
                            <w:szCs w:val="20"/>
                          </w:rPr>
                        </w:pPr>
                        <w:r>
                          <w:rPr>
                            <w:rFonts w:ascii="Verdana" w:hAnsi="Verdana"/>
                            <w:noProof/>
                            <w:color w:val="424242"/>
                            <w:sz w:val="20"/>
                            <w:szCs w:val="20"/>
                          </w:rPr>
                          <w:drawing>
                            <wp:inline distT="0" distB="0" distL="0" distR="0" wp14:anchorId="6EC62893" wp14:editId="093B9787">
                              <wp:extent cx="5731510" cy="592455"/>
                              <wp:effectExtent l="0" t="0" r="2540" b="0"/>
                              <wp:docPr id="6647772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r w:rsidR="00C42153" w14:paraId="6D4F026D" w14:textId="77777777">
                    <w:trPr>
                      <w:tblCellSpacing w:w="0" w:type="dxa"/>
                      <w:jc w:val="center"/>
                    </w:trPr>
                    <w:tc>
                      <w:tcPr>
                        <w:tcW w:w="0" w:type="auto"/>
                        <w:shd w:val="clear" w:color="auto" w:fill="FFFFFF"/>
                        <w:tcMar>
                          <w:top w:w="150" w:type="dxa"/>
                          <w:left w:w="375" w:type="dxa"/>
                          <w:bottom w:w="150" w:type="dxa"/>
                          <w:right w:w="375" w:type="dxa"/>
                        </w:tcMar>
                        <w:hideMark/>
                      </w:tcPr>
                      <w:p w14:paraId="4DF28E6E" w14:textId="2FD60221"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430F8B1C" wp14:editId="193560F9">
                              <wp:extent cx="3726180" cy="2522220"/>
                              <wp:effectExtent l="0" t="0" r="7620" b="0"/>
                              <wp:docPr id="284609541" name="Picture 31">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26180" cy="2522220"/>
                                      </a:xfrm>
                                      <a:prstGeom prst="rect">
                                        <a:avLst/>
                                      </a:prstGeom>
                                      <a:noFill/>
                                      <a:ln>
                                        <a:noFill/>
                                      </a:ln>
                                    </pic:spPr>
                                  </pic:pic>
                                </a:graphicData>
                              </a:graphic>
                            </wp:inline>
                          </w:drawing>
                        </w:r>
                      </w:p>
                    </w:tc>
                  </w:tr>
                  <w:tr w:rsidR="00C42153" w14:paraId="690AD14B" w14:textId="77777777">
                    <w:trPr>
                      <w:tblCellSpacing w:w="0" w:type="dxa"/>
                      <w:jc w:val="center"/>
                    </w:trPr>
                    <w:tc>
                      <w:tcPr>
                        <w:tcW w:w="0" w:type="auto"/>
                        <w:shd w:val="clear" w:color="auto" w:fill="FFFFFF"/>
                        <w:tcMar>
                          <w:top w:w="150" w:type="dxa"/>
                          <w:left w:w="375" w:type="dxa"/>
                          <w:bottom w:w="150" w:type="dxa"/>
                          <w:right w:w="375" w:type="dxa"/>
                        </w:tcMar>
                        <w:hideMark/>
                      </w:tcPr>
                      <w:p w14:paraId="0B1D0217"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7"/>
                            <w:szCs w:val="27"/>
                            <w:lang w:eastAsia="en-US"/>
                            <w14:ligatures w14:val="standardContextual"/>
                          </w:rPr>
                          <w:t>Fundraisers for the Arundel Festival of the Arts </w:t>
                        </w:r>
                      </w:p>
                      <w:p w14:paraId="72E5F4CF"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7"/>
                            <w:szCs w:val="27"/>
                            <w:lang w:eastAsia="en-US"/>
                            <w14:ligatures w14:val="standardContextual"/>
                          </w:rPr>
                          <w:t>Arundel Castle</w:t>
                        </w:r>
                      </w:p>
                      <w:p w14:paraId="7AED9BD6"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5" w:history="1">
                          <w:r w:rsidRPr="00C42153">
                            <w:rPr>
                              <w:rStyle w:val="Hyperlink"/>
                              <w:rFonts w:ascii="Verdana" w:hAnsi="Verdana"/>
                              <w:kern w:val="2"/>
                              <w:sz w:val="20"/>
                              <w:szCs w:val="20"/>
                              <w:lang w:eastAsia="en-US"/>
                              <w14:ligatures w14:val="standardContextual"/>
                            </w:rPr>
                            <w:t xml:space="preserve">12th </w:t>
                          </w:r>
                          <w:proofErr w:type="gramStart"/>
                          <w:r w:rsidRPr="00C42153">
                            <w:rPr>
                              <w:rStyle w:val="Hyperlink"/>
                              <w:rFonts w:ascii="Verdana" w:hAnsi="Verdana"/>
                              <w:kern w:val="2"/>
                              <w:sz w:val="20"/>
                              <w:szCs w:val="20"/>
                              <w:lang w:eastAsia="en-US"/>
                              <w14:ligatures w14:val="standardContextual"/>
                            </w:rPr>
                            <w:t>June  -</w:t>
                          </w:r>
                          <w:proofErr w:type="gramEnd"/>
                          <w:r w:rsidRPr="00C42153">
                            <w:rPr>
                              <w:rStyle w:val="Hyperlink"/>
                              <w:rFonts w:ascii="Verdana" w:hAnsi="Verdana"/>
                              <w:kern w:val="2"/>
                              <w:sz w:val="20"/>
                              <w:szCs w:val="20"/>
                              <w:lang w:eastAsia="en-US"/>
                              <w14:ligatures w14:val="standardContextual"/>
                            </w:rPr>
                            <w:t xml:space="preserve"> Party at the Castle </w:t>
                          </w:r>
                        </w:hyperlink>
                      </w:p>
                      <w:p w14:paraId="08805DA7"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Step into a magical night of glamour, entertainment, and celebration</w:t>
                        </w:r>
                        <w:r>
                          <w:rPr>
                            <w:rStyle w:val="font-size-16"/>
                            <w:rFonts w:ascii="Verdana" w:hAnsi="Verdana"/>
                            <w:color w:val="424242"/>
                            <w:kern w:val="2"/>
                            <w:sz w:val="20"/>
                            <w:szCs w:val="20"/>
                            <w:lang w:eastAsia="en-US"/>
                            <w14:ligatures w14:val="standardContextual"/>
                          </w:rPr>
                          <w:t> at our Annual Castle Fundraiser on the Lower Lawns of Arundel Castle. This year, we invite you to truly dress to impress and enjoy an unforgettable evening in a stunning setting.</w:t>
                        </w:r>
                      </w:p>
                      <w:p w14:paraId="3F957B5A"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6" w:history="1">
                          <w:r w:rsidRPr="00C42153">
                            <w:rPr>
                              <w:rStyle w:val="Hyperlink"/>
                              <w:rFonts w:ascii="Verdana" w:hAnsi="Verdana"/>
                              <w:kern w:val="2"/>
                              <w:sz w:val="20"/>
                              <w:szCs w:val="20"/>
                              <w:lang w:eastAsia="en-US"/>
                              <w14:ligatures w14:val="standardContextual"/>
                            </w:rPr>
                            <w:t>13th June - Going Country at the Castle</w:t>
                          </w:r>
                        </w:hyperlink>
                      </w:p>
                      <w:p w14:paraId="64AA0190"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Get ready for a night of toe-tapping fun at our Barn Dance Fundraiser! Whether youre a seasoned dancer or have two left feet, this is your chance to let loose, have a laugh, and enjoy a fantastic evening with friends old and new. With a live band and expert caller to guide you every step of the way, youll be swinging, spinning, and stomping in no time. Plus, well be mixing things up with some line dancing favourites, so everyone can join in the fun.</w:t>
                        </w:r>
                      </w:p>
                    </w:tc>
                  </w:tr>
                  <w:tr w:rsidR="00C42153" w14:paraId="6EF0C487" w14:textId="77777777">
                    <w:trPr>
                      <w:tblCellSpacing w:w="0" w:type="dxa"/>
                      <w:jc w:val="center"/>
                    </w:trPr>
                    <w:tc>
                      <w:tcPr>
                        <w:tcW w:w="0" w:type="auto"/>
                        <w:shd w:val="clear" w:color="auto" w:fill="FFFFFF"/>
                        <w:tcMar>
                          <w:top w:w="150" w:type="dxa"/>
                          <w:left w:w="375" w:type="dxa"/>
                          <w:bottom w:w="150" w:type="dxa"/>
                          <w:right w:w="375" w:type="dxa"/>
                        </w:tcMar>
                        <w:hideMark/>
                      </w:tcPr>
                      <w:p w14:paraId="5F0C1E3C" w14:textId="0CD52374"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465886D1" wp14:editId="4D45E0FD">
                              <wp:extent cx="3726180" cy="1615440"/>
                              <wp:effectExtent l="0" t="0" r="7620" b="3810"/>
                              <wp:docPr id="1749147055" name="Picture 30">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26180" cy="1615440"/>
                                      </a:xfrm>
                                      <a:prstGeom prst="rect">
                                        <a:avLst/>
                                      </a:prstGeom>
                                      <a:noFill/>
                                      <a:ln>
                                        <a:noFill/>
                                      </a:ln>
                                    </pic:spPr>
                                  </pic:pic>
                                </a:graphicData>
                              </a:graphic>
                            </wp:inline>
                          </w:drawing>
                        </w:r>
                      </w:p>
                    </w:tc>
                  </w:tr>
                  <w:tr w:rsidR="00C42153" w14:paraId="79C5D6F1" w14:textId="77777777">
                    <w:trPr>
                      <w:tblCellSpacing w:w="0" w:type="dxa"/>
                      <w:jc w:val="center"/>
                    </w:trPr>
                    <w:tc>
                      <w:tcPr>
                        <w:tcW w:w="0" w:type="auto"/>
                        <w:shd w:val="clear" w:color="auto" w:fill="FFFFFF"/>
                        <w:hideMark/>
                      </w:tcPr>
                      <w:p w14:paraId="25B05BFE" w14:textId="4140165E" w:rsidR="00C42153" w:rsidRDefault="00C42153">
                        <w:pPr>
                          <w:jc w:val="center"/>
                          <w:rPr>
                            <w:rFonts w:ascii="Verdana" w:hAnsi="Verdana"/>
                            <w:color w:val="424242"/>
                            <w:sz w:val="20"/>
                            <w:szCs w:val="20"/>
                          </w:rPr>
                        </w:pPr>
                        <w:r>
                          <w:rPr>
                            <w:rFonts w:ascii="Verdana" w:hAnsi="Verdana"/>
                            <w:noProof/>
                            <w:color w:val="424242"/>
                            <w:sz w:val="20"/>
                            <w:szCs w:val="20"/>
                          </w:rPr>
                          <w:drawing>
                            <wp:inline distT="0" distB="0" distL="0" distR="0" wp14:anchorId="4D38CB01" wp14:editId="7BB3F161">
                              <wp:extent cx="5731510" cy="589280"/>
                              <wp:effectExtent l="0" t="0" r="2540" b="1270"/>
                              <wp:docPr id="9316470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tc>
                  </w:tr>
                  <w:tr w:rsidR="00C42153" w14:paraId="1B65EFA7" w14:textId="77777777">
                    <w:trPr>
                      <w:tblCellSpacing w:w="0" w:type="dxa"/>
                      <w:jc w:val="center"/>
                    </w:trPr>
                    <w:tc>
                      <w:tcPr>
                        <w:tcW w:w="0" w:type="auto"/>
                        <w:shd w:val="clear" w:color="auto" w:fill="FFFFFF"/>
                        <w:tcMar>
                          <w:top w:w="150" w:type="dxa"/>
                          <w:left w:w="375" w:type="dxa"/>
                          <w:bottom w:w="150" w:type="dxa"/>
                          <w:right w:w="375" w:type="dxa"/>
                        </w:tcMar>
                        <w:hideMark/>
                      </w:tcPr>
                      <w:p w14:paraId="35D3DA2E" w14:textId="5331B3AC"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16D0BF5B" wp14:editId="3051AC10">
                              <wp:extent cx="2209800" cy="1478280"/>
                              <wp:effectExtent l="0" t="0" r="0" b="7620"/>
                              <wp:docPr id="1465893426" name="Picture 28">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09800" cy="1478280"/>
                                      </a:xfrm>
                                      <a:prstGeom prst="rect">
                                        <a:avLst/>
                                      </a:prstGeom>
                                      <a:noFill/>
                                      <a:ln>
                                        <a:noFill/>
                                      </a:ln>
                                    </pic:spPr>
                                  </pic:pic>
                                </a:graphicData>
                              </a:graphic>
                            </wp:inline>
                          </w:drawing>
                        </w:r>
                      </w:p>
                    </w:tc>
                  </w:tr>
                  <w:tr w:rsidR="00C42153" w14:paraId="43504671" w14:textId="77777777">
                    <w:trPr>
                      <w:tblCellSpacing w:w="0" w:type="dxa"/>
                      <w:jc w:val="center"/>
                    </w:trPr>
                    <w:tc>
                      <w:tcPr>
                        <w:tcW w:w="0" w:type="auto"/>
                        <w:shd w:val="clear" w:color="auto" w:fill="FFFFFF"/>
                        <w:tcMar>
                          <w:top w:w="150" w:type="dxa"/>
                          <w:left w:w="375" w:type="dxa"/>
                          <w:bottom w:w="150" w:type="dxa"/>
                          <w:right w:w="375" w:type="dxa"/>
                        </w:tcMar>
                        <w:hideMark/>
                      </w:tcPr>
                      <w:p w14:paraId="30A7A473"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0" w:history="1">
                          <w:r w:rsidRPr="00C42153">
                            <w:rPr>
                              <w:rStyle w:val="Hyperlink"/>
                              <w:rFonts w:ascii="Verdana" w:hAnsi="Verdana"/>
                              <w:b/>
                              <w:bCs/>
                              <w:kern w:val="2"/>
                              <w:sz w:val="36"/>
                              <w:szCs w:val="36"/>
                              <w:lang w:eastAsia="en-US"/>
                              <w14:ligatures w14:val="standardContextual"/>
                            </w:rPr>
                            <w:t>Win 2 tickets to the Festival of Flowers!</w:t>
                          </w:r>
                        </w:hyperlink>
                      </w:p>
                      <w:p w14:paraId="2A5C8DE5"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We are so excited to bring you the chance to win a day out for two at the Festival of Flowers! </w:t>
                        </w:r>
                      </w:p>
                      <w:p w14:paraId="3BBC53EC"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Help us to spread the word for our new Instagram page and you might be lucky enough to win tickets for you and a guest to see the spectacular flower displays at this beloved biennial event</w:t>
                        </w:r>
                      </w:p>
                      <w:p w14:paraId="42EC5462"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To enter:</w:t>
                        </w:r>
                        <w:r>
                          <w:rPr>
                            <w:rFonts w:ascii="Verdana" w:hAnsi="Verdana"/>
                            <w:color w:val="424242"/>
                            <w:kern w:val="2"/>
                            <w:sz w:val="20"/>
                            <w:szCs w:val="20"/>
                            <w:lang w:eastAsia="en-US"/>
                            <w14:ligatures w14:val="standardContextual"/>
                          </w:rPr>
                          <w:t xml:space="preserve"> </w:t>
                        </w:r>
                      </w:p>
                      <w:p w14:paraId="7F6E10A9"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Follow @chichesterliving on Instagram</w:t>
                        </w:r>
                      </w:p>
                      <w:p w14:paraId="3C82142A"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1" w:history="1">
                          <w:r w:rsidRPr="00C42153">
                            <w:rPr>
                              <w:rStyle w:val="Hyperlink"/>
                              <w:rFonts w:ascii="Verdana" w:hAnsi="Verdana"/>
                              <w:kern w:val="2"/>
                              <w:sz w:val="20"/>
                              <w:szCs w:val="20"/>
                              <w:lang w:eastAsia="en-US"/>
                              <w14:ligatures w14:val="standardContextual"/>
                            </w:rPr>
                            <w:t>Like this post</w:t>
                          </w:r>
                        </w:hyperlink>
                      </w:p>
                      <w:p w14:paraId="654C50F8"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Tag a friend who would like to come too! </w:t>
                        </w:r>
                      </w:p>
                      <w:p w14:paraId="3BCB1F66"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Good luck! </w:t>
                        </w:r>
                      </w:p>
                      <w:p w14:paraId="7A8055B5"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Closing date: Midnight UK time on Sunday 24th May</w:t>
                        </w:r>
                      </w:p>
                      <w:p w14:paraId="2864EFCD"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color w:val="424242"/>
                            <w:kern w:val="2"/>
                            <w:sz w:val="20"/>
                            <w:szCs w:val="20"/>
                            <w:lang w:eastAsia="en-US"/>
                            <w14:ligatures w14:val="standardContextual"/>
                          </w:rPr>
                          <w:lastRenderedPageBreak/>
                          <w:t xml:space="preserve">T&amp;Cs. Prize is for 2 x tickets to Chichester Cathedral's Festival of Flowers 2026 for any day of the </w:t>
                        </w:r>
                        <w:proofErr w:type="gramStart"/>
                        <w:r>
                          <w:rPr>
                            <w:rStyle w:val="Emphasis"/>
                            <w:rFonts w:ascii="Verdana" w:hAnsi="Verdana"/>
                            <w:color w:val="424242"/>
                            <w:kern w:val="2"/>
                            <w:sz w:val="20"/>
                            <w:szCs w:val="20"/>
                            <w:lang w:eastAsia="en-US"/>
                            <w14:ligatures w14:val="standardContextual"/>
                          </w:rPr>
                          <w:t>Festival</w:t>
                        </w:r>
                        <w:proofErr w:type="gramEnd"/>
                        <w:r>
                          <w:rPr>
                            <w:rStyle w:val="Emphasis"/>
                            <w:rFonts w:ascii="Verdana" w:hAnsi="Verdana"/>
                            <w:color w:val="424242"/>
                            <w:kern w:val="2"/>
                            <w:sz w:val="20"/>
                            <w:szCs w:val="20"/>
                            <w:lang w:eastAsia="en-US"/>
                            <w14:ligatures w14:val="standardContextual"/>
                          </w:rPr>
                          <w:t xml:space="preserve"> (3-6 June 2026). </w:t>
                        </w:r>
                      </w:p>
                    </w:tc>
                  </w:tr>
                </w:tbl>
                <w:p w14:paraId="79AB3503" w14:textId="77777777" w:rsidR="00C42153" w:rsidRDefault="00C42153">
                  <w:pPr>
                    <w:jc w:val="center"/>
                    <w:rPr>
                      <w:rFonts w:cs="Times New Roman"/>
                    </w:rPr>
                  </w:pPr>
                </w:p>
              </w:tc>
            </w:tr>
          </w:tbl>
          <w:p w14:paraId="6804A2B2" w14:textId="05CEA7A9" w:rsidR="00C42153" w:rsidRDefault="00C42153">
            <w:pPr>
              <w:jc w:val="center"/>
              <w:rPr>
                <w:rFonts w:ascii="Aptos" w:hAnsi="Aptos" w:cs="Aptos"/>
                <w:sz w:val="24"/>
                <w:szCs w:val="24"/>
              </w:rPr>
            </w:pPr>
            <w:r>
              <w:rPr>
                <w:noProof/>
              </w:rPr>
              <w:lastRenderedPageBreak/>
              <w:drawing>
                <wp:inline distT="0" distB="0" distL="0" distR="0" wp14:anchorId="6149BF4D" wp14:editId="3009DF77">
                  <wp:extent cx="45720" cy="45720"/>
                  <wp:effectExtent l="0" t="0" r="0" b="0"/>
                  <wp:docPr id="8066213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6032B80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4F433C81" w14:textId="77777777">
                    <w:trPr>
                      <w:tblCellSpacing w:w="0" w:type="dxa"/>
                      <w:jc w:val="center"/>
                    </w:trPr>
                    <w:tc>
                      <w:tcPr>
                        <w:tcW w:w="0" w:type="auto"/>
                        <w:shd w:val="clear" w:color="auto" w:fill="FFFFFF"/>
                        <w:vAlign w:val="center"/>
                        <w:hideMark/>
                      </w:tcPr>
                      <w:p w14:paraId="14E278DC" w14:textId="77777777" w:rsidR="00C42153" w:rsidRDefault="00C42153"/>
                    </w:tc>
                  </w:tr>
                </w:tbl>
                <w:p w14:paraId="6174FD9F" w14:textId="77777777" w:rsidR="00C42153" w:rsidRDefault="00C42153">
                  <w:pPr>
                    <w:jc w:val="center"/>
                    <w:rPr>
                      <w:rFonts w:cs="Times New Roman"/>
                    </w:rPr>
                  </w:pPr>
                </w:p>
              </w:tc>
            </w:tr>
          </w:tbl>
          <w:p w14:paraId="14CA69F1" w14:textId="69F205CF" w:rsidR="00C42153" w:rsidRDefault="00C42153">
            <w:pPr>
              <w:jc w:val="center"/>
              <w:rPr>
                <w:rFonts w:ascii="Aptos" w:hAnsi="Aptos" w:cs="Aptos"/>
                <w:sz w:val="24"/>
                <w:szCs w:val="24"/>
              </w:rPr>
            </w:pPr>
            <w:r>
              <w:rPr>
                <w:noProof/>
              </w:rPr>
              <w:drawing>
                <wp:inline distT="0" distB="0" distL="0" distR="0" wp14:anchorId="653CE47B" wp14:editId="31000CA6">
                  <wp:extent cx="45720" cy="45720"/>
                  <wp:effectExtent l="0" t="0" r="0" b="0"/>
                  <wp:docPr id="11981050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2B9F09D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54B4370A" w14:textId="77777777">
                    <w:trPr>
                      <w:tblCellSpacing w:w="0" w:type="dxa"/>
                      <w:jc w:val="center"/>
                    </w:trPr>
                    <w:tc>
                      <w:tcPr>
                        <w:tcW w:w="0" w:type="auto"/>
                        <w:shd w:val="clear" w:color="auto" w:fill="FFFFFF"/>
                        <w:tcMar>
                          <w:top w:w="150" w:type="dxa"/>
                          <w:left w:w="375" w:type="dxa"/>
                          <w:bottom w:w="150" w:type="dxa"/>
                          <w:right w:w="375" w:type="dxa"/>
                        </w:tcMar>
                        <w:hideMark/>
                      </w:tcPr>
                      <w:p w14:paraId="344EF906" w14:textId="384187C7" w:rsidR="00C42153" w:rsidRDefault="00C42153">
                        <w:pPr>
                          <w:jc w:val="center"/>
                          <w:rPr>
                            <w:rFonts w:ascii="Verdana" w:hAnsi="Verdana"/>
                            <w:color w:val="424242"/>
                            <w:sz w:val="20"/>
                            <w:szCs w:val="20"/>
                          </w:rPr>
                        </w:pPr>
                        <w:r>
                          <w:rPr>
                            <w:rFonts w:ascii="Verdana" w:hAnsi="Verdana"/>
                            <w:noProof/>
                            <w:color w:val="424242"/>
                            <w:sz w:val="20"/>
                            <w:szCs w:val="20"/>
                          </w:rPr>
                          <w:drawing>
                            <wp:inline distT="0" distB="0" distL="0" distR="0" wp14:anchorId="6C163805" wp14:editId="272E5A0E">
                              <wp:extent cx="5731510" cy="592455"/>
                              <wp:effectExtent l="0" t="0" r="2540" b="0"/>
                              <wp:docPr id="5700926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20B06F00" w14:textId="77777777" w:rsidR="00C42153" w:rsidRDefault="00C42153">
                  <w:pPr>
                    <w:jc w:val="center"/>
                    <w:rPr>
                      <w:rFonts w:cs="Times New Roman"/>
                    </w:rPr>
                  </w:pPr>
                </w:p>
              </w:tc>
            </w:tr>
          </w:tbl>
          <w:p w14:paraId="0F49A22D" w14:textId="53FDA511" w:rsidR="00C42153" w:rsidRDefault="00C42153">
            <w:pPr>
              <w:jc w:val="center"/>
              <w:rPr>
                <w:rFonts w:ascii="Aptos" w:hAnsi="Aptos" w:cs="Aptos"/>
                <w:sz w:val="24"/>
                <w:szCs w:val="24"/>
              </w:rPr>
            </w:pPr>
            <w:r>
              <w:rPr>
                <w:noProof/>
              </w:rPr>
              <w:drawing>
                <wp:inline distT="0" distB="0" distL="0" distR="0" wp14:anchorId="2B7002E4" wp14:editId="4DD73449">
                  <wp:extent cx="45720" cy="45720"/>
                  <wp:effectExtent l="0" t="0" r="0" b="0"/>
                  <wp:docPr id="18614896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2679662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104FC51C" w14:textId="77777777">
                    <w:trPr>
                      <w:tblCellSpacing w:w="0" w:type="dxa"/>
                      <w:jc w:val="center"/>
                    </w:trPr>
                    <w:tc>
                      <w:tcPr>
                        <w:tcW w:w="0" w:type="auto"/>
                        <w:shd w:val="clear" w:color="auto" w:fill="FFFFFF"/>
                        <w:tcMar>
                          <w:top w:w="150" w:type="dxa"/>
                          <w:left w:w="375" w:type="dxa"/>
                          <w:bottom w:w="150" w:type="dxa"/>
                          <w:right w:w="375" w:type="dxa"/>
                        </w:tcMar>
                        <w:hideMark/>
                      </w:tcPr>
                      <w:p w14:paraId="16DF51BF" w14:textId="02B0A819"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032BAE09" wp14:editId="56EDFA85">
                              <wp:extent cx="5524500" cy="3108960"/>
                              <wp:effectExtent l="0" t="0" r="0" b="0"/>
                              <wp:docPr id="1585263846" name="Picture 23">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0" cy="3108960"/>
                                      </a:xfrm>
                                      <a:prstGeom prst="rect">
                                        <a:avLst/>
                                      </a:prstGeom>
                                      <a:noFill/>
                                      <a:ln>
                                        <a:noFill/>
                                      </a:ln>
                                    </pic:spPr>
                                  </pic:pic>
                                </a:graphicData>
                              </a:graphic>
                            </wp:inline>
                          </w:drawing>
                        </w:r>
                      </w:p>
                    </w:tc>
                  </w:tr>
                  <w:tr w:rsidR="00C42153" w14:paraId="59432C0D" w14:textId="77777777">
                    <w:trPr>
                      <w:tblCellSpacing w:w="0" w:type="dxa"/>
                      <w:jc w:val="center"/>
                    </w:trPr>
                    <w:tc>
                      <w:tcPr>
                        <w:tcW w:w="0" w:type="auto"/>
                        <w:shd w:val="clear" w:color="auto" w:fill="FFFFFF"/>
                        <w:tcMar>
                          <w:top w:w="150" w:type="dxa"/>
                          <w:left w:w="375" w:type="dxa"/>
                          <w:bottom w:w="150" w:type="dxa"/>
                          <w:right w:w="375" w:type="dxa"/>
                        </w:tcMar>
                        <w:hideMark/>
                      </w:tcPr>
                      <w:p w14:paraId="5F4989E7" w14:textId="77777777" w:rsidR="00C42153" w:rsidRDefault="00C42153">
                        <w:pPr>
                          <w:pStyle w:val="Heading3"/>
                          <w:spacing w:before="150" w:after="120"/>
                          <w:rPr>
                            <w:rFonts w:ascii="Verdana" w:eastAsiaTheme="minorHAnsi" w:hAnsi="Verdana"/>
                            <w:color w:val="606060"/>
                            <w:sz w:val="21"/>
                            <w:szCs w:val="21"/>
                          </w:rPr>
                        </w:pPr>
                        <w:hyperlink r:id="rId85" w:history="1">
                          <w:r w:rsidRPr="00C42153">
                            <w:rPr>
                              <w:rStyle w:val="Hyperlink"/>
                              <w:rFonts w:ascii="Verdana" w:eastAsiaTheme="minorHAnsi" w:hAnsi="Verdana"/>
                              <w:sz w:val="21"/>
                              <w:szCs w:val="21"/>
                            </w:rPr>
                            <w:t>Ceroc Chichester - Weekly Social Parter Dancing Classes </w:t>
                          </w:r>
                        </w:hyperlink>
                      </w:p>
                      <w:p w14:paraId="233C4EBE"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30"/>
                            <w:szCs w:val="30"/>
                            <w:lang w:eastAsia="en-US"/>
                            <w14:ligatures w14:val="standardContextual"/>
                          </w:rPr>
                          <w:t>Every Tuesday - Assembly Rooms Chichester</w:t>
                        </w:r>
                      </w:p>
                      <w:p w14:paraId="5BA5911C"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Ceroc Chichester - weekly Social Partner Dancing classes on a Tuesday evening! Whether you're looking to get in shape, learn a new skill, or simply meet new friends, Ceroc is the perfect way to do it all! </w:t>
                        </w:r>
                      </w:p>
                      <w:p w14:paraId="79BCC0F3"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Join us on a Tuesday evening at The Assembly Room, The Council House, North Street, (RH19 1LQ) - you don't need to </w:t>
                        </w:r>
                        <w:proofErr w:type="gramStart"/>
                        <w:r>
                          <w:rPr>
                            <w:rFonts w:ascii="Verdana" w:hAnsi="Verdana"/>
                            <w:color w:val="424242"/>
                            <w:kern w:val="2"/>
                            <w:sz w:val="20"/>
                            <w:szCs w:val="20"/>
                            <w:lang w:eastAsia="en-US"/>
                            <w14:ligatures w14:val="standardContextual"/>
                          </w:rPr>
                          <w:t>book</w:t>
                        </w:r>
                        <w:proofErr w:type="gramEnd"/>
                        <w:r>
                          <w:rPr>
                            <w:rFonts w:ascii="Verdana" w:hAnsi="Verdana"/>
                            <w:color w:val="424242"/>
                            <w:kern w:val="2"/>
                            <w:sz w:val="20"/>
                            <w:szCs w:val="20"/>
                            <w:lang w:eastAsia="en-US"/>
                            <w14:ligatures w14:val="standardContextual"/>
                          </w:rPr>
                          <w:t xml:space="preserve"> and you don't need to come with a partner. Beginners are welcome every week! </w:t>
                        </w:r>
                      </w:p>
                    </w:tc>
                  </w:tr>
                </w:tbl>
                <w:p w14:paraId="00FDDFA5" w14:textId="77777777" w:rsidR="00C42153" w:rsidRDefault="00C42153">
                  <w:pPr>
                    <w:jc w:val="center"/>
                    <w:rPr>
                      <w:rFonts w:cs="Times New Roman"/>
                    </w:rPr>
                  </w:pPr>
                </w:p>
              </w:tc>
            </w:tr>
          </w:tbl>
          <w:p w14:paraId="1A50BC44" w14:textId="63279537" w:rsidR="00C42153" w:rsidRDefault="00C42153">
            <w:pPr>
              <w:jc w:val="center"/>
              <w:rPr>
                <w:rFonts w:ascii="Aptos" w:hAnsi="Aptos" w:cs="Aptos"/>
                <w:sz w:val="24"/>
                <w:szCs w:val="24"/>
              </w:rPr>
            </w:pPr>
            <w:r>
              <w:rPr>
                <w:noProof/>
              </w:rPr>
              <w:drawing>
                <wp:inline distT="0" distB="0" distL="0" distR="0" wp14:anchorId="3DC05481" wp14:editId="5D4CB779">
                  <wp:extent cx="45720" cy="45720"/>
                  <wp:effectExtent l="0" t="0" r="0" b="0"/>
                  <wp:docPr id="18342203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3999E4F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6073560F" w14:textId="77777777">
                    <w:trPr>
                      <w:tblCellSpacing w:w="0" w:type="dxa"/>
                      <w:jc w:val="center"/>
                    </w:trPr>
                    <w:tc>
                      <w:tcPr>
                        <w:tcW w:w="0" w:type="auto"/>
                        <w:shd w:val="clear" w:color="auto" w:fill="FFFFFF"/>
                        <w:vAlign w:val="center"/>
                        <w:hideMark/>
                      </w:tcPr>
                      <w:p w14:paraId="2653305E" w14:textId="77777777" w:rsidR="00C42153" w:rsidRDefault="00C42153"/>
                    </w:tc>
                  </w:tr>
                </w:tbl>
                <w:p w14:paraId="43B95FB8" w14:textId="77777777" w:rsidR="00C42153" w:rsidRDefault="00C42153">
                  <w:pPr>
                    <w:jc w:val="center"/>
                    <w:rPr>
                      <w:rFonts w:cs="Times New Roman"/>
                    </w:rPr>
                  </w:pPr>
                </w:p>
              </w:tc>
            </w:tr>
          </w:tbl>
          <w:p w14:paraId="5FF1D0BD" w14:textId="41B0081E" w:rsidR="00C42153" w:rsidRDefault="00C42153">
            <w:pPr>
              <w:jc w:val="center"/>
              <w:rPr>
                <w:rFonts w:ascii="Aptos" w:hAnsi="Aptos" w:cs="Aptos"/>
                <w:sz w:val="24"/>
                <w:szCs w:val="24"/>
              </w:rPr>
            </w:pPr>
            <w:r>
              <w:rPr>
                <w:noProof/>
              </w:rPr>
              <w:lastRenderedPageBreak/>
              <w:drawing>
                <wp:inline distT="0" distB="0" distL="0" distR="0" wp14:anchorId="1676AC6A" wp14:editId="4C99C1E3">
                  <wp:extent cx="45720" cy="45720"/>
                  <wp:effectExtent l="0" t="0" r="0" b="0"/>
                  <wp:docPr id="11511476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23B5FE6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230BD506" w14:textId="77777777">
                    <w:trPr>
                      <w:tblCellSpacing w:w="0" w:type="dxa"/>
                      <w:jc w:val="center"/>
                    </w:trPr>
                    <w:tc>
                      <w:tcPr>
                        <w:tcW w:w="0" w:type="auto"/>
                        <w:shd w:val="clear" w:color="auto" w:fill="FFFFFF"/>
                        <w:tcMar>
                          <w:top w:w="150" w:type="dxa"/>
                          <w:left w:w="375" w:type="dxa"/>
                          <w:bottom w:w="150" w:type="dxa"/>
                          <w:right w:w="375" w:type="dxa"/>
                        </w:tcMar>
                        <w:hideMark/>
                      </w:tcPr>
                      <w:p w14:paraId="5AE1C9E9" w14:textId="5F018AA3" w:rsidR="00C42153" w:rsidRDefault="00C42153">
                        <w:pPr>
                          <w:jc w:val="center"/>
                          <w:rPr>
                            <w:rFonts w:ascii="Verdana" w:hAnsi="Verdana"/>
                            <w:color w:val="424242"/>
                            <w:sz w:val="20"/>
                            <w:szCs w:val="20"/>
                          </w:rPr>
                        </w:pPr>
                        <w:r>
                          <w:rPr>
                            <w:rFonts w:ascii="Verdana" w:hAnsi="Verdana"/>
                            <w:noProof/>
                            <w:color w:val="424242"/>
                            <w:sz w:val="20"/>
                            <w:szCs w:val="20"/>
                          </w:rPr>
                          <w:drawing>
                            <wp:inline distT="0" distB="0" distL="0" distR="0" wp14:anchorId="61C116ED" wp14:editId="67952035">
                              <wp:extent cx="5731510" cy="592455"/>
                              <wp:effectExtent l="0" t="0" r="2540" b="0"/>
                              <wp:docPr id="16255432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17F817CE" w14:textId="77777777" w:rsidR="00C42153" w:rsidRDefault="00C42153">
                  <w:pPr>
                    <w:jc w:val="center"/>
                    <w:rPr>
                      <w:rFonts w:cs="Times New Roman"/>
                    </w:rPr>
                  </w:pPr>
                </w:p>
              </w:tc>
            </w:tr>
          </w:tbl>
          <w:p w14:paraId="17ED4A40" w14:textId="746B28FA" w:rsidR="00C42153" w:rsidRDefault="00C42153">
            <w:pPr>
              <w:jc w:val="center"/>
              <w:rPr>
                <w:rFonts w:ascii="Aptos" w:hAnsi="Aptos" w:cs="Aptos"/>
                <w:sz w:val="24"/>
                <w:szCs w:val="24"/>
              </w:rPr>
            </w:pPr>
            <w:r>
              <w:rPr>
                <w:noProof/>
              </w:rPr>
              <w:drawing>
                <wp:inline distT="0" distB="0" distL="0" distR="0" wp14:anchorId="479979AF" wp14:editId="65E3EF96">
                  <wp:extent cx="45720" cy="45720"/>
                  <wp:effectExtent l="0" t="0" r="0" b="0"/>
                  <wp:docPr id="13628443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06AF6C7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7308CC64" w14:textId="77777777">
                    <w:trPr>
                      <w:tblCellSpacing w:w="0" w:type="dxa"/>
                      <w:jc w:val="center"/>
                    </w:trPr>
                    <w:tc>
                      <w:tcPr>
                        <w:tcW w:w="0" w:type="auto"/>
                        <w:shd w:val="clear" w:color="auto" w:fill="FFFFFF"/>
                        <w:tcMar>
                          <w:top w:w="150" w:type="dxa"/>
                          <w:left w:w="375" w:type="dxa"/>
                          <w:bottom w:w="150" w:type="dxa"/>
                          <w:right w:w="375" w:type="dxa"/>
                        </w:tcMar>
                        <w:hideMark/>
                      </w:tcPr>
                      <w:p w14:paraId="05463FC3" w14:textId="43F775C6" w:rsidR="00C42153" w:rsidRDefault="00C42153">
                        <w:pPr>
                          <w:jc w:val="center"/>
                          <w:rPr>
                            <w:rFonts w:ascii="Verdana" w:hAnsi="Verdana"/>
                            <w:color w:val="424242"/>
                            <w:sz w:val="20"/>
                            <w:szCs w:val="20"/>
                          </w:rPr>
                        </w:pPr>
                        <w:r>
                          <w:rPr>
                            <w:rFonts w:ascii="Verdana" w:hAnsi="Verdana"/>
                            <w:noProof/>
                            <w:color w:val="424242"/>
                            <w:sz w:val="20"/>
                            <w:szCs w:val="20"/>
                          </w:rPr>
                          <w:drawing>
                            <wp:inline distT="0" distB="0" distL="0" distR="0" wp14:anchorId="65DE0484" wp14:editId="6F164239">
                              <wp:extent cx="5524500" cy="3909060"/>
                              <wp:effectExtent l="0" t="0" r="0" b="0"/>
                              <wp:docPr id="18269061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24500" cy="3909060"/>
                                      </a:xfrm>
                                      <a:prstGeom prst="rect">
                                        <a:avLst/>
                                      </a:prstGeom>
                                      <a:noFill/>
                                      <a:ln>
                                        <a:noFill/>
                                      </a:ln>
                                    </pic:spPr>
                                  </pic:pic>
                                </a:graphicData>
                              </a:graphic>
                            </wp:inline>
                          </w:drawing>
                        </w:r>
                      </w:p>
                    </w:tc>
                  </w:tr>
                  <w:tr w:rsidR="00C42153" w14:paraId="5C983C67" w14:textId="77777777">
                    <w:trPr>
                      <w:tblCellSpacing w:w="0" w:type="dxa"/>
                      <w:jc w:val="center"/>
                    </w:trPr>
                    <w:tc>
                      <w:tcPr>
                        <w:tcW w:w="0" w:type="auto"/>
                        <w:shd w:val="clear" w:color="auto" w:fill="FFFFFF"/>
                        <w:tcMar>
                          <w:top w:w="150" w:type="dxa"/>
                          <w:left w:w="375" w:type="dxa"/>
                          <w:bottom w:w="150" w:type="dxa"/>
                          <w:right w:w="375" w:type="dxa"/>
                        </w:tcMar>
                        <w:hideMark/>
                      </w:tcPr>
                      <w:p w14:paraId="33960D24"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A Selection of upcoming Networking Events </w:t>
                        </w:r>
                      </w:p>
                      <w:p w14:paraId="1E82FED0"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18th May - </w:t>
                        </w:r>
                        <w:hyperlink r:id="rId88" w:history="1">
                          <w:r w:rsidRPr="00C42153">
                            <w:rPr>
                              <w:rStyle w:val="Hyperlink"/>
                              <w:rFonts w:ascii="Verdana" w:hAnsi="Verdana"/>
                              <w:kern w:val="2"/>
                              <w:sz w:val="20"/>
                              <w:szCs w:val="20"/>
                              <w:lang w:eastAsia="en-US"/>
                              <w14:ligatures w14:val="standardContextual"/>
                            </w:rPr>
                            <w:t>Chichester Networking at Chichester Grange</w:t>
                          </w:r>
                        </w:hyperlink>
                      </w:p>
                      <w:p w14:paraId="22763826"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18th May - </w:t>
                        </w:r>
                        <w:hyperlink r:id="rId89" w:history="1">
                          <w:r w:rsidRPr="00C42153">
                            <w:rPr>
                              <w:rStyle w:val="Hyperlink"/>
                              <w:rFonts w:ascii="Verdana" w:hAnsi="Verdana"/>
                              <w:kern w:val="2"/>
                              <w:sz w:val="20"/>
                              <w:szCs w:val="20"/>
                              <w:lang w:eastAsia="en-US"/>
                              <w14:ligatures w14:val="standardContextual"/>
                            </w:rPr>
                            <w:t>Harbour Networking</w:t>
                          </w:r>
                        </w:hyperlink>
                      </w:p>
                      <w:p w14:paraId="2C54C154"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19th May - </w:t>
                        </w:r>
                        <w:hyperlink r:id="rId90" w:history="1">
                          <w:r w:rsidRPr="00C42153">
                            <w:rPr>
                              <w:rStyle w:val="Hyperlink"/>
                              <w:rFonts w:ascii="Verdana" w:hAnsi="Verdana"/>
                              <w:kern w:val="2"/>
                              <w:sz w:val="20"/>
                              <w:szCs w:val="20"/>
                              <w:lang w:eastAsia="en-US"/>
                              <w14:ligatures w14:val="standardContextual"/>
                            </w:rPr>
                            <w:t>Chichester Evening Networking - Bosham Inn</w:t>
                          </w:r>
                        </w:hyperlink>
                      </w:p>
                      <w:p w14:paraId="4A897DD8"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20th May - </w:t>
                        </w:r>
                        <w:hyperlink r:id="rId91" w:history="1">
                          <w:r w:rsidRPr="00C42153">
                            <w:rPr>
                              <w:rStyle w:val="Hyperlink"/>
                              <w:rFonts w:ascii="Verdana" w:hAnsi="Verdana"/>
                              <w:kern w:val="2"/>
                              <w:sz w:val="20"/>
                              <w:szCs w:val="20"/>
                              <w:lang w:eastAsia="en-US"/>
                              <w14:ligatures w14:val="standardContextual"/>
                            </w:rPr>
                            <w:t>Chichester Chamber of Commerce, Business Breakfast</w:t>
                          </w:r>
                        </w:hyperlink>
                      </w:p>
                      <w:p w14:paraId="17ADA881"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22nd May - </w:t>
                        </w:r>
                        <w:hyperlink r:id="rId92" w:history="1">
                          <w:r w:rsidRPr="00C42153">
                            <w:rPr>
                              <w:rStyle w:val="Hyperlink"/>
                              <w:rFonts w:ascii="Verdana" w:hAnsi="Verdana"/>
                              <w:kern w:val="2"/>
                              <w:sz w:val="20"/>
                              <w:szCs w:val="20"/>
                              <w:lang w:eastAsia="en-US"/>
                              <w14:ligatures w14:val="standardContextual"/>
                            </w:rPr>
                            <w:t>Chichester Small Business Networking - Crouchers Hotel</w:t>
                          </w:r>
                        </w:hyperlink>
                      </w:p>
                      <w:p w14:paraId="7C2618F4"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color w:val="424242"/>
                            <w:kern w:val="2"/>
                            <w:sz w:val="20"/>
                            <w:szCs w:val="20"/>
                            <w:lang w:eastAsia="en-US"/>
                            <w14:ligatures w14:val="standardContextual"/>
                          </w:rPr>
                          <w:t xml:space="preserve">We are endeavouring to bring you a selection of networking events in the area each week.  Some organisations require membership but usually allow you to try </w:t>
                        </w:r>
                        <w:r>
                          <w:rPr>
                            <w:rStyle w:val="Emphasis"/>
                            <w:rFonts w:ascii="Verdana" w:hAnsi="Verdana"/>
                            <w:color w:val="424242"/>
                            <w:kern w:val="2"/>
                            <w:sz w:val="20"/>
                            <w:szCs w:val="20"/>
                            <w:lang w:eastAsia="en-US"/>
                            <w14:ligatures w14:val="standardContextual"/>
                          </w:rPr>
                          <w:lastRenderedPageBreak/>
                          <w:t>before you buy, some are pay as you go, and some are completely free of charge.</w:t>
                        </w:r>
                        <w:r>
                          <w:rPr>
                            <w:rFonts w:ascii="Verdana" w:hAnsi="Verdana"/>
                            <w:color w:val="424242"/>
                            <w:kern w:val="2"/>
                            <w:sz w:val="20"/>
                            <w:szCs w:val="20"/>
                            <w:lang w:eastAsia="en-US"/>
                            <w14:ligatures w14:val="standardContextual"/>
                          </w:rPr>
                          <w:t xml:space="preserve"> </w:t>
                        </w:r>
                      </w:p>
                    </w:tc>
                  </w:tr>
                </w:tbl>
                <w:p w14:paraId="57522DAF" w14:textId="77777777" w:rsidR="00C42153" w:rsidRDefault="00C42153">
                  <w:pPr>
                    <w:jc w:val="center"/>
                    <w:rPr>
                      <w:rFonts w:cs="Times New Roman"/>
                    </w:rPr>
                  </w:pPr>
                </w:p>
              </w:tc>
            </w:tr>
          </w:tbl>
          <w:p w14:paraId="12E1D00E" w14:textId="1E39B7A5" w:rsidR="00C42153" w:rsidRDefault="00C42153">
            <w:pPr>
              <w:jc w:val="center"/>
              <w:rPr>
                <w:rFonts w:ascii="Aptos" w:hAnsi="Aptos" w:cs="Aptos"/>
                <w:sz w:val="24"/>
                <w:szCs w:val="24"/>
              </w:rPr>
            </w:pPr>
            <w:r>
              <w:rPr>
                <w:noProof/>
              </w:rPr>
              <w:lastRenderedPageBreak/>
              <w:drawing>
                <wp:inline distT="0" distB="0" distL="0" distR="0" wp14:anchorId="116022E8" wp14:editId="13D2EF79">
                  <wp:extent cx="45720" cy="45720"/>
                  <wp:effectExtent l="0" t="0" r="0" b="0"/>
                  <wp:docPr id="19538064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43D64DE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5AF779DF" w14:textId="77777777">
                    <w:trPr>
                      <w:tblCellSpacing w:w="0" w:type="dxa"/>
                      <w:jc w:val="center"/>
                    </w:trPr>
                    <w:tc>
                      <w:tcPr>
                        <w:tcW w:w="0" w:type="auto"/>
                        <w:shd w:val="clear" w:color="auto" w:fill="FFFFFF"/>
                        <w:vAlign w:val="center"/>
                        <w:hideMark/>
                      </w:tcPr>
                      <w:p w14:paraId="7BF757FD" w14:textId="77777777" w:rsidR="00C42153" w:rsidRDefault="00C42153"/>
                    </w:tc>
                  </w:tr>
                </w:tbl>
                <w:p w14:paraId="630B4EAE" w14:textId="77777777" w:rsidR="00C42153" w:rsidRDefault="00C42153">
                  <w:pPr>
                    <w:jc w:val="center"/>
                    <w:rPr>
                      <w:rFonts w:cs="Times New Roman"/>
                    </w:rPr>
                  </w:pPr>
                </w:p>
              </w:tc>
            </w:tr>
          </w:tbl>
          <w:p w14:paraId="0F77E8A5" w14:textId="462E9E3C" w:rsidR="00C42153" w:rsidRDefault="00C42153">
            <w:pPr>
              <w:jc w:val="center"/>
              <w:rPr>
                <w:rFonts w:ascii="Aptos" w:hAnsi="Aptos" w:cs="Aptos"/>
                <w:sz w:val="24"/>
                <w:szCs w:val="24"/>
              </w:rPr>
            </w:pPr>
            <w:r>
              <w:rPr>
                <w:noProof/>
              </w:rPr>
              <w:drawing>
                <wp:inline distT="0" distB="0" distL="0" distR="0" wp14:anchorId="3027E7CA" wp14:editId="20C52524">
                  <wp:extent cx="45720" cy="45720"/>
                  <wp:effectExtent l="0" t="0" r="0" b="0"/>
                  <wp:docPr id="14978396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2895A25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630"/>
                  </w:tblGrid>
                  <w:tr w:rsidR="00C42153" w14:paraId="4BAF2041" w14:textId="77777777">
                    <w:trPr>
                      <w:tblCellSpacing w:w="0" w:type="dxa"/>
                      <w:jc w:val="center"/>
                    </w:trPr>
                    <w:tc>
                      <w:tcPr>
                        <w:tcW w:w="0" w:type="auto"/>
                        <w:shd w:val="clear" w:color="auto" w:fill="FFFFFF"/>
                        <w:tcMar>
                          <w:top w:w="150" w:type="dxa"/>
                          <w:left w:w="375" w:type="dxa"/>
                          <w:bottom w:w="150" w:type="dxa"/>
                          <w:right w:w="375" w:type="dxa"/>
                        </w:tcMar>
                        <w:hideMark/>
                      </w:tcPr>
                      <w:p w14:paraId="0624C53B" w14:textId="202BF80B"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05F3EB21" wp14:editId="629C45BB">
                              <wp:extent cx="3726180" cy="2918460"/>
                              <wp:effectExtent l="0" t="0" r="7620" b="0"/>
                              <wp:docPr id="691344002" name="Picture 15">
                                <a:hlinkClick xmlns:a="http://schemas.openxmlformats.org/drawingml/2006/main" r:id="rId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26180" cy="2918460"/>
                                      </a:xfrm>
                                      <a:prstGeom prst="rect">
                                        <a:avLst/>
                                      </a:prstGeom>
                                      <a:noFill/>
                                      <a:ln>
                                        <a:noFill/>
                                      </a:ln>
                                    </pic:spPr>
                                  </pic:pic>
                                </a:graphicData>
                              </a:graphic>
                            </wp:inline>
                          </w:drawing>
                        </w:r>
                      </w:p>
                    </w:tc>
                  </w:tr>
                  <w:tr w:rsidR="00C42153" w14:paraId="65B77979" w14:textId="77777777">
                    <w:trPr>
                      <w:tblCellSpacing w:w="0" w:type="dxa"/>
                      <w:jc w:val="center"/>
                    </w:trPr>
                    <w:tc>
                      <w:tcPr>
                        <w:tcW w:w="0" w:type="auto"/>
                        <w:shd w:val="clear" w:color="auto" w:fill="FFFFFF"/>
                        <w:tcMar>
                          <w:top w:w="150" w:type="dxa"/>
                          <w:left w:w="375" w:type="dxa"/>
                          <w:bottom w:w="150" w:type="dxa"/>
                          <w:right w:w="375" w:type="dxa"/>
                        </w:tcMar>
                        <w:hideMark/>
                      </w:tcPr>
                      <w:p w14:paraId="187543D1" w14:textId="6796A43F"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7990140C" wp14:editId="51E8B5E3">
                              <wp:extent cx="3726180" cy="2606040"/>
                              <wp:effectExtent l="0" t="0" r="7620" b="3810"/>
                              <wp:docPr id="817210489" name="Picture 14">
                                <a:hlinkClick xmlns:a="http://schemas.openxmlformats.org/drawingml/2006/main" r:id="rId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6180" cy="2606040"/>
                                      </a:xfrm>
                                      <a:prstGeom prst="rect">
                                        <a:avLst/>
                                      </a:prstGeom>
                                      <a:noFill/>
                                      <a:ln>
                                        <a:noFill/>
                                      </a:ln>
                                    </pic:spPr>
                                  </pic:pic>
                                </a:graphicData>
                              </a:graphic>
                            </wp:inline>
                          </w:drawing>
                        </w:r>
                      </w:p>
                    </w:tc>
                  </w:tr>
                </w:tbl>
                <w:p w14:paraId="4ABBFAE9" w14:textId="77777777" w:rsidR="00C42153" w:rsidRDefault="00C42153">
                  <w:pPr>
                    <w:jc w:val="center"/>
                    <w:rPr>
                      <w:rFonts w:cs="Times New Roman"/>
                    </w:rPr>
                  </w:pPr>
                </w:p>
              </w:tc>
            </w:tr>
          </w:tbl>
          <w:p w14:paraId="0F81104A" w14:textId="399D107D" w:rsidR="00C42153" w:rsidRDefault="00C42153">
            <w:pPr>
              <w:jc w:val="center"/>
              <w:rPr>
                <w:rFonts w:ascii="Aptos" w:hAnsi="Aptos" w:cs="Aptos"/>
                <w:sz w:val="24"/>
                <w:szCs w:val="24"/>
              </w:rPr>
            </w:pPr>
            <w:r>
              <w:rPr>
                <w:noProof/>
              </w:rPr>
              <w:drawing>
                <wp:inline distT="0" distB="0" distL="0" distR="0" wp14:anchorId="275E0001" wp14:editId="45D5E41D">
                  <wp:extent cx="45720" cy="45720"/>
                  <wp:effectExtent l="0" t="0" r="0" b="0"/>
                  <wp:docPr id="16149608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3DC0A10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5FF78C0F" w14:textId="77777777">
                    <w:trPr>
                      <w:tblCellSpacing w:w="0" w:type="dxa"/>
                      <w:jc w:val="center"/>
                    </w:trPr>
                    <w:tc>
                      <w:tcPr>
                        <w:tcW w:w="0" w:type="auto"/>
                        <w:shd w:val="clear" w:color="auto" w:fill="FFFFFF"/>
                        <w:vAlign w:val="center"/>
                        <w:hideMark/>
                      </w:tcPr>
                      <w:p w14:paraId="655A9AF5" w14:textId="77777777" w:rsidR="00C42153" w:rsidRDefault="00C42153"/>
                    </w:tc>
                  </w:tr>
                </w:tbl>
                <w:p w14:paraId="36C4FA3C" w14:textId="77777777" w:rsidR="00C42153" w:rsidRDefault="00C42153">
                  <w:pPr>
                    <w:jc w:val="center"/>
                    <w:rPr>
                      <w:rFonts w:cs="Times New Roman"/>
                    </w:rPr>
                  </w:pPr>
                </w:p>
              </w:tc>
            </w:tr>
          </w:tbl>
          <w:p w14:paraId="21EE12C3" w14:textId="2026B846" w:rsidR="00C42153" w:rsidRDefault="00C42153">
            <w:pPr>
              <w:jc w:val="center"/>
              <w:rPr>
                <w:rFonts w:ascii="Aptos" w:hAnsi="Aptos" w:cs="Aptos"/>
                <w:sz w:val="24"/>
                <w:szCs w:val="24"/>
              </w:rPr>
            </w:pPr>
            <w:r>
              <w:rPr>
                <w:noProof/>
              </w:rPr>
              <w:drawing>
                <wp:inline distT="0" distB="0" distL="0" distR="0" wp14:anchorId="5C32F2B7" wp14:editId="4CEC4BDA">
                  <wp:extent cx="45720" cy="45720"/>
                  <wp:effectExtent l="0" t="0" r="0" b="0"/>
                  <wp:docPr id="13474392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21AC05E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2153" w14:paraId="1846C143" w14:textId="77777777">
                    <w:trPr>
                      <w:tblCellSpacing w:w="0" w:type="dxa"/>
                      <w:jc w:val="center"/>
                    </w:trPr>
                    <w:tc>
                      <w:tcPr>
                        <w:tcW w:w="0" w:type="auto"/>
                        <w:shd w:val="clear" w:color="auto" w:fill="FFFFFF"/>
                        <w:tcMar>
                          <w:top w:w="150" w:type="dxa"/>
                          <w:left w:w="375" w:type="dxa"/>
                          <w:bottom w:w="150" w:type="dxa"/>
                          <w:right w:w="375" w:type="dxa"/>
                        </w:tcMar>
                        <w:hideMark/>
                      </w:tcPr>
                      <w:p w14:paraId="4552836E"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Promote Your Event</w:t>
                        </w:r>
                      </w:p>
                      <w:p w14:paraId="0988DC78"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Add your own event to our calendar - here's how:</w:t>
                        </w:r>
                      </w:p>
                      <w:p w14:paraId="627EA256"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1.   Click the link at the base of the home page Submit an Event"</w:t>
                        </w:r>
                      </w:p>
                      <w:p w14:paraId="2F26A6AB"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2.   Create a login account if you don't already have one</w:t>
                        </w:r>
                      </w:p>
                      <w:p w14:paraId="78D4B766"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3.  Complete the form with the details of your event, ensuring that you have added an image and a short description along with the other important information.  Please use plain, unformatted text and use the formatting tools in the form.</w:t>
                        </w:r>
                      </w:p>
                      <w:p w14:paraId="138CB6A0"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color w:val="424242"/>
                            <w:kern w:val="2"/>
                            <w:sz w:val="20"/>
                            <w:szCs w:val="20"/>
                            <w:lang w:eastAsia="en-US"/>
                            <w14:ligatures w14:val="standardContextual"/>
                          </w:rPr>
                          <w:t>  (Kindly note that events will not be made live if they do not include a short text description and image. Images should be .png or .jpeg NOT pdf)</w:t>
                        </w:r>
                      </w:p>
                    </w:tc>
                  </w:tr>
                </w:tbl>
                <w:p w14:paraId="6D70F676" w14:textId="77777777" w:rsidR="00C42153" w:rsidRDefault="00C42153">
                  <w:pPr>
                    <w:jc w:val="center"/>
                    <w:rPr>
                      <w:rFonts w:cs="Times New Roman"/>
                    </w:rPr>
                  </w:pPr>
                </w:p>
              </w:tc>
            </w:tr>
          </w:tbl>
          <w:p w14:paraId="5F6A49B3" w14:textId="7DADC733" w:rsidR="00C42153" w:rsidRDefault="00C42153">
            <w:pPr>
              <w:jc w:val="center"/>
              <w:rPr>
                <w:rFonts w:ascii="Aptos" w:hAnsi="Aptos" w:cs="Aptos"/>
                <w:sz w:val="24"/>
                <w:szCs w:val="24"/>
              </w:rPr>
            </w:pPr>
            <w:r>
              <w:rPr>
                <w:noProof/>
              </w:rPr>
              <w:lastRenderedPageBreak/>
              <w:drawing>
                <wp:inline distT="0" distB="0" distL="0" distR="0" wp14:anchorId="299633D8" wp14:editId="72248275">
                  <wp:extent cx="45720" cy="45720"/>
                  <wp:effectExtent l="0" t="0" r="0" b="0"/>
                  <wp:docPr id="19139059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37C1070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383DE361" w14:textId="77777777">
                    <w:trPr>
                      <w:tblCellSpacing w:w="0" w:type="dxa"/>
                      <w:jc w:val="center"/>
                    </w:trPr>
                    <w:tc>
                      <w:tcPr>
                        <w:tcW w:w="0" w:type="auto"/>
                        <w:shd w:val="clear" w:color="auto" w:fill="FFFFFF"/>
                        <w:vAlign w:val="center"/>
                        <w:hideMark/>
                      </w:tcPr>
                      <w:p w14:paraId="0B9A4461" w14:textId="77777777" w:rsidR="00C42153" w:rsidRDefault="00C42153"/>
                    </w:tc>
                  </w:tr>
                </w:tbl>
                <w:p w14:paraId="3948C52C" w14:textId="77777777" w:rsidR="00C42153" w:rsidRDefault="00C42153">
                  <w:pPr>
                    <w:jc w:val="center"/>
                    <w:rPr>
                      <w:rFonts w:cs="Times New Roman"/>
                    </w:rPr>
                  </w:pPr>
                </w:p>
              </w:tc>
            </w:tr>
          </w:tbl>
          <w:p w14:paraId="03372316" w14:textId="3E7FB1AD" w:rsidR="00C42153" w:rsidRDefault="00C42153">
            <w:pPr>
              <w:jc w:val="center"/>
              <w:rPr>
                <w:rFonts w:ascii="Aptos" w:hAnsi="Aptos" w:cs="Aptos"/>
                <w:sz w:val="24"/>
                <w:szCs w:val="24"/>
              </w:rPr>
            </w:pPr>
            <w:r>
              <w:rPr>
                <w:noProof/>
              </w:rPr>
              <w:drawing>
                <wp:inline distT="0" distB="0" distL="0" distR="0" wp14:anchorId="024FA563" wp14:editId="70E5E499">
                  <wp:extent cx="45720" cy="45720"/>
                  <wp:effectExtent l="0" t="0" r="0" b="0"/>
                  <wp:docPr id="7973923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602C111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338"/>
                  </w:tblGrid>
                  <w:tr w:rsidR="00C42153" w14:paraId="59537ED3"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15" w:type="dxa"/>
                          <w:tblLook w:val="04A0" w:firstRow="1" w:lastRow="0" w:firstColumn="1" w:lastColumn="0" w:noHBand="0" w:noVBand="1"/>
                        </w:tblPr>
                        <w:tblGrid>
                          <w:gridCol w:w="2180"/>
                          <w:gridCol w:w="2229"/>
                          <w:gridCol w:w="2179"/>
                        </w:tblGrid>
                        <w:tr w:rsidR="00C42153" w14:paraId="0AF1E116" w14:textId="77777777">
                          <w:trPr>
                            <w:tblCellSpacing w:w="15" w:type="dxa"/>
                          </w:trPr>
                          <w:tc>
                            <w:tcPr>
                              <w:tcW w:w="1650" w:type="pct"/>
                              <w:shd w:val="clear" w:color="auto" w:fill="FFFFFF"/>
                              <w:tcMar>
                                <w:top w:w="15" w:type="dxa"/>
                                <w:left w:w="15" w:type="dxa"/>
                                <w:bottom w:w="15" w:type="dxa"/>
                                <w:right w:w="120" w:type="dxa"/>
                              </w:tcMar>
                              <w:hideMark/>
                            </w:tcPr>
                            <w:p w14:paraId="7549B56A"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Newsletters 2026</w:t>
                              </w:r>
                            </w:p>
                            <w:p w14:paraId="27C1AD15"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6" w:history="1">
                                <w:r w:rsidRPr="00C42153">
                                  <w:rPr>
                                    <w:rStyle w:val="Hyperlink"/>
                                    <w:rFonts w:ascii="Verdana" w:hAnsi="Verdana"/>
                                    <w:kern w:val="2"/>
                                    <w:sz w:val="20"/>
                                    <w:szCs w:val="20"/>
                                    <w:lang w:eastAsia="en-US"/>
                                    <w14:ligatures w14:val="standardContextual"/>
                                  </w:rPr>
                                  <w:t>January week 1</w:t>
                                </w:r>
                              </w:hyperlink>
                            </w:p>
                            <w:p w14:paraId="4C19B5B3"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7" w:history="1">
                                <w:r w:rsidRPr="00C42153">
                                  <w:rPr>
                                    <w:rStyle w:val="Hyperlink"/>
                                    <w:rFonts w:ascii="Verdana" w:hAnsi="Verdana"/>
                                    <w:kern w:val="2"/>
                                    <w:sz w:val="20"/>
                                    <w:szCs w:val="20"/>
                                    <w:lang w:eastAsia="en-US"/>
                                    <w14:ligatures w14:val="standardContextual"/>
                                  </w:rPr>
                                  <w:t>January week 2</w:t>
                                </w:r>
                              </w:hyperlink>
                            </w:p>
                            <w:p w14:paraId="115C8147"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8" w:history="1">
                                <w:r w:rsidRPr="00C42153">
                                  <w:rPr>
                                    <w:rStyle w:val="Hyperlink"/>
                                    <w:rFonts w:ascii="Verdana" w:hAnsi="Verdana"/>
                                    <w:kern w:val="2"/>
                                    <w:sz w:val="20"/>
                                    <w:szCs w:val="20"/>
                                    <w:lang w:eastAsia="en-US"/>
                                    <w14:ligatures w14:val="standardContextual"/>
                                  </w:rPr>
                                  <w:t>January week 3</w:t>
                                </w:r>
                              </w:hyperlink>
                            </w:p>
                            <w:p w14:paraId="24D82DD4"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9" w:history="1">
                                <w:r w:rsidRPr="00C42153">
                                  <w:rPr>
                                    <w:rStyle w:val="Hyperlink"/>
                                    <w:rFonts w:ascii="Verdana" w:hAnsi="Verdana"/>
                                    <w:kern w:val="2"/>
                                    <w:sz w:val="20"/>
                                    <w:szCs w:val="20"/>
                                    <w:lang w:eastAsia="en-US"/>
                                    <w14:ligatures w14:val="standardContextual"/>
                                  </w:rPr>
                                  <w:t>January week 4</w:t>
                                </w:r>
                              </w:hyperlink>
                            </w:p>
                            <w:p w14:paraId="1462D7DD"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0" w:history="1">
                                <w:r w:rsidRPr="00C42153">
                                  <w:rPr>
                                    <w:rStyle w:val="Hyperlink"/>
                                    <w:rFonts w:ascii="Verdana" w:hAnsi="Verdana"/>
                                    <w:kern w:val="2"/>
                                    <w:sz w:val="20"/>
                                    <w:szCs w:val="20"/>
                                    <w:lang w:eastAsia="en-US"/>
                                    <w14:ligatures w14:val="standardContextual"/>
                                  </w:rPr>
                                  <w:t>January week 5</w:t>
                                </w:r>
                              </w:hyperlink>
                            </w:p>
                            <w:p w14:paraId="2EFFF574"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1" w:history="1">
                                <w:r w:rsidRPr="00C42153">
                                  <w:rPr>
                                    <w:rStyle w:val="Hyperlink"/>
                                    <w:rFonts w:ascii="Verdana" w:hAnsi="Verdana"/>
                                    <w:kern w:val="2"/>
                                    <w:sz w:val="20"/>
                                    <w:szCs w:val="20"/>
                                    <w:lang w:eastAsia="en-US"/>
                                    <w14:ligatures w14:val="standardContextual"/>
                                  </w:rPr>
                                  <w:t>February week 1</w:t>
                                </w:r>
                              </w:hyperlink>
                            </w:p>
                          </w:tc>
                          <w:tc>
                            <w:tcPr>
                              <w:tcW w:w="1700" w:type="pct"/>
                              <w:shd w:val="clear" w:color="auto" w:fill="FFFFFF"/>
                              <w:tcMar>
                                <w:top w:w="15" w:type="dxa"/>
                                <w:left w:w="105" w:type="dxa"/>
                                <w:bottom w:w="15" w:type="dxa"/>
                                <w:right w:w="105" w:type="dxa"/>
                              </w:tcMar>
                              <w:hideMark/>
                            </w:tcPr>
                            <w:p w14:paraId="2C783783"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Newsletters 2026</w:t>
                              </w:r>
                            </w:p>
                            <w:p w14:paraId="1AF6644C"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2" w:history="1">
                                <w:r w:rsidRPr="00C42153">
                                  <w:rPr>
                                    <w:rStyle w:val="Hyperlink"/>
                                    <w:rFonts w:ascii="Verdana" w:hAnsi="Verdana"/>
                                    <w:kern w:val="2"/>
                                    <w:sz w:val="20"/>
                                    <w:szCs w:val="20"/>
                                    <w:lang w:eastAsia="en-US"/>
                                    <w14:ligatures w14:val="standardContextual"/>
                                  </w:rPr>
                                  <w:t>February week 2</w:t>
                                </w:r>
                              </w:hyperlink>
                            </w:p>
                            <w:p w14:paraId="79728AED"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3" w:history="1">
                                <w:r w:rsidRPr="00C42153">
                                  <w:rPr>
                                    <w:rStyle w:val="Hyperlink"/>
                                    <w:rFonts w:ascii="Verdana" w:hAnsi="Verdana"/>
                                    <w:kern w:val="2"/>
                                    <w:sz w:val="20"/>
                                    <w:szCs w:val="20"/>
                                    <w:lang w:eastAsia="en-US"/>
                                    <w14:ligatures w14:val="standardContextual"/>
                                  </w:rPr>
                                  <w:t>February week 3</w:t>
                                </w:r>
                              </w:hyperlink>
                            </w:p>
                            <w:p w14:paraId="3A48A5B4"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4" w:history="1">
                                <w:r w:rsidRPr="00C42153">
                                  <w:rPr>
                                    <w:rStyle w:val="Hyperlink"/>
                                    <w:rFonts w:ascii="Verdana" w:hAnsi="Verdana"/>
                                    <w:kern w:val="2"/>
                                    <w:sz w:val="20"/>
                                    <w:szCs w:val="20"/>
                                    <w:lang w:eastAsia="en-US"/>
                                    <w14:ligatures w14:val="standardContextual"/>
                                  </w:rPr>
                                  <w:t>February week 4</w:t>
                                </w:r>
                              </w:hyperlink>
                            </w:p>
                            <w:p w14:paraId="1009AAC2"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5" w:history="1">
                                <w:r w:rsidRPr="00C42153">
                                  <w:rPr>
                                    <w:rStyle w:val="Hyperlink"/>
                                    <w:rFonts w:ascii="Verdana" w:hAnsi="Verdana"/>
                                    <w:kern w:val="2"/>
                                    <w:sz w:val="20"/>
                                    <w:szCs w:val="20"/>
                                    <w:lang w:eastAsia="en-US"/>
                                    <w14:ligatures w14:val="standardContextual"/>
                                  </w:rPr>
                                  <w:t>March week 1</w:t>
                                </w:r>
                              </w:hyperlink>
                            </w:p>
                            <w:p w14:paraId="5DE88913"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6" w:history="1">
                                <w:r w:rsidRPr="00C42153">
                                  <w:rPr>
                                    <w:rStyle w:val="Hyperlink"/>
                                    <w:rFonts w:ascii="Verdana" w:hAnsi="Verdana"/>
                                    <w:kern w:val="2"/>
                                    <w:sz w:val="20"/>
                                    <w:szCs w:val="20"/>
                                    <w:lang w:eastAsia="en-US"/>
                                    <w14:ligatures w14:val="standardContextual"/>
                                  </w:rPr>
                                  <w:t>March week 2</w:t>
                                </w:r>
                              </w:hyperlink>
                            </w:p>
                            <w:p w14:paraId="3CDF8B60"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7" w:history="1">
                                <w:r w:rsidRPr="00C42153">
                                  <w:rPr>
                                    <w:rStyle w:val="Hyperlink"/>
                                    <w:rFonts w:ascii="Verdana" w:hAnsi="Verdana"/>
                                    <w:kern w:val="2"/>
                                    <w:sz w:val="20"/>
                                    <w:szCs w:val="20"/>
                                    <w:lang w:eastAsia="en-US"/>
                                    <w14:ligatures w14:val="standardContextual"/>
                                  </w:rPr>
                                  <w:t>March week 3</w:t>
                                </w:r>
                              </w:hyperlink>
                            </w:p>
                            <w:p w14:paraId="66F2A3CF"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8" w:history="1">
                                <w:r w:rsidRPr="00C42153">
                                  <w:rPr>
                                    <w:rStyle w:val="Hyperlink"/>
                                    <w:rFonts w:ascii="Verdana" w:hAnsi="Verdana"/>
                                    <w:kern w:val="2"/>
                                    <w:sz w:val="20"/>
                                    <w:szCs w:val="20"/>
                                    <w:lang w:eastAsia="en-US"/>
                                    <w14:ligatures w14:val="standardContextual"/>
                                  </w:rPr>
                                  <w:t>March Week 4</w:t>
                                </w:r>
                              </w:hyperlink>
                            </w:p>
                          </w:tc>
                          <w:tc>
                            <w:tcPr>
                              <w:tcW w:w="1650" w:type="pct"/>
                              <w:shd w:val="clear" w:color="auto" w:fill="FFFFFF"/>
                              <w:tcMar>
                                <w:top w:w="15" w:type="dxa"/>
                                <w:left w:w="120" w:type="dxa"/>
                                <w:bottom w:w="15" w:type="dxa"/>
                                <w:right w:w="15" w:type="dxa"/>
                              </w:tcMar>
                              <w:hideMark/>
                            </w:tcPr>
                            <w:p w14:paraId="05833669"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Newsletters 2026</w:t>
                              </w:r>
                            </w:p>
                            <w:p w14:paraId="15CB1770"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09" w:history="1">
                                <w:r w:rsidRPr="00C42153">
                                  <w:rPr>
                                    <w:rStyle w:val="Hyperlink"/>
                                    <w:rFonts w:ascii="Verdana" w:hAnsi="Verdana"/>
                                    <w:kern w:val="2"/>
                                    <w:sz w:val="20"/>
                                    <w:szCs w:val="20"/>
                                    <w:lang w:eastAsia="en-US"/>
                                    <w14:ligatures w14:val="standardContextual"/>
                                  </w:rPr>
                                  <w:t>April Week 1</w:t>
                                </w:r>
                              </w:hyperlink>
                            </w:p>
                            <w:p w14:paraId="2B4EED7E"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10" w:history="1">
                                <w:r w:rsidRPr="00C42153">
                                  <w:rPr>
                                    <w:rStyle w:val="Hyperlink"/>
                                    <w:rFonts w:ascii="Verdana" w:hAnsi="Verdana"/>
                                    <w:kern w:val="2"/>
                                    <w:sz w:val="20"/>
                                    <w:szCs w:val="20"/>
                                    <w:lang w:eastAsia="en-US"/>
                                    <w14:ligatures w14:val="standardContextual"/>
                                  </w:rPr>
                                  <w:t>April Week 2</w:t>
                                </w:r>
                              </w:hyperlink>
                            </w:p>
                            <w:p w14:paraId="0DF9D165"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11" w:history="1">
                                <w:r w:rsidRPr="00C42153">
                                  <w:rPr>
                                    <w:rStyle w:val="Hyperlink"/>
                                    <w:rFonts w:ascii="Verdana" w:hAnsi="Verdana"/>
                                    <w:kern w:val="2"/>
                                    <w:sz w:val="20"/>
                                    <w:szCs w:val="20"/>
                                    <w:lang w:eastAsia="en-US"/>
                                    <w14:ligatures w14:val="standardContextual"/>
                                  </w:rPr>
                                  <w:t>April Week 3</w:t>
                                </w:r>
                              </w:hyperlink>
                            </w:p>
                            <w:p w14:paraId="43E2C245"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12" w:history="1">
                                <w:r w:rsidRPr="00C42153">
                                  <w:rPr>
                                    <w:rStyle w:val="Hyperlink"/>
                                    <w:rFonts w:ascii="Verdana" w:hAnsi="Verdana"/>
                                    <w:kern w:val="2"/>
                                    <w:sz w:val="20"/>
                                    <w:szCs w:val="20"/>
                                    <w:lang w:eastAsia="en-US"/>
                                    <w14:ligatures w14:val="standardContextual"/>
                                  </w:rPr>
                                  <w:t>April Week 4</w:t>
                                </w:r>
                              </w:hyperlink>
                            </w:p>
                            <w:p w14:paraId="6D439BD8"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13" w:history="1">
                                <w:r w:rsidRPr="00C42153">
                                  <w:rPr>
                                    <w:rStyle w:val="Hyperlink"/>
                                    <w:rFonts w:ascii="Verdana" w:hAnsi="Verdana"/>
                                    <w:kern w:val="2"/>
                                    <w:sz w:val="20"/>
                                    <w:szCs w:val="20"/>
                                    <w:lang w:eastAsia="en-US"/>
                                    <w14:ligatures w14:val="standardContextual"/>
                                  </w:rPr>
                                  <w:t>Summer of Culture</w:t>
                                </w:r>
                              </w:hyperlink>
                            </w:p>
                            <w:p w14:paraId="55BE91F2" w14:textId="77777777" w:rsidR="00C42153" w:rsidRDefault="00C42153">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114" w:history="1">
                                <w:r w:rsidRPr="00C42153">
                                  <w:rPr>
                                    <w:rStyle w:val="Hyperlink"/>
                                    <w:rFonts w:ascii="Verdana" w:hAnsi="Verdana"/>
                                    <w:kern w:val="2"/>
                                    <w:sz w:val="20"/>
                                    <w:szCs w:val="20"/>
                                    <w:lang w:eastAsia="en-US"/>
                                    <w14:ligatures w14:val="standardContextual"/>
                                  </w:rPr>
                                  <w:t>May Week 1</w:t>
                                </w:r>
                              </w:hyperlink>
                            </w:p>
                          </w:tc>
                        </w:tr>
                      </w:tbl>
                      <w:p w14:paraId="7C54B93E" w14:textId="77777777" w:rsidR="00C42153" w:rsidRDefault="00C42153">
                        <w:pPr>
                          <w:rPr>
                            <w:rFonts w:cs="Times New Roman"/>
                          </w:rPr>
                        </w:pPr>
                      </w:p>
                    </w:tc>
                  </w:tr>
                </w:tbl>
                <w:p w14:paraId="733555DE" w14:textId="77777777" w:rsidR="00C42153" w:rsidRDefault="00C42153">
                  <w:pPr>
                    <w:jc w:val="center"/>
                    <w:rPr>
                      <w:rFonts w:cs="Times New Roman"/>
                    </w:rPr>
                  </w:pPr>
                </w:p>
              </w:tc>
            </w:tr>
          </w:tbl>
          <w:p w14:paraId="1598B1D8" w14:textId="6DF19674" w:rsidR="00C42153" w:rsidRDefault="00C42153">
            <w:pPr>
              <w:jc w:val="center"/>
              <w:rPr>
                <w:rFonts w:ascii="Aptos" w:hAnsi="Aptos" w:cs="Aptos"/>
                <w:sz w:val="24"/>
                <w:szCs w:val="24"/>
              </w:rPr>
            </w:pPr>
            <w:r>
              <w:rPr>
                <w:noProof/>
              </w:rPr>
              <w:drawing>
                <wp:inline distT="0" distB="0" distL="0" distR="0" wp14:anchorId="4488781E" wp14:editId="5D6B06D2">
                  <wp:extent cx="45720" cy="45720"/>
                  <wp:effectExtent l="0" t="0" r="0" b="0"/>
                  <wp:docPr id="17013535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1CCE617B"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2153" w14:paraId="6A445479" w14:textId="77777777">
                    <w:trPr>
                      <w:tblCellSpacing w:w="0" w:type="dxa"/>
                      <w:jc w:val="center"/>
                    </w:trPr>
                    <w:tc>
                      <w:tcPr>
                        <w:tcW w:w="0" w:type="auto"/>
                        <w:shd w:val="clear" w:color="auto" w:fill="FFFFFF"/>
                        <w:vAlign w:val="center"/>
                        <w:hideMark/>
                      </w:tcPr>
                      <w:p w14:paraId="1DEB6311" w14:textId="77777777" w:rsidR="00C42153" w:rsidRDefault="00C42153"/>
                    </w:tc>
                  </w:tr>
                </w:tbl>
                <w:p w14:paraId="5A6982DE" w14:textId="77777777" w:rsidR="00C42153" w:rsidRDefault="00C42153">
                  <w:pPr>
                    <w:jc w:val="center"/>
                    <w:rPr>
                      <w:rFonts w:cs="Times New Roman"/>
                    </w:rPr>
                  </w:pPr>
                </w:p>
              </w:tc>
            </w:tr>
          </w:tbl>
          <w:p w14:paraId="347E7590" w14:textId="26BA65A3" w:rsidR="00C42153" w:rsidRDefault="00C42153">
            <w:pPr>
              <w:jc w:val="center"/>
              <w:rPr>
                <w:rFonts w:ascii="Aptos" w:hAnsi="Aptos" w:cs="Aptos"/>
                <w:sz w:val="24"/>
                <w:szCs w:val="24"/>
              </w:rPr>
            </w:pPr>
            <w:r>
              <w:rPr>
                <w:noProof/>
              </w:rPr>
              <w:drawing>
                <wp:inline distT="0" distB="0" distL="0" distR="0" wp14:anchorId="4274F6BC" wp14:editId="2CD29C14">
                  <wp:extent cx="45720" cy="45720"/>
                  <wp:effectExtent l="0" t="0" r="0" b="0"/>
                  <wp:docPr id="14260856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6345099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390"/>
                  </w:tblGrid>
                  <w:tr w:rsidR="00C42153" w14:paraId="7223365F" w14:textId="77777777">
                    <w:trPr>
                      <w:tblCellSpacing w:w="0" w:type="dxa"/>
                      <w:jc w:val="center"/>
                    </w:trPr>
                    <w:tc>
                      <w:tcPr>
                        <w:tcW w:w="0" w:type="auto"/>
                        <w:shd w:val="clear" w:color="auto" w:fill="FFFFFF"/>
                        <w:hideMark/>
                      </w:tcPr>
                      <w:p w14:paraId="7270F2E5" w14:textId="09D47ACE" w:rsidR="00C42153" w:rsidRDefault="00C42153">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1C2A60FE" wp14:editId="45091E19">
                              <wp:extent cx="4053840" cy="769620"/>
                              <wp:effectExtent l="0" t="0" r="3810" b="0"/>
                              <wp:docPr id="1104429429" name="Picture 7">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53840" cy="769620"/>
                                      </a:xfrm>
                                      <a:prstGeom prst="rect">
                                        <a:avLst/>
                                      </a:prstGeom>
                                      <a:noFill/>
                                      <a:ln>
                                        <a:noFill/>
                                      </a:ln>
                                    </pic:spPr>
                                  </pic:pic>
                                </a:graphicData>
                              </a:graphic>
                            </wp:inline>
                          </w:drawing>
                        </w:r>
                      </w:p>
                    </w:tc>
                  </w:tr>
                </w:tbl>
                <w:p w14:paraId="4BE9CC07" w14:textId="77777777" w:rsidR="00C42153" w:rsidRDefault="00C42153">
                  <w:pPr>
                    <w:jc w:val="center"/>
                    <w:rPr>
                      <w:rFonts w:cs="Times New Roman"/>
                    </w:rPr>
                  </w:pPr>
                </w:p>
              </w:tc>
            </w:tr>
          </w:tbl>
          <w:p w14:paraId="6A8D2EDB" w14:textId="135D21CB" w:rsidR="00C42153" w:rsidRDefault="00C42153">
            <w:pPr>
              <w:jc w:val="center"/>
              <w:rPr>
                <w:rFonts w:ascii="Aptos" w:hAnsi="Aptos" w:cs="Aptos"/>
                <w:sz w:val="24"/>
                <w:szCs w:val="24"/>
              </w:rPr>
            </w:pPr>
            <w:r>
              <w:rPr>
                <w:noProof/>
              </w:rPr>
              <w:drawing>
                <wp:inline distT="0" distB="0" distL="0" distR="0" wp14:anchorId="20D7A9D2" wp14:editId="1004632B">
                  <wp:extent cx="45720" cy="45720"/>
                  <wp:effectExtent l="0" t="0" r="0" b="0"/>
                  <wp:docPr id="6495722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2153" w14:paraId="7752586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C42153" w14:paraId="6C34D283" w14:textId="77777777">
                    <w:trPr>
                      <w:tblCellSpacing w:w="0" w:type="dxa"/>
                      <w:jc w:val="center"/>
                    </w:trPr>
                    <w:tc>
                      <w:tcPr>
                        <w:tcW w:w="8700" w:type="dxa"/>
                        <w:shd w:val="clear" w:color="auto" w:fill="D4C9BB"/>
                        <w:tcMar>
                          <w:top w:w="225" w:type="dxa"/>
                          <w:left w:w="375" w:type="dxa"/>
                          <w:bottom w:w="45" w:type="dxa"/>
                          <w:right w:w="375" w:type="dxa"/>
                        </w:tcMar>
                        <w:vAlign w:val="center"/>
                        <w:hideMark/>
                      </w:tcPr>
                      <w:tbl>
                        <w:tblPr>
                          <w:tblW w:w="5000" w:type="pct"/>
                          <w:tblCellSpacing w:w="0" w:type="dxa"/>
                          <w:tblCellMar>
                            <w:left w:w="0" w:type="dxa"/>
                            <w:bottom w:w="45" w:type="dxa"/>
                            <w:right w:w="0" w:type="dxa"/>
                          </w:tblCellMar>
                          <w:tblLook w:val="04A0" w:firstRow="1" w:lastRow="0" w:firstColumn="1" w:lastColumn="0" w:noHBand="0" w:noVBand="1"/>
                        </w:tblPr>
                        <w:tblGrid>
                          <w:gridCol w:w="5247"/>
                          <w:gridCol w:w="2703"/>
                        </w:tblGrid>
                        <w:tr w:rsidR="00C42153" w14:paraId="19317222" w14:textId="77777777">
                          <w:trPr>
                            <w:tblCellSpacing w:w="0" w:type="dxa"/>
                          </w:trPr>
                          <w:tc>
                            <w:tcPr>
                              <w:tcW w:w="3300" w:type="pct"/>
                              <w:tcMar>
                                <w:top w:w="0" w:type="dxa"/>
                                <w:left w:w="0" w:type="dxa"/>
                                <w:bottom w:w="105" w:type="dxa"/>
                                <w:right w:w="0" w:type="dxa"/>
                              </w:tcMar>
                              <w:hideMark/>
                            </w:tcPr>
                            <w:p w14:paraId="454B7B53" w14:textId="77777777" w:rsidR="00C42153" w:rsidRDefault="00C42153"/>
                          </w:tc>
                          <w:tc>
                            <w:tcPr>
                              <w:tcW w:w="0" w:type="auto"/>
                              <w:tcMar>
                                <w:top w:w="0" w:type="dxa"/>
                                <w:left w:w="0" w:type="dxa"/>
                                <w:bottom w:w="105" w:type="dxa"/>
                                <w:right w:w="0" w:type="dxa"/>
                              </w:tcMar>
                              <w:hideMark/>
                            </w:tcPr>
                            <w:p w14:paraId="7BC6EAFA" w14:textId="77777777" w:rsidR="00C42153" w:rsidRDefault="00C42153">
                              <w:pPr>
                                <w:rPr>
                                  <w:sz w:val="20"/>
                                  <w:szCs w:val="20"/>
                                </w:rPr>
                              </w:pPr>
                            </w:p>
                          </w:tc>
                        </w:tr>
                      </w:tbl>
                      <w:p w14:paraId="18F438D4" w14:textId="77777777" w:rsidR="00C42153" w:rsidRDefault="00C42153">
                        <w:pPr>
                          <w:rPr>
                            <w:rFonts w:cs="Times New Roman"/>
                          </w:rPr>
                        </w:pPr>
                      </w:p>
                    </w:tc>
                  </w:tr>
                  <w:tr w:rsidR="00C42153" w14:paraId="6EA870EC" w14:textId="77777777">
                    <w:trPr>
                      <w:tblCellSpacing w:w="0" w:type="dxa"/>
                      <w:jc w:val="center"/>
                    </w:trPr>
                    <w:tc>
                      <w:tcPr>
                        <w:tcW w:w="0" w:type="auto"/>
                        <w:shd w:val="clear" w:color="auto" w:fill="D4C9BB"/>
                        <w:tcMar>
                          <w:top w:w="195" w:type="dxa"/>
                          <w:left w:w="390" w:type="dxa"/>
                          <w:bottom w:w="195" w:type="dxa"/>
                          <w:right w:w="390" w:type="dxa"/>
                        </w:tcMar>
                        <w:vAlign w:val="center"/>
                        <w:hideMark/>
                      </w:tcPr>
                      <w:p w14:paraId="417CDFF4" w14:textId="77777777" w:rsidR="00C42153" w:rsidRDefault="00C42153">
                        <w:pPr>
                          <w:rPr>
                            <w:rFonts w:ascii="Verdana" w:hAnsi="Verdana" w:cs="Aptos"/>
                            <w:color w:val="424242"/>
                            <w:sz w:val="14"/>
                            <w:szCs w:val="14"/>
                          </w:rPr>
                        </w:pPr>
                        <w:hyperlink r:id="rId117" w:tgtFrame="_blank" w:history="1">
                          <w:r w:rsidRPr="00C42153">
                            <w:rPr>
                              <w:rStyle w:val="Hyperlink"/>
                              <w:rFonts w:ascii="Verdana" w:hAnsi="Verdana"/>
                              <w:sz w:val="14"/>
                              <w:szCs w:val="14"/>
                            </w:rPr>
                            <w:t>powered by BoxStuff rapport</w:t>
                          </w:r>
                        </w:hyperlink>
                        <w:hyperlink r:id="rId118" w:tgtFrame="_blank" w:history="1">
                          <w:r w:rsidRPr="00C42153">
                            <w:rPr>
                              <w:rStyle w:val="Hyperlink"/>
                              <w:rFonts w:ascii="Verdana" w:hAnsi="Verdana"/>
                              <w:sz w:val="14"/>
                              <w:szCs w:val="14"/>
                            </w:rPr>
                            <w:t>Unsubscribe from this mailing</w:t>
                          </w:r>
                        </w:hyperlink>
                      </w:p>
                    </w:tc>
                  </w:tr>
                </w:tbl>
                <w:p w14:paraId="4F011368" w14:textId="77777777" w:rsidR="00C42153" w:rsidRDefault="00C42153">
                  <w:pPr>
                    <w:jc w:val="center"/>
                    <w:rPr>
                      <w:rFonts w:cs="Times New Roman"/>
                    </w:rPr>
                  </w:pPr>
                </w:p>
              </w:tc>
            </w:tr>
          </w:tbl>
          <w:p w14:paraId="2D16E055" w14:textId="77777777" w:rsidR="00C42153" w:rsidRDefault="00C42153">
            <w:pPr>
              <w:jc w:val="center"/>
              <w:rPr>
                <w:rFonts w:cs="Times New Roman"/>
              </w:rPr>
            </w:pPr>
          </w:p>
        </w:tc>
      </w:tr>
    </w:tbl>
    <w:p w14:paraId="3A01B5B8" w14:textId="7B640081"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17E06"/>
    <w:multiLevelType w:val="multilevel"/>
    <w:tmpl w:val="09600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7694337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153"/>
    <w:rsid w:val="004234EF"/>
    <w:rsid w:val="004617E4"/>
    <w:rsid w:val="006A3332"/>
    <w:rsid w:val="00B93805"/>
    <w:rsid w:val="00C42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FA1EE"/>
  <w15:chartTrackingRefBased/>
  <w15:docId w15:val="{35EEDB9B-1B77-4AC1-AFAC-585435221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21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21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21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21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21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21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21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1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1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1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21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21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21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21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21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1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1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153"/>
    <w:rPr>
      <w:rFonts w:eastAsiaTheme="majorEastAsia" w:cstheme="majorBidi"/>
      <w:color w:val="272727" w:themeColor="text1" w:themeTint="D8"/>
    </w:rPr>
  </w:style>
  <w:style w:type="paragraph" w:styleId="Title">
    <w:name w:val="Title"/>
    <w:basedOn w:val="Normal"/>
    <w:next w:val="Normal"/>
    <w:link w:val="TitleChar"/>
    <w:uiPriority w:val="10"/>
    <w:qFormat/>
    <w:rsid w:val="00C421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21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21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21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153"/>
    <w:pPr>
      <w:spacing w:before="160"/>
      <w:jc w:val="center"/>
    </w:pPr>
    <w:rPr>
      <w:i/>
      <w:iCs/>
      <w:color w:val="404040" w:themeColor="text1" w:themeTint="BF"/>
    </w:rPr>
  </w:style>
  <w:style w:type="character" w:customStyle="1" w:styleId="QuoteChar">
    <w:name w:val="Quote Char"/>
    <w:basedOn w:val="DefaultParagraphFont"/>
    <w:link w:val="Quote"/>
    <w:uiPriority w:val="29"/>
    <w:rsid w:val="00C42153"/>
    <w:rPr>
      <w:i/>
      <w:iCs/>
      <w:color w:val="404040" w:themeColor="text1" w:themeTint="BF"/>
    </w:rPr>
  </w:style>
  <w:style w:type="paragraph" w:styleId="ListParagraph">
    <w:name w:val="List Paragraph"/>
    <w:basedOn w:val="Normal"/>
    <w:uiPriority w:val="34"/>
    <w:qFormat/>
    <w:rsid w:val="00C42153"/>
    <w:pPr>
      <w:ind w:left="720"/>
      <w:contextualSpacing/>
    </w:pPr>
  </w:style>
  <w:style w:type="character" w:styleId="IntenseEmphasis">
    <w:name w:val="Intense Emphasis"/>
    <w:basedOn w:val="DefaultParagraphFont"/>
    <w:uiPriority w:val="21"/>
    <w:qFormat/>
    <w:rsid w:val="00C42153"/>
    <w:rPr>
      <w:i/>
      <w:iCs/>
      <w:color w:val="0F4761" w:themeColor="accent1" w:themeShade="BF"/>
    </w:rPr>
  </w:style>
  <w:style w:type="paragraph" w:styleId="IntenseQuote">
    <w:name w:val="Intense Quote"/>
    <w:basedOn w:val="Normal"/>
    <w:next w:val="Normal"/>
    <w:link w:val="IntenseQuoteChar"/>
    <w:uiPriority w:val="30"/>
    <w:qFormat/>
    <w:rsid w:val="00C421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2153"/>
    <w:rPr>
      <w:i/>
      <w:iCs/>
      <w:color w:val="0F4761" w:themeColor="accent1" w:themeShade="BF"/>
    </w:rPr>
  </w:style>
  <w:style w:type="character" w:styleId="IntenseReference">
    <w:name w:val="Intense Reference"/>
    <w:basedOn w:val="DefaultParagraphFont"/>
    <w:uiPriority w:val="32"/>
    <w:qFormat/>
    <w:rsid w:val="00C42153"/>
    <w:rPr>
      <w:b/>
      <w:bCs/>
      <w:smallCaps/>
      <w:color w:val="0F4761" w:themeColor="accent1" w:themeShade="BF"/>
      <w:spacing w:val="5"/>
    </w:rPr>
  </w:style>
  <w:style w:type="character" w:styleId="Hyperlink">
    <w:name w:val="Hyperlink"/>
    <w:basedOn w:val="DefaultParagraphFont"/>
    <w:uiPriority w:val="99"/>
    <w:unhideWhenUsed/>
    <w:rsid w:val="00C42153"/>
    <w:rPr>
      <w:color w:val="467886" w:themeColor="hyperlink"/>
      <w:u w:val="single"/>
    </w:rPr>
  </w:style>
  <w:style w:type="character" w:styleId="UnresolvedMention">
    <w:name w:val="Unresolved Mention"/>
    <w:basedOn w:val="DefaultParagraphFont"/>
    <w:uiPriority w:val="99"/>
    <w:semiHidden/>
    <w:unhideWhenUsed/>
    <w:rsid w:val="00C42153"/>
    <w:rPr>
      <w:color w:val="605E5C"/>
      <w:shd w:val="clear" w:color="auto" w:fill="E1DFDD"/>
    </w:rPr>
  </w:style>
  <w:style w:type="paragraph" w:styleId="NormalWeb">
    <w:name w:val="Normal (Web)"/>
    <w:basedOn w:val="Normal"/>
    <w:uiPriority w:val="99"/>
    <w:semiHidden/>
    <w:unhideWhenUsed/>
    <w:rsid w:val="00C42153"/>
    <w:pPr>
      <w:spacing w:before="100" w:beforeAutospacing="1" w:after="100" w:afterAutospacing="1" w:line="240" w:lineRule="auto"/>
    </w:pPr>
    <w:rPr>
      <w:rFonts w:ascii="Aptos" w:hAnsi="Aptos" w:cs="Aptos"/>
      <w:kern w:val="0"/>
      <w:sz w:val="24"/>
      <w:szCs w:val="24"/>
      <w:lang w:eastAsia="en-GB"/>
      <w14:ligatures w14:val="none"/>
    </w:rPr>
  </w:style>
  <w:style w:type="character" w:customStyle="1" w:styleId="font-size-16">
    <w:name w:val="font-size-16"/>
    <w:basedOn w:val="DefaultParagraphFont"/>
    <w:rsid w:val="00C42153"/>
  </w:style>
  <w:style w:type="character" w:styleId="Strong">
    <w:name w:val="Strong"/>
    <w:basedOn w:val="DefaultParagraphFont"/>
    <w:uiPriority w:val="22"/>
    <w:qFormat/>
    <w:rsid w:val="00C42153"/>
    <w:rPr>
      <w:b/>
      <w:bCs/>
    </w:rPr>
  </w:style>
  <w:style w:type="character" w:styleId="Emphasis">
    <w:name w:val="Emphasis"/>
    <w:basedOn w:val="DefaultParagraphFont"/>
    <w:uiPriority w:val="20"/>
    <w:qFormat/>
    <w:rsid w:val="00C421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s://email.mg.chichesterliving.com/c/eJwszE2KxCAQQOHTxN2ImmjpwsVs-hpDpSw7EtMG88Mwpx8aevt4fClyUCELjhrAw2RBe7HEBIyKMqI1zhMTsXc-sQFUSBZJlOhQWa_BuMBp_LHWmdloyHOywU5BW4RhUke_v_L4t3q5YamixuU892H8HsxjMI-O-976Kef2e5xXzpLaJt5jeT3jaLQHLXrcsZdjocp9fYslVT4W3D65XS8qVT7bLa9V3NH8BwAA__-JvEJu" TargetMode="External"/><Relationship Id="rId21" Type="http://schemas.openxmlformats.org/officeDocument/2006/relationships/hyperlink" Target="https://email.mg.chichesterliving.com/c/eJwsjbGOhCAQQL8GujMyOAwUFHfZ-BsXFkYhom7Etbivv5hs84pXvJc8u95Nkr0isjQgKSuz16ysJROiNRj7RHpKCNxTcDBMygRZvAk9WkVgHCf9i2jgCYqmZ0KHg1MYSAx9O66vSf8ttltDqbL6fJ6vJvS3gFHAGHOJmdvJRy1X2eYu7quAkS_ezib0eIa5CUD8ufEQ-qEMaq3kHSvb7DUoS0oe_hWO0nKsfCz3taTKLYf1o_f3Fkvt5v3q3ou8PPwHAAD__7vmSso" TargetMode="External"/><Relationship Id="rId42" Type="http://schemas.openxmlformats.org/officeDocument/2006/relationships/hyperlink" Target="https://email.mg.chichesterliving.com/c/eJwsjUGOrSAQAE8ju29sWmhYsPgbrzEBbIWI-gI-FnP6ycvMtiqVWh3byW6CHRAZmhWBEclZNsiAHAOEeQuBpbGbn4FQI2omkZ32kzJAUlte8UspLYME2sKqrJotKE_DPLXa_234fZjx9LmI4tLzvNqA_we5DHKJKcfE7eFacs_XPsb7_DXc-XoGuQDqyZISnzxfu0MJhkBU9_I1txQL1-PzyWvhlvz5h-_3FXMZ97uP70N0J38CAAD__z-SRzw" TargetMode="External"/><Relationship Id="rId47" Type="http://schemas.openxmlformats.org/officeDocument/2006/relationships/image" Target="media/image11.jpeg"/><Relationship Id="rId63" Type="http://schemas.openxmlformats.org/officeDocument/2006/relationships/hyperlink" Target="https://email.mg.chichesterliving.com/c/eJwsjTuO7CAQAE9jsmdBYz4dELzE11jxaQwytkfGQ7CnX4120yqVKjlCjpmRE8ZYsygjLCsuiOAVXxAxW69DzDwtiXyQmIFIE6tOe66sMKCRkvxSSkMAYXJICtWCQnkzLbzf41-W37udD18ba648z6tP8v8E6wRrLDUW6g_drY56bnO8jl9Dg85nglVIjRyQffJ6bk6CsEaw2738XXuJje7986mpUS_--MPX-4y1zds15vfOhoOfAAAA___Dj0f5" TargetMode="External"/><Relationship Id="rId68" Type="http://schemas.openxmlformats.org/officeDocument/2006/relationships/hyperlink" Target="https://email.mg.chichesterliving.com/c/eJwszc1qhDAUQOGnSXaV_Hi9N4ssWloXfYBCVyWJcRKM46BGmT59Ebr94HAGG40wI49WIhK2gJJ4st503nmhnREjUmsEDi1iIEcBDJDm2XZOAElUnYmD_gHolFcSRz-AgdZIcMhasa3Hy6h_J2pmlwsvNu37Y2P6lameqf48z-a51L362IRlvsTtITHdH0y_f318P6kivH0KfuX5frNaSULJV_twa95SKHGdrk8eStySm_95qfeQS3NbjqZO_LDqLwAA___k90bt" TargetMode="External"/><Relationship Id="rId84" Type="http://schemas.openxmlformats.org/officeDocument/2006/relationships/image" Target="media/image29.jpeg"/><Relationship Id="rId89" Type="http://schemas.openxmlformats.org/officeDocument/2006/relationships/hyperlink" Target="https://email.mg.chichesterliving.com/c/eJwsjUGOrSAQAE8ju2_sRmhYsPgbrzFBaIWI-gI-FnP6ycvMtiqVio7tZDfBDogMzYrAiOTsZCerCTVv2niwEgOA1n71s-IQZ5Gd9pMyQKgtR_mllMYVgbY1KqtmC8rTME-t9n-b_D7MePpcRHHpeV5tkP8HXAZcQsohcXu4ltzztY_hPn8Nd76eAReQBGiU-OT52p1EMASiupevuaVQuB6fT46FW_LnH77fV8hl3O8-vg_RHf4EAAD__8DrRqY" TargetMode="External"/><Relationship Id="rId112" Type="http://schemas.openxmlformats.org/officeDocument/2006/relationships/hyperlink" Target="https://email.mg.chichesterliving.com/c/eJwsjk2utCAQAE8jO43d0PwsWHwbr_EFoRnJMDoBNS_v9C-TzLZSlVTy7GaXBXswxhpFBqzYfEYOFteo5YxrXDHlpCNYRdo6cIpE8TrMZMGgdpzkfyKNK4LJayJHygEFM6i5t3vM8vdpp1coVVS_nee7D_LfgMuAS9xK3Lif3Gq5y_6Y1uOnn1fO087ngMu78V2Oq4-fuuyPARcClpY4j4BajiqpOFoIZpxlniMHUjKC-OpeIlgDovl3aKVvsXJ7fq5Kqty38Pri49pjqdPjuKfrKW6PfwEAAP__XE5WQw" TargetMode="External"/><Relationship Id="rId16" Type="http://schemas.openxmlformats.org/officeDocument/2006/relationships/hyperlink" Target="https://email.mg.chichesterliving.com/c/eJwszTGOhSAQgOHTQLdGBnCgoNjGa2wQBpmI-oI-iz395iXb_smfLwfyoy-SgkJ0aCwqJ2sY85JVXDQaTVNWBWyZdEk6kjHFkpIcpjhapxAmT1n_WDvBAgrLkq23xisbUZjx6s9X0b-bG_bITbZQ7_t1Cf0tYBYwp8qp0nVTb_zwsQ7p3AXMsd-cGgmYwRmPVn5mPtagQTlUsodX7HzV1KhvH4Vzo6vG_T-f7yNxG9bzGd6bfAL8BQAA__8ZvUeC" TargetMode="External"/><Relationship Id="rId107" Type="http://schemas.openxmlformats.org/officeDocument/2006/relationships/hyperlink" Target="https://email.mg.chichesterliving.com/c/eJwsjs2q8yAUAJ8m7gzx-HN04eLb5DU-jB6r1CZFk3C5T38pdDvMwCRPbnGZkReIFpVGYVnxkcyCMsUoQW2YkJSWTibjhLSZDLHqTVi0FQjGUZL_tTawgcC8Je20ckIHnNQy-s2z_H3a-RVqY82X83yPSf6bYJ1gjaXGQuOk3upd98e8HT_jvHKedzonWN-d7npcg3_quj8mWDWBSCFGjokCV8oBt5swXKsYpCO75Ejsq3sJwqJg3b9Dr6PERv35uaqp0Sjh9cXHtcfa5sdxz9eT3R7-AgAA__-mIFcd" TargetMode="External"/><Relationship Id="rId11" Type="http://schemas.openxmlformats.org/officeDocument/2006/relationships/hyperlink" Target="https://email.mg.chichesterliving.com/c/eJwsjTuO7CAQAE9jsme5G5pPQPASX2OF-RhkbI_AQ7CnX4120yqVKthoFpNYtKCUVoIUaJat2CQhdyQTd8ItKgWuAaUh3NJGRrBipVtIg0JpYuBfRBI3BJW2QIaEAXJqEktv41_i34eeT1cqqzY_z6tP_P-E64Srz8Xn2J_Yahnl2md_n78mjng9E67ApUHg7JOXa7ccQStgzb5cKz37Gtvx-ZRQY8_u_MP3-_Klzvs95vfBhsWfAAAA___Fh0af" TargetMode="External"/><Relationship Id="rId32" Type="http://schemas.openxmlformats.org/officeDocument/2006/relationships/image" Target="media/image6.jpeg"/><Relationship Id="rId37" Type="http://schemas.openxmlformats.org/officeDocument/2006/relationships/hyperlink" Target="https://email.mg.chichesterliving.com/c/eJwsjUGOhCAQAF8jtzXQ2EAfOOzFb2wYbIWIOgGHw75-M9m5VqVSi2eStAr2ylpnJ7TKieTJEGEgozng5AzAZDVQdFouEuUaRPYmSHTKgiFe9A-igQcouz4WJJxIYbDDJFvtX6v-3d14hFxE8em-n23Q3wPMA8wx5Zi43VxL7vncxngd_4Y7n_cAs9LGKETxzvO5eQ3KWSWqf4aaW4qF6_7-5KVwS-H44Ot1xlzG7erjaxfdw18AAAD__2HGRiA" TargetMode="External"/><Relationship Id="rId53" Type="http://schemas.openxmlformats.org/officeDocument/2006/relationships/image" Target="media/image13.jpeg"/><Relationship Id="rId58" Type="http://schemas.openxmlformats.org/officeDocument/2006/relationships/hyperlink" Target="https://email.mg.chichesterliving.com/c/eJwsjcuOhCAQAL9GbmukoXkcOOzF39gwTStE1Ik4HPbrN5Oda1UqlQL7yS-Cg7TWWY1WOpEDoyHw0SiN5JJeIEZSAMknUtogiRJMnNBJC8ZzUj-IBh4g7fJI6FF7idEOempX_1rU7-bGPZYqasj3_WyD-h5gHmCmXChzu_mqpZdjHenc_w13Pu4BZgnOTM6Ld16ONSiQzkpxhWe8SstU-dren5Iqtxz3Dz5fB5U6rmcfX5voAf4CAAD__zOSRzc" TargetMode="External"/><Relationship Id="rId74" Type="http://schemas.openxmlformats.org/officeDocument/2006/relationships/image" Target="media/image24.jpeg"/><Relationship Id="rId79" Type="http://schemas.openxmlformats.org/officeDocument/2006/relationships/image" Target="media/image27.jpeg"/><Relationship Id="rId102" Type="http://schemas.openxmlformats.org/officeDocument/2006/relationships/hyperlink" Target="https://email.mg.chichesterliving.com/c/eJwsjs2q8yAUAJ8m7hL06PFn4eLb5DU-jHqq1CZFk3C5T38pdDvMwCSfHXfEshfGWKPQCMuKhwQmkNm4StYJ5DEKQ9omB5ZLImTV68DRCgPa5ST_I2rYQBjaEjpUTmAwk-Kj3zPJ36ddXqE21nw5z_eY5L8J1gnWWGoseZy5t3rX_bFsx884L6Jlz-cE67vnux7XmD913R8TrKBJAgo1W-3krBLF2cmEMxc6aoxOE0_sq3sJwhrBun-HXkeJLffn56qmlkcJry8-rj3WtjyOe7me7PbwFwAA__8SblXU" TargetMode="External"/><Relationship Id="rId5" Type="http://schemas.openxmlformats.org/officeDocument/2006/relationships/image" Target="media/image1.jpeg"/><Relationship Id="rId90" Type="http://schemas.openxmlformats.org/officeDocument/2006/relationships/hyperlink" Target="https://email.mg.chichesterliving.com/c/eJwsjk2q7CAUhFcTZwaP_w4cvEm28TDmpBXTplE7gbv6S-DOiqKo79s8OuZ2gh6MsUYqA5YkH6JwwcAOmjmGzklhBGfaBmRMr1KQ7HVgyoLh2uEm_iul-crB7OumnJIOVDCTZL1ddBc_xc7vkA9y-DTGp0_i38SXiS_3fc94YR1rywPneM7fMvEFJ77ElGPCPrDRZ5Hri1Yc99nKE8OgIyFdz57Cm-Za6cix4OgUnJUahGbKgCMPNdeXFxysAdL8J7TcUzywlUcvbwc-F3_1-a0xH_PrvOZvIZfnvwEAAP__UdZabQ" TargetMode="External"/><Relationship Id="rId95" Type="http://schemas.openxmlformats.org/officeDocument/2006/relationships/image" Target="media/image33.jpeg"/><Relationship Id="rId22" Type="http://schemas.openxmlformats.org/officeDocument/2006/relationships/hyperlink" Target="https://email.mg.chichesterliving.com/c/eJwszb2urSAQQOGngU7jDI5AQXEbX-OGjaMQ8ScgFufpT3Zy2lWsb3FsB7tKdqC10SNpMDK6lYy3wJ7IswKkwSprgQxTUMgLyuQmP5ABjZPlRf0nmvCDoNfPQpZGC-S1GIda3m5VP7vpD5-yzC4-z12F-idwFjiHmELk-nDJ6U3n1ofrEDjffuMqcK7tOLh019qFlp9WWH4v6dycQjAaZHG3L6nGkLnsXy4tmWv0x1--2hlS7rfr7dsuX4e_AQAA__9v8EtZ" TargetMode="External"/><Relationship Id="rId27" Type="http://schemas.openxmlformats.org/officeDocument/2006/relationships/hyperlink" Target="https://email.mg.chichesterliving.com/c/eJwsjTuO7CAQAE9jsme5-TUEBC_xNVZ82gYZ2yPwEOzpV6PdtEqlSo7sYjdGDhANSoVgWHZGAlgptJRREo8YQwKSwQYPBi0aVpz2izKAXFtK4kspzQMH3EJSVkkLyuMkl97Gv018H2Y-famsuvw8rz6J_xNfJ77GXGKm_lCrZZRrn-N9_hoadD0TX0FooxWwT16u3QkOBoE19_Kt9BwrtePzKalSz_78w_f7iqXO-z3m98GG4z8BAAD__8qbRq8" TargetMode="External"/><Relationship Id="rId43" Type="http://schemas.openxmlformats.org/officeDocument/2006/relationships/hyperlink" Target="https://email.mg.chichesterliving.com/c/eJwsjTuO7CAQAE9jsmfR_AkIXuJrrNqmMcjYHoGHYE-_Gu2mVSpVDOS5T4wCWOus0hYcy4H0yjlIDQiYDKBKLuIq0orGK8mBlWCQawdWGE9RfmltxCrApjVqr5UHjXZSvLfxL8nvw80nlspqyM_z6pP8P4llEsuWy5apP9RqGeXa5-0-fw0Nup5JLCCNV-DZJy_XHqQAZ4G18MJWet4qtePzKbFSz3j-4ft9baXO-z3m98FGED8BAAD__xzyRxc" TargetMode="External"/><Relationship Id="rId48" Type="http://schemas.openxmlformats.org/officeDocument/2006/relationships/hyperlink" Target="https://email.mg.chichesterliving.com/c/eJwsjU2OtSAQAE8ju8_Yjdi4YPFtvMaEn0aIqC_gYzGnn7zMbKtSqWB4ndYo2ACRplkRaJFMCFNk6-2ESjuGWbNly4CAkpyLXmSz2ElpIFxWDvJLqQUdAkUX1KrmFZSlYZ5a7f-i_D70eNpcRDHpeV5tkP8H3AbcfMo-cXu4ltzztY_-Pn8Nd76eATeQBCCV-OT52o1E0ASimpetuSVfuB6fTw6FW7LnH77fl89l3O8-vg_RDf4EAAD__9bzSAI" TargetMode="External"/><Relationship Id="rId64" Type="http://schemas.openxmlformats.org/officeDocument/2006/relationships/image" Target="media/image19.jpeg"/><Relationship Id="rId69" Type="http://schemas.openxmlformats.org/officeDocument/2006/relationships/image" Target="media/image21.jpeg"/><Relationship Id="rId113" Type="http://schemas.openxmlformats.org/officeDocument/2006/relationships/hyperlink" Target="https://email.mg.chichesterliving.com/c/eJwsjkGurCAQAE8jO400NI0LFn_jNX6ggZEMoxNQ8_JO_zLJbCtVSUWXlnnJIjlJZEkjSSs2hxpRa48yKGUYWHOmgLOfmTliDqI442e0ksAsKar_iAYCSMoh4oJ6kehp0HNv95jV79NOL1-qqG47z3cf1L8B1gFW3gpvqZ-p1XKX_TGF46efV87Tns4B1ndLdzmuPn7qsj8GWI2kYA2nEQzHUdugR4tqHi2ZZEOGaDKJr-4USEtSNPf2rfSNa2rPz1WJNfXNv774uHYudXoc93Q9xe3gLwAA__-XRFaz" TargetMode="External"/><Relationship Id="rId118" Type="http://schemas.openxmlformats.org/officeDocument/2006/relationships/hyperlink" Target="https://email.mg.chichesterliving.com/c/eJwsj82q8yAQQJ_G7AzRcdRZuPig5DU-_BkbaZqWmITLffpLodvDgcMpgWmiOnBQznln0Ck_LIGcs-ytT8mUXDDZiZispajJgUl1aMHGCb1y2hIX-I9oddLK1VSQ0JDC6ISZ-n7JCr8PPz5jW4c1LMfxFvBP6FnoOS8tL9wP3td2te0-ptdPP85ax40Poedz62fqeW-JhZ7BQ4wevWRTqzRTttIjkSQk9lhiLmwEzGvrh4Cb1QggtP1023YXcPMmwmQSSutMlgYmltEySGWRM2eqXpnhqwfQyjs17OEd99aXvPL--Py0snJf4vOLX-eW2zreX9d4PoYr6L8AAAD__w5lZYU" TargetMode="External"/><Relationship Id="rId80" Type="http://schemas.openxmlformats.org/officeDocument/2006/relationships/hyperlink" Target="https://email.mg.chichesterliving.com/c/eJwsjUGOhCAQAF8jtzU2TQscOOzFb2wYaIWIOgGHw75-M9m5VqVS0bGd7CrYgdZGK9JgRHIRgAARMEJkDDRPCqJGr_xswSOJ7GY_kQEtZ8sRf4hm-ZCg10ckS8oCeT2oqdX-teLvbsbD5yKKS_f9bAN-D3IZ5BJSDonbzbXkns9tDNfxb7jzeQ9yAamUtSDeeT43hxKMBlHd09fcUihc9_cnx8It-eODr9cZchm3q4-vXXQn_wIAAP__jVNGWQ" TargetMode="External"/><Relationship Id="rId85" Type="http://schemas.openxmlformats.org/officeDocument/2006/relationships/hyperlink" Target="https://email.mg.chichesterliving.com/c/eJwsjUGOrSAQAE8ju2_oBmxYsPgbrzFBbISI-iI-FnP6ycvMtiqVWj076ZJgD0SWtCGwIvsQlzUwoYyUkjYJnA52kS5MSkUpJ1H8FKSxQDg5XtWXMRMuCJSW1TijHZhAg5bt7v-S-t7teIRSRfX5eV5tUP8HnAecYy4xc3v4rqWXcxvjdfwa7nw-A86AqC048cnLuXmFYAnE7V_hLi3Hyvf--ZS1csvh-MPX-4yljtvVx_cuusefAAAA__9aP0dV" TargetMode="External"/><Relationship Id="rId12" Type="http://schemas.openxmlformats.org/officeDocument/2006/relationships/hyperlink" Target="https://email.mg.chichesterliving.com/c/eJwsjbGOhCAQQL8GujMyOAwUFHfZ-BsXFkYhom7Etbivv5hs84pXvJc8u95Nkr0isjQgKSuz16ysJROiNRj7RHpKCNxTcDBMygRZvAk9WkVgHCf9i2jgCYqmZ0KHg1MYSAx9O66vSf8ttltDqbL6fJ6vJvS3gFHAGHOJmdvJRy1X2eYu7quAkS_ezib0eIa5CUD8ufEQ-qEMaq3kHSvb7DUoS0oe_hWO0nKsfCz3taTKLYf1o_f3Fkvt5v3q3ou8PPwHAAD__7vmSso" TargetMode="External"/><Relationship Id="rId17" Type="http://schemas.openxmlformats.org/officeDocument/2006/relationships/hyperlink" Target="https://email.mg.chichesterliving.com/c/eJwsjU2OtSAQAE8ju8_YrU3DgsW38RoT5EeIqC_gYzGnn7zMbKtSKW-CnnQUwQCz4oUYlEiGN5yilp6lZb35BaOb7MaSyEdrFYhspJ1IAaPUwc9fRBI3BI6bJ02LBrI8LFOr_V-cvw81njYXUUx6nlcb5v8DrgOuLmWXQntCLbnnax_dff6a0MP1DLjCjAsTiE-er93MCIpBVPOyNbfkSqjH55N9CS3Z8w_f78vlMu53H9-H6AZ_AgAA__9Wjkdh" TargetMode="External"/><Relationship Id="rId33" Type="http://schemas.openxmlformats.org/officeDocument/2006/relationships/hyperlink" Target="https://email.mg.chichesterliving.com/c/eJwsjUGOrSAQAE8ju2_sRmhYsPgbrzEBbISI-iI-FnP6ycvMtiqVWh3bySbBDogMzYrAiOxARqljCJoUk-VEwQeV7LRO4JM0WhSn_aQMEGrLq_xSSmNAoBRWZdVsQXka5qnd_V-S37sZD1-qqC4_z6sN8v-Ay4BLzCVmbg_ftfRybmO8jl_Dnc9nwAUk4ixBfPJybk4iGAJxu5e_S8ux8r1_PmWt3LI__vD1PmOp43b18b2L7vAnAAD__1gNR1o" TargetMode="External"/><Relationship Id="rId38" Type="http://schemas.openxmlformats.org/officeDocument/2006/relationships/image" Target="media/image8.jpeg"/><Relationship Id="rId59" Type="http://schemas.openxmlformats.org/officeDocument/2006/relationships/image" Target="media/image16.jpeg"/><Relationship Id="rId103" Type="http://schemas.openxmlformats.org/officeDocument/2006/relationships/hyperlink" Target="https://email.mg.chichesterliving.com/c/eJwsjkGurCAQAE8jO400NA0LFn_jNX5AmpEMoxNQ8_JO_zLJbCtVSSXPbnZZsJdEljSStGLzwSAjWGcz4GxJm1WS1sAmGHIxoSjehBmtJDCOk_qPaCCCpBwTOtROYqBBz73dY1a_Tzu9Qqmi-u08331Q_wZYBljWrawb95NbLXfZH1M8fvp55TztfA6wvBvf5bj6-KnL_hhg0dohm5hG1iaOWiY3OgtqzCFDUC5KRav46l6BtCRF8-_QSt_Wyu35uSqpct_C64uPa19LnR7HPV1PcXv4CwAA___JT1Xg" TargetMode="External"/><Relationship Id="rId108" Type="http://schemas.openxmlformats.org/officeDocument/2006/relationships/hyperlink" Target="https://email.mg.chichesterliving.com/c/eJwsjkGurCAQAE8jO40NQjcLFn_jNX4QmoEMoxNQ8_JO_zLJbCtVSUXHdrZJsANEwkUjkMhuZkA5K6KoLUViBDRMwAGIkdQiijN-1gQojeWo_mtt5CYB0xa11YsF7XFY5t7uManfJ00vX6qoLp_nuw_q3yDXQa4hl5C5n9xqucv-mLbjp59XStPO5yDXd-O7HFcfP3XZH4NcZ2N83FQYyVAcF1Rq9CmGkTGGBRIbaZX46k5JIATR3Nu30nOo3J6fqxIr9-xfX3xceyh1ehz3dD3F7eRfAAAA___q61ZA" TargetMode="External"/><Relationship Id="rId54" Type="http://schemas.openxmlformats.org/officeDocument/2006/relationships/hyperlink" Target="https://email.mg.chichesterliving.com/c/eJwsjbGOhSAQRb9GujXO4IBTUGzjb2wQQYioL-Cj2K_fmH3tvefkrMbzwEF4A1pPeiQNk4iGB3ZEqFVgp1wYFhvY0Ui4EtMCViSj7EATaFTsV_lDpHBB0GF5iJGBrO7GoZb2FeTvPvWHTVlkE-_7VTv53eHc4exictHX25ecWjq33l3H_-ObP-8OZ0ApFYN49HRuRiJMGkQxL1tSjS77sj-dtGZfoz0-8_U-Xcr9drX-vYtm8C8AAP__FTtHDA" TargetMode="External"/><Relationship Id="rId70" Type="http://schemas.openxmlformats.org/officeDocument/2006/relationships/hyperlink" Target="https://email.mg.chichesterliving.com/c/eJwszTFuxCAQQNHTQBcLxsYDBUUaXyPCMBhkjFeGpcjpo5XSfunrBUtGmMjJSkSNi0KpebIBjACKZhEYVwwkIapV6F17jIIU8WxXJ5SWCKuhMP8otcIOEuMelFGLkcohW0R7xlecf089XS4XXmzq_dXY_M1gY7D5lH2i1ukpeeR6TP6-GGw0qHYGm-t3pYtq558718POIDVK_tiXe3JLvtBzfpgcCrXkrv98v6vPZTruMb1PPiz8BQAA__9mqkjT" TargetMode="External"/><Relationship Id="rId75" Type="http://schemas.openxmlformats.org/officeDocument/2006/relationships/hyperlink" Target="https://email.mg.chichesterliving.com/c/eJwsjUGOrSAQAE8ju2_oVmxYsPgbrzFBaISI-gI-FnP6ycvMtiqVCpaNNFGwBSJNsyLQItmIniSDcks0BLQ5DFoCGqfnKBXNItvFSaWBcDEcpi-lFtwQKG5BGTUbUI6GWbba_8Xp-9Dj6XIRxabnebVh-j_gOuDqU_aJ28O15J6vffT3-Wu48_UMuMJEAMaIT56v3U4ImkBU-3I1t-QL1-PzyaFwS-78w_f78rmM-93H9yG6xZ8AAAD__8zVRqU" TargetMode="External"/><Relationship Id="rId91" Type="http://schemas.openxmlformats.org/officeDocument/2006/relationships/hyperlink" Target="https://email.mg.chichesterliving.com/c/eJwszDGOhSAQgOHTQLdGBnGgoNjGa2xwGITI0xdQiz395iXb_sn_Rc9udEmyV4gWJ4PKyuwTswEVaTWaNE5qDm50OCMFF5KjJIufw2isQpgdR_1jzAwrKExrNM5MTpmAYhp7e76S_t3t8Aqlyurzdb270N8CFgEL5UKZ-8WNqAxn24Z7F7Dww8fVBSzyc5Vj8xqURSWbf4dWeqbKbf_wJVbuObz-83kfVOqwnc9w7_Lx8BcAAP__PH9FlQ" TargetMode="External"/><Relationship Id="rId96" Type="http://schemas.openxmlformats.org/officeDocument/2006/relationships/hyperlink" Target="https://email.mg.chichesterliving.com/c/eJwszs2q6yAUxfGnibME3X5sHTi4k77GReO2Sm1SNAmH8_SHQKeL9YN_8uS4y4y8QLSoNArLio-gOTgRySZQIE0ibTmZwCkntJJY9SZwbQWCcZTkf60NRBCYY9JOKyd0wEnx0a85y9-XXd6hNtZ8OY7PmOS_CR4TPNZS10LjoN7qVbfnEvefcZw5LxsdEzw-na66n2O-dd2eNyGMCSXOUikzKyVwdhZoXh0CRTQ588y-dy9BWBSs-0_odZS1UX_dVTU1GiW8v_N-bmtty3O_lvPFLg9_AQAA__9WW1Zm"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s://email.mg.chichesterliving.com/c/eJwsjUGOhCAQAF8jtzU2TQscOOzFb2wYaIWIOgGHw75-M9m5VqVS0bGd7CrYgdZGK9JgRHIRgAARMEJkDDRPCqJGr_xswSOJ7GY_kQEtZ8sRf4hm-ZCg10ckS8oCeT2oqdX-teLvbsbD5yKKS_f9bAN-D3IZ5BJSDonbzbXkns9tDNfxb7jzeQ9yAamUtSDeeT43hxKMBlHd09fcUihc9_cnx8It-eODr9cZchm3q4-vXXQn_wIAAP__jVNGWQ" TargetMode="External"/><Relationship Id="rId28" Type="http://schemas.openxmlformats.org/officeDocument/2006/relationships/image" Target="media/image5.jpeg"/><Relationship Id="rId49" Type="http://schemas.openxmlformats.org/officeDocument/2006/relationships/hyperlink" Target="https://email.mg.chichesterliving.com/c/eJwsjUGOhCAQAF8jtzU00LQcOOzFb2yYthUi6kQdDvv6zWTnWpVKTVGCDrOSCEQDOSQYVI7eWU6gJ0EP5JwmNgieCdk5DnZWJfqkcQAyPshkfxC9eRig-TFhQBcAE3VOX2f7mu3vOvRbKlXVmO_7eXX2uzNjZ0bOhbNct5y1tLIvPR_bv5Em-92ZESAE0la987Iv0RoYCNQZn-ksV-Yq5_r-lKnKldP2wcdr51L75Wj9a1Utmr8AAAD__518Rm8" TargetMode="External"/><Relationship Id="rId114" Type="http://schemas.openxmlformats.org/officeDocument/2006/relationships/hyperlink" Target="https://email.mg.chichesterliving.com/c/eJwsjsGq6yAUAL8m7gw56jnqwsXb5DcearRKbVI0CZf79ZdCt8MMzOaSXWxmyYHWRivUYFhx0mMmCUgxBAKjSFmUAaMHtAKMZ9WRX9CAFmTTJv8jkggCdA4bWlQW0OtJLaPfPMvfp5lfvjbWXDnP95jkv0msk1hjqbGkcabe6l33xxyOn3FeOc97Oiexvnu663EN_qnr_pjEqrWRyWLklDNwlUjzkBfgOUeSMZIhtbGv7qQAo4F19_a9jhJb6s_PVd1aGsW_vvi49ljb_Dju-Xqy24m_AAAA___zLFY1" TargetMode="External"/><Relationship Id="rId119" Type="http://schemas.openxmlformats.org/officeDocument/2006/relationships/fontTable" Target="fontTable.xml"/><Relationship Id="rId10" Type="http://schemas.openxmlformats.org/officeDocument/2006/relationships/hyperlink" Target="https://email.mg.chichesterliving.com/c/eJwszTFuxCAQQNHTQBcLxsYDBUUaXyPCMBhkjFeGpcjpo5XSfunrBUtGmMjJSkSNi0KpebIBjACKZhEYVwwkIapV6F17jIIU8WxXJ5SWCKuhMP8otcIOEuMelFGLkcohW0R7xlecf089XS4XXmzq_dXY_M1gY7D5lH2i1ukpeeR6TP6-GGw0qHYGm-t3pYtq558718POIDVK_tiXe3JLvtBzfpgcCrXkrv98v6vPZTruMb1PPiz8BQAA__9mqkjT" TargetMode="External"/><Relationship Id="rId31" Type="http://schemas.openxmlformats.org/officeDocument/2006/relationships/hyperlink" Target="https://email.mg.chichesterliving.com/c/eJwsjUGOrSAQAE8ju2_sRmhYsPgbrzEBbISI-iI-FnP6ycvMtiqVWh3bySbBDogMzYrAiOxARqljCJoUk-VEwQeV7LRO4JM0WhSn_aQMEGrLq_xSSmNAoBRWZdVsQXka5qnd_V-S37sZD1-qqC4_z6sN8v-Ay4BLzCVmbg_ftfRybmO8jl_Dnc9nwAUk4ixBfPJybk4iGAJxu5e_S8ux8r1_PmWt3LI__vD1PmOp43b18b2L7vAnAAD__1gNR1o" TargetMode="External"/><Relationship Id="rId44" Type="http://schemas.openxmlformats.org/officeDocument/2006/relationships/image" Target="media/image10.jpeg"/><Relationship Id="rId52" Type="http://schemas.openxmlformats.org/officeDocument/2006/relationships/hyperlink" Target="https://email.mg.chichesterliving.com/c/eJwsjbGOhSAQRb9GujXO4IBTUGzjb2wQQYioL-Cj2K_fmH3tvefkrMbzwEF4A1pPeiQNk4iGB3ZEqFVgp1wYFhvY0Ui4EtMCViSj7EATaFTsV_lDpHBB0GF5iJGBrO7GoZb2FeTvPvWHTVlkE-_7VTv53eHc4exictHX25ecWjq33l3H_-ObP-8OZ0ApFYN49HRuRiJMGkQxL1tSjS77sj-dtGZfoz0-8_U-Xcr9drX-vYtm8C8AAP__FTtHDA" TargetMode="External"/><Relationship Id="rId60" Type="http://schemas.openxmlformats.org/officeDocument/2006/relationships/hyperlink" Target="https://email.mg.chichesterliving.com/c/eJwsjcuOhCAQAL9GbmukoXkcOOzF39gwTStE1Ik4HPbrN5Oda1UqlQL7yS-Cg7TWWY1WOpEDoyHw0SiN5JJeIEZSAMknUtogiRJMnNBJC8ZzUj-IBh4g7fJI6FF7idEOempX_1rU7-bGPZYqasj3_WyD-h5gHmCmXChzu_mqpZdjHenc_w13Pu4BZgnOTM6Ld16ONSiQzkpxhWe8SstU-dren5Iqtxz3Dz5fB5U6rmcfX5voAf4CAAD__zOSRzc" TargetMode="External"/><Relationship Id="rId65" Type="http://schemas.openxmlformats.org/officeDocument/2006/relationships/hyperlink" Target="https://email.mg.chichesterliving.com/c/eJwsjTuO7CAQAE9jsmdBYz4dELzE11jxaQwytkfGQ7CnX4120yqVKjlCjpmRE8ZYsygjLCsuiOAVXxAxW69DzDwtiXyQmIFIE6tOe66sMKCRkvxSSkMAYXJICtWCQnkzLbzf41-W37udD18ba648z6tP8v8E6wRrLDUW6g_drY56bnO8jl9Dg85nglVIjRyQffJ6bk6CsEaw2738XXuJje7986mpUS_--MPX-4y1zds15vfOhoOfAAAA___Dj0f5" TargetMode="External"/><Relationship Id="rId73" Type="http://schemas.openxmlformats.org/officeDocument/2006/relationships/hyperlink" Target="https://email.mg.chichesterliving.com/c/eJwsjUGOrSAQAE8ju2_oVmxYsPgbrzFBaISI-gI-FnP6ycvMtiqVCpaNNFGwBSJNsyLQItmIniSDcks0BLQ5DFoCGqfnKBXNItvFSaWBcDEcpi-lFtwQKG5BGTUbUI6GWbba_8Xp-9Dj6XIRxabnebVh-j_gOuDqU_aJ28O15J6vffT3-Wu48_UMuMJEAMaIT56v3U4ImkBU-3I1t-QL1-PzyaFwS-78w_f78rmM-93H9yG6xZ8AAAD__8zVRqU" TargetMode="External"/><Relationship Id="rId78" Type="http://schemas.openxmlformats.org/officeDocument/2006/relationships/image" Target="media/image26.jpeg"/><Relationship Id="rId81" Type="http://schemas.openxmlformats.org/officeDocument/2006/relationships/hyperlink" Target="https://email.mg.chichesterliving.com/c/eJwsjc1OxCAYAJ8Gbjbl5-ODAwfNpi-gMd42tECL_RW67canN028TiYz3gZTm0iDZYgaJSDTdLAY2tgBeukBTY0CVReDik5o6SUoSZNVrgbNkCsTvLgDKN5yhrH1YEAaBg6JrEs-XqL4HXU1uzTRyQ77vhUiXglvCG_O86zSUnbXZzdX3ToT3myEN7evp_t8e__--FkvUTRp7u9p8eFJxI3Rq5WW3grONDKa7eZyKkM3hTxe0-SnUAY3_-P1sXRpqvr1qB4jPSz_CwAA___mpkvJ" TargetMode="External"/><Relationship Id="rId86" Type="http://schemas.openxmlformats.org/officeDocument/2006/relationships/image" Target="media/image30.jpeg"/><Relationship Id="rId94" Type="http://schemas.openxmlformats.org/officeDocument/2006/relationships/image" Target="media/image32.jpeg"/><Relationship Id="rId99" Type="http://schemas.openxmlformats.org/officeDocument/2006/relationships/hyperlink" Target="https://email.mg.chichesterliving.com/c/eJwsjs2q8yAUAJ8m7hI8x_-Fi2-T1_iIeqxSmxRNwuU-_aXQ7TADkzw57jIjD8ZYI5UBy4rXTlqRHCjiSFKFSEFrjNmlADZQYtXrjSsLBrWjJP4rpTEgmByScko6UJuZJB_9nrP4fdrltdXGmi_n-R6T-DfhOuEaS42Fxkm91bvujyUcP-O8cl52Oidc353uelxj_tR1f0y4EgJRBj4HwDhLLvVsFYVZOIqUteDkkH11LxCsAdb9e-t1lNioPz9XNTUaZXt98XHtsbblcdzL9WS3x78AAAD__85xVxI" TargetMode="External"/><Relationship Id="rId101" Type="http://schemas.openxmlformats.org/officeDocument/2006/relationships/hyperlink" Target="https://email.mg.chichesterliving.com/c/eJwsjsuqrDAQAL_G7JROm1cvsrgbf-OSR2cM4-iQqBzO1x8GZltUQWXPBFQEe2mts0pb6cTqHQAWI2XJyplZUsmQYubIMzuFlkT1JoB20qIhzvN_rQ1GlLbErEkrkjrYQUFv91jm36ebXqFuYvPreb77MP8bcBlwSWtNK_eT21bvuj-mePz08ypl2vkccHk3vutx9fFT1_0x4BJlBgUmjWCQR5VCGilEGgEMIwFlyyS-up9ROitF8-_Qal_Txu35uap5476G1xcf157qNj2Oe7qe4vb4FwAA__9jxlZ6" TargetMode="External"/><Relationship Id="rId4" Type="http://schemas.openxmlformats.org/officeDocument/2006/relationships/webSettings" Target="webSettings.xml"/><Relationship Id="rId9" Type="http://schemas.openxmlformats.org/officeDocument/2006/relationships/hyperlink" Target="https://email.mg.chichesterliving.com/c/eJwsjb2OhiAQAJ9GujOyCAsFxTW-xgVhkY34E_GzuKe_mFw1ySSTSZ7c4LIgLxEtjhqlFcVLA5JGQGWGbLN1GIIBm4NRBGlOSrA3YdBWIhhHSf1obWAGiXlO2unRSR2wG4d2PV9Z_a623wJXUX2577N16ruDqYMpFo6F2k1X5Yf3pY_H1sFED-33y1j5bCTelvfFK5AWpbj8GS5uJVa61nfCqVIrYfvXx2ePXPvlePrPKh4PfwEAAP__l_5Hsw" TargetMode="External"/><Relationship Id="rId13" Type="http://schemas.openxmlformats.org/officeDocument/2006/relationships/hyperlink" Target="https://email.mg.chichesterliving.com/c/eJwszb2urSAQQOGngU7jDI5AQXEbX-OGjaMQ8ScgFufpT3Zy2lWsb3FsB7tKdqC10SNpMDK6lYy3wJ7IswKkwSprgQxTUMgLyuQmP5ABjZPlRf0nmvCDoNfPQpZGC-S1GIda3m5VP7vpD5-yzC4-z12F-idwFjiHmELk-nDJ6U3n1ofrEDjffuMqcK7tOLh019qFlp9WWH4v6dycQjAaZHG3L6nGkLnsXy4tmWv0x1--2hlS7rfr7dsuX4e_AQAA__9v8EtZ" TargetMode="External"/><Relationship Id="rId18" Type="http://schemas.openxmlformats.org/officeDocument/2006/relationships/hyperlink" Target="https://email.mg.chichesterliving.com/c/eJwsjb2OhiAQAJ9GujOyCAsFxTW-xgVhkY34E_GzuKe_mFw1ySSTSZ7c4LIgLxEtjhqlFcVLA5JGQGWGbLN1GIIBm4NRBGlOSrA3YdBWIhhHSf1obWAGiXlO2unRSR2wG4d2PV9Z_a623wJXUX2577N16ruDqYMpFo6F2k1X5Yf3pY_H1sFED-33y1j5bCTelvfFK5AWpbj8GS5uJVa61nfCqVIrYfvXx2ePXPvlePrPKh4PfwEAAP__l_5Hsw" TargetMode="External"/><Relationship Id="rId39" Type="http://schemas.openxmlformats.org/officeDocument/2006/relationships/hyperlink" Target="https://email.mg.chichesterliving.com/c/eJwsjUGOhCAQAF8jtzXQ2EAfOOzFb2wYbIWIOgGHw75-M9m5VqVSi2eStAr2ylpnJ7TKieTJEGEgozng5AzAZDVQdFouEuUaRPYmSHTKgiFe9A-igQcouz4WJJxIYbDDJFvtX6v-3d14hFxE8em-n23Q3wPMA8wx5Zi43VxL7vncxngd_4Y7n_cAs9LGKETxzvO5eQ3KWSWqf4aaW4qF6_7-5KVwS-H44Ot1xlzG7erjaxfdw18AAAD__2HGRiA" TargetMode="External"/><Relationship Id="rId109" Type="http://schemas.openxmlformats.org/officeDocument/2006/relationships/hyperlink" Target="https://email.mg.chichesterliving.com/c/eJwsjkGurCAQAE8jO420NA0LFn_jNX4QmoEMoxNQ8_JO_zLJbCtVSUXHdrZJsJNEhhSSNCI72HRklVJSNKvFo_QxAEqSM0QfjRHFaT-jkQTaclz-I2rYQFLaIlpUVqKnQc293WNafp9mevlSRXX5PN99WP4NsA6whlxC5n5yq-Uu-2Pajp9-XilNO58DrO_GdzmuPn7qsj8GWAkpLEw0Kq_sqGDzo2GjR4uYSIWoDWnx1d0C0pAUzb19Kz2Hyu35uSqxcs_-9cXHtYdSp8dxT9dT3A7-AgAA__9pjlY4" TargetMode="External"/><Relationship Id="rId34" Type="http://schemas.openxmlformats.org/officeDocument/2006/relationships/hyperlink" Target="https://email.mg.chichesterliving.com/c/eJwsjUGOrSAQAE8ju2_sbrFhweJvvMYEsRUi6gv4WMzpJy8z26pUanViB7spccBseNQMRkU3aLMEs00GiUaRwMyBBhSNZBaPqJKb_KANME5WVvrSesIFgbdl1VaPFrTnbhxqaf82-j5Mf_qUVXbxeV61o_8dzh3OIaYQpT5Scmrp2vtwn79GmlxPhzMQTECgPnm6dkcIhkEV9_Il1RiylOPzSWuWGv35h-_3FVLu97v170M1hz8BAAD__8RWRpY" TargetMode="External"/><Relationship Id="rId50" Type="http://schemas.openxmlformats.org/officeDocument/2006/relationships/image" Target="media/image12.jpeg"/><Relationship Id="rId55" Type="http://schemas.openxmlformats.org/officeDocument/2006/relationships/image" Target="media/image14.jpeg"/><Relationship Id="rId76" Type="http://schemas.openxmlformats.org/officeDocument/2006/relationships/hyperlink" Target="https://email.mg.chichesterliving.com/c/eJwsjUGOrSAQAE8ju2_sRmhYsPgbrzFBaYSI-gI-FnP6ycvMtiqVCo7tZKNgB0SGZkVgRHIaSCtpA0ZlATCyxDjxOvnVR62DFtlpPykDhNpykF9KaVwRKK5BWTVbUJ6GeWq1_4vy-zDj6XMRxaXnebVB_h9wGXDZUt4St4dryT1f-7jd56_hztcz4AKSAIwVnzxfu5MIhkBU9_I1t7QVrsfnk0Phlvz5h-_3teUy7ncf34foDn8CAAD__wRrRwI" TargetMode="External"/><Relationship Id="rId97" Type="http://schemas.openxmlformats.org/officeDocument/2006/relationships/hyperlink" Target="https://email.mg.chichesterliving.com/c/eJwsjk2O6yAQBk9jdrb472bB4m18jacGQ0AhdgS2NZrTjyJl--krVW0-Oe4yS14AIGgDAlnxmqzgVqJzkK0xJtsEWzScK6Kgk2LVW-IGBUjr0qb-G2NlkAJy2Iwz2glDMGk--j1n9fvE5UW1sebLeb7HpP5Ncp3kGkuNJY0z9Vbvuj-WcPyM88p52dM5yfXd012Pa8wfuu6PSa6oImWFOEfAPGtCmgkB5o89SEDiIrDv3SspEATr_k29jhJb6s9PVd1aGoVe3_m49ljb8jju5Xqy28u_AAAA__8PEFYl" TargetMode="External"/><Relationship Id="rId104" Type="http://schemas.openxmlformats.org/officeDocument/2006/relationships/hyperlink" Target="https://email.mg.chichesterliving.com/c/eJwszkuK6zAQheHVWDMb61mqgQZ3km1c9ChFIoodJNs0vfrGkOnhfPAnR7hiZuQ4gAWlgVtWnIlJeB1DCBIhZsCIpAnV6pVdkQdWnfGrthyEQUryv9ZGBMEhh6RRK-Taw6TW0a85y9-XXd6-NtZcOY7PmOS_STwm8YilxkLjoN7qVbfnEvafcZw5Lxsdk3h8Ol11P8d867o9bxJWntGYOVugWSXgs4_JzkoJ9EnyGI1g37uTglvgrLuP73WU2Ki_7qqaGo3i3995P7dY2_Lcr-V8scuJvwAAAP__479XGw" TargetMode="External"/><Relationship Id="rId120" Type="http://schemas.openxmlformats.org/officeDocument/2006/relationships/theme" Target="theme/theme1.xml"/><Relationship Id="rId7" Type="http://schemas.openxmlformats.org/officeDocument/2006/relationships/hyperlink" Target="https://email.mg.chichesterliving.com/c/eJwszTGOhSAQgOHTQLdGBnCgoNjGa2wQBpmI-oI-iz395iXb_smfLwfyoy-SgkJ0aCwqJ2sY85JVXDQaTVNWBWyZdEk6kjHFkpIcpjhapxAmT1n_WDvBAgrLkq23xisbUZjx6s9X0b-bG_bITbZQ7_t1Cf0tYBYwp8qp0nVTb_zwsQ7p3AXMsd-cGgmYwRmPVn5mPtagQTlUsodX7HzV1KhvH4Vzo6vG_T-f7yNxG9bzGd6bfAL8BQAA__8ZvUeC" TargetMode="External"/><Relationship Id="rId71" Type="http://schemas.openxmlformats.org/officeDocument/2006/relationships/image" Target="media/image22.jpeg"/><Relationship Id="rId92" Type="http://schemas.openxmlformats.org/officeDocument/2006/relationships/hyperlink" Target="https://email.mg.chichesterliving.com/c/eJwszjGurCAUgOHVSIeBowgUFK9xGy-Ax4HAwARQk7v6m0lu-zf_dxjUTJ8EDZdSyVVIrkgwevV2cd4dbGXAEDxswE6L4KSWWisSzWaZUFzCpvFY_guxgQMuT3cILVbNhZXTynq76bn8JDW_bcwkmzDGp0_Lvwn2CfbneWa8sQzX4sDZ1_lKE-w4we5D9AH7wEb72-ZM3dVjwd5pwfHUlmJ5UTuob_XyAVunoQ7MdESfcHTKtVr1xoHxRUnyvcfyMgtwJTlp5mNb7MFnbOnLjEfGHuz7L9er-JjnV73nK5HbwG8AAAD__0BUXq0" TargetMode="External"/><Relationship Id="rId2" Type="http://schemas.openxmlformats.org/officeDocument/2006/relationships/styles" Target="styles.xml"/><Relationship Id="rId29" Type="http://schemas.openxmlformats.org/officeDocument/2006/relationships/hyperlink" Target="https://email.mg.chichesterliving.com/c/eJwsjTuO7CAQAE9jsme5-TUEBC_xNVZ82gYZ2yPwEOzpV6PdtEqlSo7sYjdGDhANSoVgWHZGAlgptJRREo8YQwKSwQYPBi0aVpz2izKAXFtK4kspzQMH3EJSVkkLyuMkl97Gv018H2Y-famsuvw8rz6J_xNfJ77GXGKm_lCrZZRrn-N9_hoadD0TX0FooxWwT16u3QkOBoE19_Kt9BwrtePzKalSz_78w_f7iqXO-z3m98GG4z8BAAD__8qbRq8" TargetMode="External"/><Relationship Id="rId24" Type="http://schemas.openxmlformats.org/officeDocument/2006/relationships/hyperlink" Target="https://email.mg.chichesterliving.com/c/eJwszUGK7CAQgOHT6O4FLaOlCxcPmlxjsLWMEpM0mg7MnH5omO2_-L_kyQmXOXmJaHHWKC0vPso0Z4VBkDUxy6fEnCg7gcmEoEjz6k0Q2koE4yipL60NPEFifibt9OykDshmMfr9L6ufzU57qI03X67rNZj6z2BhsMRSY6FxUW_1rsc6xXNnsNBNxzWYWvbzuApTD83AfFPoTD1AgOGfWT1Wr0BalLz7V-h1lNiobx-1pkajhP0vn-8j1jat5z29N357-A0AAP__zQ9MyA" TargetMode="External"/><Relationship Id="rId40" Type="http://schemas.openxmlformats.org/officeDocument/2006/relationships/hyperlink" Target="https://email.mg.chichesterliving.com/c/eJwsjUGOrSAQAE8ju29sWmhYsPgbrzEBbIWI-gI-FnP6ycvMtiqVWh3byW6CHRAZmhWBEclZNsiAHAOEeQuBpbGbn4FQI2omkZ32kzJAUlte8UspLYME2sKqrJotKE_DPLXa_234fZjx9LmI4tLzvNqA_we5DHKJKcfE7eFacs_XPsb7_DXc-XoGuQDqyZISnzxfu0MJhkBU9_I1txQL1-PzyWvhlvz5h-_3FXMZ97uP70N0J38CAAD__z-SRzw" TargetMode="External"/><Relationship Id="rId45" Type="http://schemas.openxmlformats.org/officeDocument/2006/relationships/hyperlink" Target="https://email.mg.chichesterliving.com/c/eJwsjTuO7CAQAE9jsmfR_AkIXuJrrNqmMcjYHoGHYE-_Gu2mVSpVDOS5T4wCWOus0hYcy4H0yjlIDQiYDKBKLuIq0orGK8mBlWCQawdWGE9RfmltxCrApjVqr5UHjXZSvLfxL8nvw80nlspqyM_z6pP8P4llEsuWy5apP9RqGeXa5-0-fw0Nup5JLCCNV-DZJy_XHqQAZ4G18MJWet4qtePzKbFSz3j-4ft9baXO-z3m98FGED8BAAD__xzyRxc" TargetMode="External"/><Relationship Id="rId66" Type="http://schemas.openxmlformats.org/officeDocument/2006/relationships/hyperlink" Target="https://email.mg.chichesterliving.com/c/eJwszU2OrCAUQOHVyOwZuYAXBgzexG10-LkqkYIKoqZ79Z1KenqSky9aMpNZGVmOqFEq5JrtFsB7HQJH6aWcJjcbpBmkwFV54aVnyc5uUpojzIai-FJqBg8cVx-VUdJw5XCQ09nuf6v4OfT4cimzbPfe34P4P8AywPI8z-hyTGXz9WqFQr1Kb9-BSm801rYNsNBNpZ_ss6eyWQFcI2fNvl1L5x4ytePjpJjp3N3rL9erhJTHrd7jdbDbwm8AAAD__7fySaA" TargetMode="External"/><Relationship Id="rId87" Type="http://schemas.openxmlformats.org/officeDocument/2006/relationships/image" Target="media/image31.jpeg"/><Relationship Id="rId110" Type="http://schemas.openxmlformats.org/officeDocument/2006/relationships/hyperlink" Target="https://email.mg.chichesterliving.com/c/eJwsjkuq7CAUAFejM0M8fo4OHLxJtvHw20rbSaNJuNzVXxp6WlRBJZftagvNjiMalAq5odUFnf0KoFdthPTSYsKgCxpefBKQIm1O-1UZjqBtTuK_UhoCcCwhKauk5cojkescNyvi92mWl2-ddlfP8z2J-EdgI7DF2mLN88yjt7vtjyUcP_O8Sln2fBLY3iPf7bgm-9RtfxDYig0YTZbMAxomvRfMxBhZkgVlsTZIVehXdwK4QU6He_vRZo09j-fnqqWeZ_WvLz6uPba-PI57uZ70dvAXAAD__5mJVyc" TargetMode="External"/><Relationship Id="rId115" Type="http://schemas.openxmlformats.org/officeDocument/2006/relationships/hyperlink" Target="https://email.mg.chichesterliving.com/c/eJwszT2OhyAQQPHTSLdGBoeBgmIbr7FBQJmIHwG12NNv_sm2L3n5RZfsYBeRnCQyNCJJI7IDbRJ4HeyyePRGIUSKfpSJ0FittGCn_YBGEmibovpB1DCDpGWOaHG0Ej1149Dq-7Wo3830u-ciisv3fbVOfXcwdTCFzCGndqda-OVj7cO5dzC1Z26h8nXzeTTxOflYnQJpSIrqLl-55VBS3T4Ex5Ja9vt_Pp8jcOnX8-2fTbwO_gIAAP__UrxHtQ" TargetMode="External"/><Relationship Id="rId61" Type="http://schemas.openxmlformats.org/officeDocument/2006/relationships/image" Target="media/image17.jpeg"/><Relationship Id="rId82" Type="http://schemas.openxmlformats.org/officeDocument/2006/relationships/image" Target="media/image28.jpeg"/><Relationship Id="rId19" Type="http://schemas.openxmlformats.org/officeDocument/2006/relationships/hyperlink" Target="https://email.mg.chichesterliving.com/c/eJwszTFuxCAQQNHTQBcLxsYDBUUaXyPCMBhkjFeGpcjpo5XSfunrBUtGmMjJSkSNi0KpebIBjACKZhEYVwwkIapV6F17jIIU8WxXJ5SWCKuhMP8otcIOEuMelFGLkcohW0R7xlecf089XS4XXmzq_dXY_M1gY7D5lH2i1ukpeeR6TP6-GGw0qHYGm-t3pYtq558718POIDVK_tiXe3JLvtBzfpgcCrXkrv98v6vPZTruMb1PPiz8BQAA__9mqkjT" TargetMode="External"/><Relationship Id="rId14" Type="http://schemas.openxmlformats.org/officeDocument/2006/relationships/hyperlink" Target="https://email.mg.chichesterliving.com/c/eJwsjUGOhCAQAF8jtzU2TQscOOzFb2wYaIWIOgGHw75-M9m5VqVS0bGd7CrYgdZGK9JgRHIRgAARMEJkDDRPCqJGr_xswSOJ7GY_kQEtZ8sRf4hm-ZCg10ckS8oCeT2oqdX-teLvbsbD5yKKS_f9bAN-D3IZ5BJSDonbzbXkns9tDNfxb7jzeQ9yAamUtSDeeT43hxKMBlHd09fcUihc9_cnx8It-eODr9cZchm3q4-vXXQn_wIAAP__jVNGWQ" TargetMode="External"/><Relationship Id="rId30" Type="http://schemas.openxmlformats.org/officeDocument/2006/relationships/hyperlink" Target="https://email.mg.chichesterliving.com/c/eJwsjkGOrCAUAE8Du2_gwRNYsPjJxGt0EJ4NaUQj6iRz-onJbKsWVcmTE27h5KUx1mg00vLs0dkxzQuJELQx5EAmEFoFSIk0JcOLH4NAKw2MjpJ6IY4wgzTLnNChdhKDYVr04_63qJ-PHdZQKq8-n-femfrPYGIwxVxipn7SUctd2nuI9ZrX0oZGJ4Pp2usWUmcwgRTaCWQw7ddcS3yl7bs9kqlpjUx9SbQaFfInU9rbK5DWSH74PRyl51jp-Dw_JVXqOax_eLtaLHV4b_dwffjt4TcAAP__qrdVAQ" TargetMode="External"/><Relationship Id="rId35" Type="http://schemas.openxmlformats.org/officeDocument/2006/relationships/image" Target="media/image7.jpeg"/><Relationship Id="rId56" Type="http://schemas.openxmlformats.org/officeDocument/2006/relationships/hyperlink" Target="https://email.mg.chichesterliving.com/c/eJwsjTuO7CAQAE9jsme5G5pPQPASX2OF-RhkbI_AQ7CnX4120yqVKthoFpNYtKCUVoIUaJat2CQhdyQTd8ItKgWuAaUh3NJGRrBipVtIg0JpYuBfRBI3BJW2QIaEAXJqEktv41_i34eeT1cqqzY_z6tP_P-E64Srz8Xn2J_Yahnl2md_n78mjng9E67ApUHg7JOXa7ccQStgzb5cKz37Gtvx-ZRQY8_u_MP3-_Klzvs95vfBhsWfAAAA___Fh0af" TargetMode="External"/><Relationship Id="rId77" Type="http://schemas.openxmlformats.org/officeDocument/2006/relationships/image" Target="media/image25.jpeg"/><Relationship Id="rId100" Type="http://schemas.openxmlformats.org/officeDocument/2006/relationships/hyperlink" Target="https://email.mg.chichesterliving.com/c/eJwsjk2utCAQAE8jOw00tDQLFt_Ga3zhpx3JMDoBNS_v9C-TzLZSlVT27KRbBXtlLVmDVpHYPIWoSbJkvcaclAmRZKA4MyU5I1tR_BwkkrIwO876P-IMEZRdY0aHxikMdjCyt3tc9e-TplcoVVS_nee7D_rfAMsAS9pK2rif3Gq5y_6Y4vHTz2tdp53PAZZ347scVx8_ddkfAyyAEZS0MJoZ3GhyDCPlJEeDgR2hzgmt-OpegyKrRPPv0ErfUuX2_FyVXLlv4fXFx7WnUqfHcU_XU9we_gIAAP__wfRWpA" TargetMode="External"/><Relationship Id="rId105" Type="http://schemas.openxmlformats.org/officeDocument/2006/relationships/hyperlink" Target="https://email.mg.chichesterliving.com/c/eJwsjs2q8yAUAJ8m7hL0qFEXLr5NXuPDn3Oq1CZFk3C5T38pdDvMwGSPjjti6IUx1ihthGXFo-RBE3dAMWKg6MgkzmOOSCpz4qz6NXBthYHVYZb_tV4hgjAUs3ZaOaGDmRQf_Z5J_j7t8gq1sebLeb7HJP9NsE2wpVJTwXFib_Wu-2OJx884L6Jlx3OC7d3xrsc15k9d98cEmwsKBIp1VpabWWUIs3WgZkspJkNJolDsq3sJwhrBun-HXkdJDfvzc1Vzw1HC64uPa0-1LY_jXq4nuz38BQAA__95YleR" TargetMode="External"/><Relationship Id="rId8" Type="http://schemas.openxmlformats.org/officeDocument/2006/relationships/hyperlink" Target="https://email.mg.chichesterliving.com/c/eJwsjU2OtSAQAE8ju8_YrU3DgsW38RoT5EeIqC_gYzGnn7zMbKtSKW-CnnQUwQCz4oUYlEiGN5yilp6lZb35BaOb7MaSyEdrFYhspJ1IAaPUwc9fRBI3BI6bJ02LBrI8LFOr_V-cvw81njYXUUx6nlcb5v8DrgOuLmWXQntCLbnnax_dff6a0MP1DLjCjAsTiE-er93MCIpBVPOyNbfkSqjH55N9CS3Z8w_f78vlMu53H9-H6AZ_AgAA__9Wjkdh" TargetMode="External"/><Relationship Id="rId51" Type="http://schemas.openxmlformats.org/officeDocument/2006/relationships/hyperlink" Target="https://email.mg.chichesterliving.com/c/eJwsjUGOhCAQAF8jtzU00LQcOOzFb2yYthUi6kQdDvv6zWTnWpVKTVGCDrOSCEQDOSQYVI7eWU6gJ0EP5JwmNgieCdk5DnZWJfqkcQAyPshkfxC9eRig-TFhQBcAE3VOX2f7mu3vOvRbKlXVmO_7eXX2uzNjZ0bOhbNct5y1tLIvPR_bv5Em-92ZESAE0la987Iv0RoYCNQZn-ksV-Yq5_r-lKnKldP2wcdr51L75Wj9a1Utmr8AAAD__518Rm8" TargetMode="External"/><Relationship Id="rId72" Type="http://schemas.openxmlformats.org/officeDocument/2006/relationships/image" Target="media/image23.jpeg"/><Relationship Id="rId93" Type="http://schemas.openxmlformats.org/officeDocument/2006/relationships/hyperlink" Target="https://email.mg.chichesterliving.com/c/eJxMjsFuwyAMQL8GbonABAwHDrvwGxNJaEGhpQqkbPv6KVo37Wa9Z9lvtcEwc6HBckSNk0SuabSgFaJnGgUTTK6BKzbNZppRK62QM5qs8kxqjqBMWMW7lApm4HiZV2nkZLj0SCZW9-dwEV-bHm8-ZZptbO1RiXgj4Ai43vvYQ231qDV8jNfyHI-NgPNzOdrQYhiWctyXlAm4WPp_MvSyb5WACzksLZX7OZ-uff6t_CoCjp7_0_1qBXCNnO724fdU45LDvp2hac2hRn974Z8LryL6tPAdAAD__zE9X7Q" TargetMode="External"/><Relationship Id="rId98" Type="http://schemas.openxmlformats.org/officeDocument/2006/relationships/hyperlink" Target="https://email.mg.chichesterliving.com/c/eJwsjs2q8yAUAJ8m7hL0qDm6cPFt8hof_hyr1CZFk3C5T38pdDvMwCRHltvMyAlEg0qjMKw4mZDzqICEDTHmJJFbjzpG8GklY1h1q-faCITVUpL_tV4hgMAckrZaWaE9ToqPfs9Z_j7N8vK1sebKeb7HJP9NsE2wxVJjoXFSb_Wu-2MJx884r5yXnc4Jtnenux7XmD913R8TbCJiygrSrIMRswqkZhNknLNHIdUqvdaGfXUnQRgUrLu373WU2Kg_P1c1NRrFv774uPZY2_I47uV6stvBXwAAAP__wjRW2w" TargetMode="External"/><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hyperlink" Target="https://email.mg.chichesterliving.com/c/eJwsjU2OtSAQAE8ju8_Yjdi4YPFtvMaEn0aIqC_gYzGnn7zMbKtSqWB4ndYo2ACRplkRaJFMCFNk6-2ESjuGWbNly4CAkpyLXmSz2ElpIFxWDvJLqQUdAkUX1KrmFZSlYZ5a7f-i_D70eNpcRDHpeV5tkP8H3AbcfMo-cXu4ltzztY_-Pn8Nd76eATeQBCCV-OT52o1E0ASimpetuSVfuB6fTw6FW7LnH77fl89l3O8-vg_RDf4EAAD__9bzSAI" TargetMode="External"/><Relationship Id="rId67" Type="http://schemas.openxmlformats.org/officeDocument/2006/relationships/image" Target="media/image20.jpeg"/><Relationship Id="rId116" Type="http://schemas.openxmlformats.org/officeDocument/2006/relationships/image" Target="media/image34.jpeg"/><Relationship Id="rId20" Type="http://schemas.openxmlformats.org/officeDocument/2006/relationships/hyperlink" Target="https://email.mg.chichesterliving.com/c/eJwsjTuO7CAQAE9jsme5G5pPQPASX2OF-RhkbI_AQ7CnX4120yqVKthoFpNYtKCUVoIUaJat2CQhdyQTd8ItKgWuAaUh3NJGRrBipVtIg0JpYuBfRBI3BJW2QIaEAXJqEktv41_i34eeT1cqqzY_z6tP_P-E64Srz8Xn2J_Yahnl2md_n78mjng9E67ApUHg7JOXa7ccQStgzb5cKz37Gtvx-ZRQY8_u_MP3-_Klzvs95vfBhsWfAAAA___Fh0af" TargetMode="External"/><Relationship Id="rId41" Type="http://schemas.openxmlformats.org/officeDocument/2006/relationships/image" Target="media/image9.jpeg"/><Relationship Id="rId62" Type="http://schemas.openxmlformats.org/officeDocument/2006/relationships/image" Target="media/image18.jpeg"/><Relationship Id="rId83" Type="http://schemas.openxmlformats.org/officeDocument/2006/relationships/hyperlink" Target="https://email.mg.chichesterliving.com/c/eJwsjUGOrSAQAE8ju2_oBmxYsPgbrzFBbISI-iI-FnP6ycvMtiqVWj076ZJgD0SWtCGwIvsQlzUwoYyUkjYJnA52kS5MSkUpJ1H8FKSxQDg5XtWXMRMuCJSW1TijHZhAg5bt7v-S-t7teIRSRfX5eV5tUP8HnAecYy4xc3v4rqWXcxvjdfwa7nw-A86AqC048cnLuXmFYAnE7V_hLi3Hyvf--ZS1csvh-MPX-4yljtvVx_cuusefAAAA__9aP0dV" TargetMode="External"/><Relationship Id="rId88" Type="http://schemas.openxmlformats.org/officeDocument/2006/relationships/hyperlink" Target="https://email.mg.chichesterliving.com/c/eJxMjj2OhSAURlcjnYSL8ldQTOM2JghXIfjwBXiazOonJlNM8TXfKc4JFg0zG0ELSmk1CwWaRKtwnUEGjaiRecm2CZn0ENhswEnwJFnpmNCguDQYpm8hJF85qG0NwojZgHBqmFmr17hNP1nTl0sHOWzs_d2G6Wvgy8CX-74pXlj6WlNH6k_6yQNfcOCLj8lHbB3rWLDfZ82p7KPr4z-wV1d2HHvyGXsbwWhhtNHsGXmEqex24qAVkGrfrqYW_YE1P2UpHNiie_3d56f4dND9vOgnk8vy3wAAAP__ehRZwQ" TargetMode="External"/><Relationship Id="rId111" Type="http://schemas.openxmlformats.org/officeDocument/2006/relationships/hyperlink" Target="https://email.mg.chichesterliving.com/c/eJwsjkuK6zAQAE9j7Wys1rcXWryNr_HQpxWJKHaQbDPM6YdAtkUVVHKEK2ZGjhtjjVSGW1ackoEsahODxIA2W63QCm1SAIGaVlad9quy3IBGSuK_UhoCcJNDUqgkcuXNJNfR7zmL36ddXr421lw5z_eYxL8Jtgm2WGosNE7qrd51fyzh-BnnlfOy0znB9u501-Ma86eu-2OCTSfus0Y_U1j1LNHHGYPNc0ZrIkQPOXD21Z0Abg1n3b19r6PERv35uaqp0Sj-9cXHtcfalsdxL9eT3Q7-AgAA__9LV1bi" TargetMode="External"/><Relationship Id="rId15" Type="http://schemas.openxmlformats.org/officeDocument/2006/relationships/hyperlink" Target="https://email.mg.chichesterliving.com/c/eJwszUGK7CAQgOHT6O4FLaOlCxcPmlxjsLWMEpM0mg7MnH5omO2_-L_kyQmXOXmJaHHWKC0vPso0Z4VBkDUxy6fEnCg7gcmEoEjz6k0Q2koE4yipL60NPEFifibt9OykDshmMfr9L6ufzU57qI03X67rNZj6z2BhsMRSY6FxUW_1rsc6xXNnsNBNxzWYWvbzuApTD83AfFPoTD1AgOGfWT1Wr0BalLz7V-h1lNiobx-1pkajhP0vn-8j1jat5z29N357-A0AAP__zQ9MyA" TargetMode="External"/><Relationship Id="rId36" Type="http://schemas.openxmlformats.org/officeDocument/2006/relationships/hyperlink" Target="https://email.mg.chichesterliving.com/c/eJwsjUGOrSAQAE8ju2_sbrFhweJvvMYEsRUi6gv4WMzpJy8z26pUanViB7spccBseNQMRkU3aLMEs00GiUaRwMyBBhSNZBaPqJKb_KANME5WVvrSesIFgbdl1VaPFrTnbhxqaf82-j5Mf_qUVXbxeV61o_8dzh3OIaYQpT5Scmrp2vtwn79GmlxPhzMQTECgPnm6dkcIhkEV9_Il1RiylOPzSWuWGv35h-_3FVLu97v170M1hz8BAAD__8RWRpY" TargetMode="External"/><Relationship Id="rId57" Type="http://schemas.openxmlformats.org/officeDocument/2006/relationships/image" Target="media/image15.jpeg"/><Relationship Id="rId106" Type="http://schemas.openxmlformats.org/officeDocument/2006/relationships/hyperlink" Target="https://email.mg.chichesterliving.com/c/eJwszkuq7CAUheHRxF5Ctq-tDRu3U9O4-NiWUlZSaBIOZ_SHQHUX64M_ObKrzYwcIBqUCsGw4iBHEVayGk0yOiGCtgAq02qiyEGx6rRflQHk2lIS_5XSPHDAHJKySlpQHie5jn7NWfy-zPL2tbHmynF8xiT-Tfwx8UcsNRYaB_VWr7o9l7D_jOPMednomPjj0-mq-znmW9fteRMvQ1YR5iTJzzJZPntMYZZxDVbmEGTM7Ht3goNBYN19fK-jxEb9dVfV1GgU__7O-7nF2pbnfi3ni12O_wUAAP__s1pX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5634</Words>
  <Characters>32117</Characters>
  <Application>Microsoft Office Word</Application>
  <DocSecurity>0</DocSecurity>
  <Lines>267</Lines>
  <Paragraphs>75</Paragraphs>
  <ScaleCrop>false</ScaleCrop>
  <Company/>
  <LinksUpToDate>false</LinksUpToDate>
  <CharactersWithSpaces>37676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2026-05-19T10:09:00Z</dcterms:created>
  <dcterms:modified xsi:type="dcterms:W3CDTF">2026-05-19T10:11:00Z</dcterms:modified>
</cp:coreProperties>
</file>