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142" w:type="dxa"/>
        <w:tblLook w:val="04A0" w:firstRow="1" w:lastRow="0" w:firstColumn="1" w:lastColumn="0" w:noHBand="0" w:noVBand="1"/>
      </w:tblPr>
      <w:tblGrid>
        <w:gridCol w:w="1145"/>
        <w:gridCol w:w="9304"/>
        <w:gridCol w:w="17"/>
      </w:tblGrid>
      <w:tr w:rsidR="00C25FD0" w:rsidRPr="00D4491D" w14:paraId="0A4FEEDA" w14:textId="77777777" w:rsidTr="007930BF">
        <w:trPr>
          <w:gridAfter w:val="1"/>
          <w:wAfter w:w="8" w:type="pct"/>
        </w:trPr>
        <w:tc>
          <w:tcPr>
            <w:tcW w:w="4992" w:type="pct"/>
            <w:gridSpan w:val="2"/>
            <w:tcBorders>
              <w:top w:val="nil"/>
              <w:left w:val="nil"/>
              <w:bottom w:val="nil"/>
              <w:right w:val="nil"/>
            </w:tcBorders>
          </w:tcPr>
          <w:p w14:paraId="0A4FEED6" w14:textId="77777777" w:rsidR="00C25FD0" w:rsidRPr="00D4491D" w:rsidRDefault="00C25FD0" w:rsidP="00E67A99">
            <w:pPr>
              <w:jc w:val="center"/>
              <w:rPr>
                <w:b/>
              </w:rPr>
            </w:pPr>
            <w:r w:rsidRPr="00D4491D">
              <w:rPr>
                <w:b/>
              </w:rPr>
              <w:t>SIDLESHAM PARISH COUNCIL</w:t>
            </w:r>
          </w:p>
          <w:p w14:paraId="0A4FEED7" w14:textId="48C5326A" w:rsidR="00C25FD0" w:rsidRPr="00D4491D" w:rsidRDefault="00C25FD0" w:rsidP="00E67A99">
            <w:pPr>
              <w:jc w:val="center"/>
              <w:rPr>
                <w:b/>
              </w:rPr>
            </w:pPr>
            <w:r w:rsidRPr="00D4491D">
              <w:rPr>
                <w:b/>
              </w:rPr>
              <w:t>Minutes of Parish Council Meeting</w:t>
            </w:r>
          </w:p>
          <w:p w14:paraId="0A4FEED8" w14:textId="63DA2338" w:rsidR="00C25FD0" w:rsidRPr="00D4491D" w:rsidRDefault="00C25FD0" w:rsidP="00E67A99">
            <w:pPr>
              <w:jc w:val="center"/>
              <w:rPr>
                <w:b/>
              </w:rPr>
            </w:pPr>
            <w:r w:rsidRPr="00D4491D">
              <w:rPr>
                <w:b/>
              </w:rPr>
              <w:t xml:space="preserve">Held on Wednesday </w:t>
            </w:r>
            <w:r w:rsidR="00945A5F">
              <w:rPr>
                <w:b/>
              </w:rPr>
              <w:t>8</w:t>
            </w:r>
            <w:r w:rsidR="00945A5F" w:rsidRPr="00945A5F">
              <w:rPr>
                <w:b/>
                <w:vertAlign w:val="superscript"/>
              </w:rPr>
              <w:t>th</w:t>
            </w:r>
            <w:r w:rsidR="00945A5F">
              <w:rPr>
                <w:b/>
              </w:rPr>
              <w:t xml:space="preserve"> April</w:t>
            </w:r>
            <w:r w:rsidR="00D865FF" w:rsidRPr="00D4491D">
              <w:rPr>
                <w:b/>
              </w:rPr>
              <w:t xml:space="preserve"> 2026</w:t>
            </w:r>
          </w:p>
          <w:p w14:paraId="0A4FEED9" w14:textId="77E93EEC" w:rsidR="00C25FD0" w:rsidRPr="00D4491D" w:rsidRDefault="006A16EC" w:rsidP="00E67A99">
            <w:pPr>
              <w:jc w:val="center"/>
            </w:pPr>
            <w:r w:rsidRPr="00D4491D">
              <w:rPr>
                <w:b/>
              </w:rPr>
              <w:t>The Parish Rooms</w:t>
            </w:r>
            <w:r w:rsidR="00C25FD0" w:rsidRPr="00D4491D">
              <w:rPr>
                <w:b/>
              </w:rPr>
              <w:t>, Church Farm Lane</w:t>
            </w:r>
          </w:p>
        </w:tc>
      </w:tr>
      <w:tr w:rsidR="00C25FD0" w:rsidRPr="00D4491D" w14:paraId="0A4FEEDC" w14:textId="77777777" w:rsidTr="007930BF">
        <w:trPr>
          <w:gridAfter w:val="1"/>
          <w:wAfter w:w="8" w:type="pct"/>
        </w:trPr>
        <w:tc>
          <w:tcPr>
            <w:tcW w:w="4992" w:type="pct"/>
            <w:gridSpan w:val="2"/>
            <w:tcBorders>
              <w:top w:val="nil"/>
              <w:left w:val="nil"/>
              <w:bottom w:val="nil"/>
              <w:right w:val="nil"/>
            </w:tcBorders>
          </w:tcPr>
          <w:p w14:paraId="7384B36B" w14:textId="17A388FE" w:rsidR="00C25FD0" w:rsidRPr="00D4491D" w:rsidRDefault="00C25FD0" w:rsidP="006A16EC">
            <w:pPr>
              <w:spacing w:before="120" w:after="120"/>
            </w:pPr>
            <w:r w:rsidRPr="00D4491D">
              <w:rPr>
                <w:b/>
              </w:rPr>
              <w:t xml:space="preserve">Present:  </w:t>
            </w:r>
            <w:r w:rsidRPr="00D4491D">
              <w:t xml:space="preserve">Cllr </w:t>
            </w:r>
            <w:r w:rsidR="00945A5F">
              <w:t>M Mellodey</w:t>
            </w:r>
            <w:r w:rsidRPr="00D4491D">
              <w:t xml:space="preserve"> (Chairman), Cllrs </w:t>
            </w:r>
            <w:r w:rsidR="005C482B" w:rsidRPr="00D4491D">
              <w:t xml:space="preserve">A Harland, </w:t>
            </w:r>
            <w:r w:rsidR="00A176E0" w:rsidRPr="00D4491D">
              <w:t xml:space="preserve">D Guest, </w:t>
            </w:r>
            <w:r w:rsidR="00CF5D7C" w:rsidRPr="00D4491D">
              <w:t xml:space="preserve">M </w:t>
            </w:r>
            <w:proofErr w:type="spellStart"/>
            <w:r w:rsidR="00CF5D7C" w:rsidRPr="00D4491D">
              <w:t>Monnington</w:t>
            </w:r>
            <w:proofErr w:type="spellEnd"/>
            <w:r w:rsidR="005812C6" w:rsidRPr="00D4491D">
              <w:t xml:space="preserve">, </w:t>
            </w:r>
            <w:r w:rsidR="00023065">
              <w:t xml:space="preserve">T Parsons, </w:t>
            </w:r>
            <w:r w:rsidR="003223E8" w:rsidRPr="00D4491D">
              <w:t>T Tull</w:t>
            </w:r>
            <w:r w:rsidR="00945A5F">
              <w:t xml:space="preserve"> &amp; </w:t>
            </w:r>
            <w:r w:rsidR="00023065">
              <w:t>N Wade</w:t>
            </w:r>
            <w:r w:rsidR="005812C6" w:rsidRPr="00D4491D">
              <w:t>.</w:t>
            </w:r>
            <w:r w:rsidR="003223E8" w:rsidRPr="00D4491D">
              <w:t xml:space="preserve">  </w:t>
            </w:r>
            <w:r w:rsidR="002B008F" w:rsidRPr="00D4491D">
              <w:t>Cllr P Montyn WSCC,</w:t>
            </w:r>
            <w:r w:rsidR="00CF5D7C" w:rsidRPr="00D4491D">
              <w:t xml:space="preserve"> </w:t>
            </w:r>
            <w:r w:rsidR="00023065">
              <w:t xml:space="preserve">Mr N Robson (SCA Chairman/Treasurer), </w:t>
            </w:r>
            <w:r w:rsidR="00763E5A" w:rsidRPr="00D4491D">
              <w:t>the</w:t>
            </w:r>
            <w:r w:rsidR="00B55BB5" w:rsidRPr="00D4491D">
              <w:t xml:space="preserve"> Clerk</w:t>
            </w:r>
            <w:r w:rsidR="002B008F" w:rsidRPr="00D4491D">
              <w:t xml:space="preserve"> </w:t>
            </w:r>
            <w:r w:rsidR="00023065">
              <w:t xml:space="preserve">3 </w:t>
            </w:r>
            <w:r w:rsidR="00137531" w:rsidRPr="00D4491D">
              <w:t>member</w:t>
            </w:r>
            <w:r w:rsidR="00D865FF" w:rsidRPr="00D4491D">
              <w:t>s</w:t>
            </w:r>
            <w:r w:rsidR="00137531" w:rsidRPr="00D4491D">
              <w:t xml:space="preserve"> of </w:t>
            </w:r>
            <w:r w:rsidR="00C428D0" w:rsidRPr="00D4491D">
              <w:t>the Public</w:t>
            </w:r>
            <w:r w:rsidR="007247AD" w:rsidRPr="00D4491D">
              <w:t>.</w:t>
            </w:r>
          </w:p>
          <w:p w14:paraId="0A4FEEDB" w14:textId="2833ADF1" w:rsidR="007247AD" w:rsidRPr="00D4491D" w:rsidRDefault="0039063E" w:rsidP="006A16EC">
            <w:pPr>
              <w:spacing w:before="120" w:after="120"/>
            </w:pPr>
            <w:r w:rsidRPr="00D4491D">
              <w:t>It was</w:t>
            </w:r>
            <w:r w:rsidR="007247AD" w:rsidRPr="00D4491D">
              <w:t xml:space="preserve"> confirmed that the meeting was being recorded and filmed</w:t>
            </w:r>
            <w:r w:rsidR="00852A0A" w:rsidRPr="00D4491D">
              <w:t xml:space="preserve"> by one member of the public.</w:t>
            </w:r>
          </w:p>
        </w:tc>
      </w:tr>
      <w:tr w:rsidR="00B65212" w:rsidRPr="00D4491D" w14:paraId="56E2DDE2" w14:textId="77777777" w:rsidTr="004D2621">
        <w:tc>
          <w:tcPr>
            <w:tcW w:w="547" w:type="pct"/>
            <w:tcBorders>
              <w:top w:val="nil"/>
              <w:left w:val="nil"/>
              <w:bottom w:val="nil"/>
              <w:right w:val="nil"/>
            </w:tcBorders>
          </w:tcPr>
          <w:p w14:paraId="7209998F" w14:textId="28158058" w:rsidR="00B65212" w:rsidRPr="00D4491D" w:rsidRDefault="00852A0A" w:rsidP="006D40CA">
            <w:pPr>
              <w:spacing w:before="120" w:after="120"/>
              <w:rPr>
                <w:b/>
              </w:rPr>
            </w:pPr>
            <w:r w:rsidRPr="00D4491D">
              <w:rPr>
                <w:b/>
              </w:rPr>
              <w:t>1</w:t>
            </w:r>
            <w:r w:rsidR="00B65212" w:rsidRPr="00D4491D">
              <w:rPr>
                <w:b/>
              </w:rPr>
              <w:t>.</w:t>
            </w:r>
          </w:p>
        </w:tc>
        <w:tc>
          <w:tcPr>
            <w:tcW w:w="4453" w:type="pct"/>
            <w:gridSpan w:val="2"/>
            <w:tcBorders>
              <w:top w:val="nil"/>
              <w:left w:val="nil"/>
              <w:bottom w:val="nil"/>
              <w:right w:val="nil"/>
            </w:tcBorders>
          </w:tcPr>
          <w:p w14:paraId="7554F25D" w14:textId="386A782E" w:rsidR="00B65212" w:rsidRPr="00D4491D" w:rsidRDefault="00382428" w:rsidP="00763E5A">
            <w:pPr>
              <w:spacing w:before="120"/>
              <w:jc w:val="both"/>
              <w:rPr>
                <w:bCs/>
              </w:rPr>
            </w:pPr>
            <w:r w:rsidRPr="00D4491D">
              <w:rPr>
                <w:b/>
                <w:u w:val="single"/>
              </w:rPr>
              <w:t xml:space="preserve">Welcome &amp; </w:t>
            </w:r>
            <w:r w:rsidR="00B65212" w:rsidRPr="00D4491D">
              <w:rPr>
                <w:b/>
                <w:u w:val="single"/>
              </w:rPr>
              <w:t>Apologies for Absence</w:t>
            </w:r>
            <w:r w:rsidR="006910C4" w:rsidRPr="00D4491D">
              <w:rPr>
                <w:bCs/>
              </w:rPr>
              <w:t xml:space="preserve"> </w:t>
            </w:r>
            <w:r w:rsidR="00B62A38" w:rsidRPr="00D4491D">
              <w:rPr>
                <w:bCs/>
              </w:rPr>
              <w:t>–</w:t>
            </w:r>
            <w:r w:rsidR="009612EC" w:rsidRPr="00D4491D">
              <w:rPr>
                <w:bCs/>
              </w:rPr>
              <w:t>The</w:t>
            </w:r>
            <w:r w:rsidR="00763E5A" w:rsidRPr="00D4491D">
              <w:rPr>
                <w:bCs/>
              </w:rPr>
              <w:t xml:space="preserve"> </w:t>
            </w:r>
            <w:r w:rsidR="009612EC" w:rsidRPr="00D4491D">
              <w:rPr>
                <w:bCs/>
              </w:rPr>
              <w:t xml:space="preserve">Chairman welcomed everyone </w:t>
            </w:r>
            <w:r w:rsidR="003A7311" w:rsidRPr="00D4491D">
              <w:rPr>
                <w:bCs/>
              </w:rPr>
              <w:t>to the meeting</w:t>
            </w:r>
            <w:r w:rsidR="00023065">
              <w:rPr>
                <w:bCs/>
              </w:rPr>
              <w:t xml:space="preserve"> &amp; gave apologies for Cllr L Ramm.</w:t>
            </w:r>
          </w:p>
        </w:tc>
      </w:tr>
      <w:tr w:rsidR="00C25FD0" w:rsidRPr="00D4491D" w14:paraId="0A4FEEE5" w14:textId="77777777" w:rsidTr="004D2621">
        <w:tc>
          <w:tcPr>
            <w:tcW w:w="547" w:type="pct"/>
            <w:tcBorders>
              <w:top w:val="nil"/>
              <w:left w:val="nil"/>
              <w:bottom w:val="nil"/>
              <w:right w:val="nil"/>
            </w:tcBorders>
          </w:tcPr>
          <w:p w14:paraId="0A4FEEE3" w14:textId="419D82E7" w:rsidR="00C25FD0" w:rsidRPr="00D4491D" w:rsidRDefault="00382428" w:rsidP="006C6C38">
            <w:pPr>
              <w:spacing w:before="120" w:after="120"/>
              <w:rPr>
                <w:b/>
              </w:rPr>
            </w:pPr>
            <w:r w:rsidRPr="00D4491D">
              <w:rPr>
                <w:b/>
              </w:rPr>
              <w:t>2</w:t>
            </w:r>
            <w:r w:rsidR="006C6C38" w:rsidRPr="00D4491D">
              <w:rPr>
                <w:b/>
              </w:rPr>
              <w:t>.</w:t>
            </w:r>
          </w:p>
        </w:tc>
        <w:tc>
          <w:tcPr>
            <w:tcW w:w="4453" w:type="pct"/>
            <w:gridSpan w:val="2"/>
            <w:tcBorders>
              <w:top w:val="nil"/>
              <w:left w:val="nil"/>
              <w:bottom w:val="nil"/>
              <w:right w:val="nil"/>
            </w:tcBorders>
          </w:tcPr>
          <w:p w14:paraId="0A4FEEE4" w14:textId="6C009924" w:rsidR="00C25FD0" w:rsidRPr="00D4491D" w:rsidRDefault="00C25FD0" w:rsidP="00E67A99">
            <w:pPr>
              <w:spacing w:before="120" w:after="120"/>
              <w:jc w:val="both"/>
              <w:rPr>
                <w:bCs/>
              </w:rPr>
            </w:pPr>
            <w:r w:rsidRPr="00D4491D">
              <w:rPr>
                <w:b/>
                <w:u w:val="single"/>
              </w:rPr>
              <w:t>Declaration by Councillors of Personal Interests of Items on this Agenda</w:t>
            </w:r>
            <w:r w:rsidR="00C428D0" w:rsidRPr="00D4491D">
              <w:rPr>
                <w:bCs/>
              </w:rPr>
              <w:t xml:space="preserve"> - None</w:t>
            </w:r>
          </w:p>
        </w:tc>
      </w:tr>
      <w:tr w:rsidR="00C25FD0" w:rsidRPr="00D4491D" w14:paraId="0A4FEEEB" w14:textId="77777777" w:rsidTr="004D2621">
        <w:tc>
          <w:tcPr>
            <w:tcW w:w="547" w:type="pct"/>
            <w:tcBorders>
              <w:top w:val="nil"/>
              <w:left w:val="nil"/>
              <w:bottom w:val="nil"/>
              <w:right w:val="nil"/>
            </w:tcBorders>
          </w:tcPr>
          <w:p w14:paraId="0A4FEEE9" w14:textId="4FB4D3CF" w:rsidR="00C25FD0" w:rsidRPr="00D4491D" w:rsidRDefault="00382428" w:rsidP="00D354EA">
            <w:pPr>
              <w:spacing w:before="120" w:after="120"/>
              <w:rPr>
                <w:b/>
              </w:rPr>
            </w:pPr>
            <w:r w:rsidRPr="00D4491D">
              <w:rPr>
                <w:b/>
              </w:rPr>
              <w:t>3</w:t>
            </w:r>
            <w:r w:rsidR="00D354EA" w:rsidRPr="00D4491D">
              <w:rPr>
                <w:b/>
              </w:rPr>
              <w:t>.</w:t>
            </w:r>
          </w:p>
        </w:tc>
        <w:tc>
          <w:tcPr>
            <w:tcW w:w="4453" w:type="pct"/>
            <w:gridSpan w:val="2"/>
            <w:tcBorders>
              <w:top w:val="nil"/>
              <w:left w:val="nil"/>
              <w:bottom w:val="nil"/>
              <w:right w:val="nil"/>
            </w:tcBorders>
          </w:tcPr>
          <w:p w14:paraId="0A4FEEEA" w14:textId="56A688F2" w:rsidR="00C25FD0" w:rsidRPr="00D4491D" w:rsidRDefault="00C25FD0" w:rsidP="00763E5A">
            <w:pPr>
              <w:spacing w:before="120"/>
              <w:jc w:val="both"/>
            </w:pPr>
            <w:r w:rsidRPr="00D4491D">
              <w:rPr>
                <w:b/>
                <w:u w:val="single"/>
              </w:rPr>
              <w:t>Questions from the Public.</w:t>
            </w:r>
            <w:r w:rsidRPr="00D4491D">
              <w:t xml:space="preserve">  (Exempt Subjects on the Agenda).</w:t>
            </w:r>
            <w:r w:rsidR="00B55BB5" w:rsidRPr="00D4491D">
              <w:t xml:space="preserve"> </w:t>
            </w:r>
            <w:r w:rsidR="00023065">
              <w:t>None</w:t>
            </w:r>
            <w:r w:rsidR="00832494" w:rsidRPr="00D4491D">
              <w:t>.</w:t>
            </w:r>
          </w:p>
        </w:tc>
      </w:tr>
      <w:tr w:rsidR="00C25FD0" w:rsidRPr="00D4491D" w14:paraId="0A4FEEEE" w14:textId="77777777" w:rsidTr="004D2621">
        <w:tc>
          <w:tcPr>
            <w:tcW w:w="547" w:type="pct"/>
            <w:tcBorders>
              <w:top w:val="nil"/>
              <w:left w:val="nil"/>
              <w:bottom w:val="nil"/>
              <w:right w:val="nil"/>
            </w:tcBorders>
          </w:tcPr>
          <w:p w14:paraId="0A4FEEEC" w14:textId="1728C75B" w:rsidR="00C25FD0" w:rsidRPr="00D4491D" w:rsidRDefault="00C93C29" w:rsidP="0009228C">
            <w:pPr>
              <w:spacing w:before="120" w:after="120"/>
              <w:rPr>
                <w:b/>
              </w:rPr>
            </w:pPr>
            <w:r w:rsidRPr="00D4491D">
              <w:rPr>
                <w:b/>
              </w:rPr>
              <w:t>4</w:t>
            </w:r>
            <w:r w:rsidR="0009228C" w:rsidRPr="00D4491D">
              <w:rPr>
                <w:b/>
              </w:rPr>
              <w:t>.</w:t>
            </w:r>
          </w:p>
        </w:tc>
        <w:tc>
          <w:tcPr>
            <w:tcW w:w="4453" w:type="pct"/>
            <w:gridSpan w:val="2"/>
            <w:tcBorders>
              <w:top w:val="nil"/>
              <w:left w:val="nil"/>
              <w:bottom w:val="nil"/>
              <w:right w:val="nil"/>
            </w:tcBorders>
          </w:tcPr>
          <w:p w14:paraId="0A4FEEED" w14:textId="77777777" w:rsidR="00C25FD0" w:rsidRPr="00D4491D" w:rsidRDefault="00C25FD0" w:rsidP="00E67A99">
            <w:pPr>
              <w:spacing w:before="120" w:after="120"/>
              <w:jc w:val="both"/>
            </w:pPr>
            <w:r w:rsidRPr="00D4491D">
              <w:rPr>
                <w:b/>
                <w:u w:val="single"/>
              </w:rPr>
              <w:t>Minutes of Last Council Meeting.</w:t>
            </w:r>
            <w:r w:rsidRPr="00D4491D">
              <w:t xml:space="preserve">  </w:t>
            </w:r>
          </w:p>
        </w:tc>
      </w:tr>
      <w:tr w:rsidR="00C25FD0" w:rsidRPr="00D4491D" w14:paraId="0A4FEEF1" w14:textId="77777777" w:rsidTr="004D2621">
        <w:tc>
          <w:tcPr>
            <w:tcW w:w="547" w:type="pct"/>
            <w:tcBorders>
              <w:top w:val="nil"/>
              <w:left w:val="nil"/>
              <w:bottom w:val="nil"/>
              <w:right w:val="nil"/>
            </w:tcBorders>
          </w:tcPr>
          <w:p w14:paraId="0A4FEEEF" w14:textId="48DF9FE4" w:rsidR="00C25FD0" w:rsidRPr="00D4491D" w:rsidRDefault="00C25FD0" w:rsidP="0009228C">
            <w:pPr>
              <w:spacing w:before="120" w:after="120"/>
              <w:rPr>
                <w:b/>
              </w:rPr>
            </w:pPr>
          </w:p>
        </w:tc>
        <w:tc>
          <w:tcPr>
            <w:tcW w:w="4453" w:type="pct"/>
            <w:gridSpan w:val="2"/>
            <w:tcBorders>
              <w:top w:val="nil"/>
              <w:left w:val="nil"/>
              <w:bottom w:val="nil"/>
              <w:right w:val="nil"/>
            </w:tcBorders>
          </w:tcPr>
          <w:p w14:paraId="0A4FEEF0" w14:textId="2F131BB2" w:rsidR="00C25FD0" w:rsidRPr="00D4491D" w:rsidRDefault="00C25FD0" w:rsidP="006A16EC">
            <w:pPr>
              <w:spacing w:before="120" w:after="120"/>
              <w:jc w:val="both"/>
              <w:rPr>
                <w:b/>
                <w:u w:val="single"/>
              </w:rPr>
            </w:pPr>
            <w:r w:rsidRPr="00D4491D">
              <w:t>Cllr</w:t>
            </w:r>
            <w:r w:rsidR="00273BD5" w:rsidRPr="00D4491D">
              <w:t xml:space="preserve"> </w:t>
            </w:r>
            <w:r w:rsidR="00C43590">
              <w:t>D Guest</w:t>
            </w:r>
            <w:r w:rsidR="00B55BB5" w:rsidRPr="00D4491D">
              <w:t xml:space="preserve"> </w:t>
            </w:r>
            <w:r w:rsidR="00843980" w:rsidRPr="00D4491D">
              <w:t>proposed,</w:t>
            </w:r>
            <w:r w:rsidR="006A16EC" w:rsidRPr="00D4491D">
              <w:t xml:space="preserve"> and Cllr</w:t>
            </w:r>
            <w:r w:rsidR="006049F1" w:rsidRPr="00D4491D">
              <w:t xml:space="preserve"> </w:t>
            </w:r>
            <w:r w:rsidR="00C43590">
              <w:t>A Harland</w:t>
            </w:r>
            <w:r w:rsidR="0025258C" w:rsidRPr="00D4491D">
              <w:t xml:space="preserve"> </w:t>
            </w:r>
            <w:r w:rsidRPr="00D4491D">
              <w:t>seconded, that the Min</w:t>
            </w:r>
            <w:r w:rsidR="006A16EC" w:rsidRPr="00D4491D">
              <w:t xml:space="preserve">utes of the meeting held on the </w:t>
            </w:r>
            <w:r w:rsidR="001D4E71" w:rsidRPr="00D4491D">
              <w:t>11</w:t>
            </w:r>
            <w:r w:rsidR="001D4E71" w:rsidRPr="00D4491D">
              <w:rPr>
                <w:vertAlign w:val="superscript"/>
              </w:rPr>
              <w:t>th</w:t>
            </w:r>
            <w:r w:rsidR="001D4E71" w:rsidRPr="00D4491D">
              <w:t xml:space="preserve"> </w:t>
            </w:r>
            <w:r w:rsidR="00C43590">
              <w:t>March</w:t>
            </w:r>
            <w:r w:rsidR="00832494" w:rsidRPr="00D4491D">
              <w:t xml:space="preserve"> 2026</w:t>
            </w:r>
            <w:r w:rsidR="00FD1CEB" w:rsidRPr="00D4491D">
              <w:t xml:space="preserve"> be approved and signed.  All agreed.</w:t>
            </w:r>
          </w:p>
        </w:tc>
      </w:tr>
      <w:tr w:rsidR="00FD1CEB" w:rsidRPr="00D4491D" w14:paraId="0A4FEEF4" w14:textId="77777777" w:rsidTr="004D2621">
        <w:tc>
          <w:tcPr>
            <w:tcW w:w="547" w:type="pct"/>
            <w:tcBorders>
              <w:top w:val="nil"/>
              <w:left w:val="nil"/>
              <w:bottom w:val="nil"/>
              <w:right w:val="nil"/>
            </w:tcBorders>
          </w:tcPr>
          <w:p w14:paraId="0A4FEEF2" w14:textId="45F041DE" w:rsidR="00FD1CEB" w:rsidRPr="00D4491D" w:rsidRDefault="00197577" w:rsidP="00C55509">
            <w:pPr>
              <w:spacing w:before="120" w:after="120"/>
              <w:rPr>
                <w:b/>
              </w:rPr>
            </w:pPr>
            <w:r w:rsidRPr="00D4491D">
              <w:rPr>
                <w:b/>
              </w:rPr>
              <w:t>5</w:t>
            </w:r>
            <w:r w:rsidR="00C55509" w:rsidRPr="00D4491D">
              <w:rPr>
                <w:b/>
              </w:rPr>
              <w:t>.</w:t>
            </w:r>
          </w:p>
        </w:tc>
        <w:tc>
          <w:tcPr>
            <w:tcW w:w="4453" w:type="pct"/>
            <w:gridSpan w:val="2"/>
            <w:tcBorders>
              <w:top w:val="nil"/>
              <w:left w:val="nil"/>
              <w:bottom w:val="nil"/>
              <w:right w:val="nil"/>
            </w:tcBorders>
          </w:tcPr>
          <w:p w14:paraId="0A4FEEF3" w14:textId="5A0EB018" w:rsidR="00FD1CEB" w:rsidRPr="00D4491D" w:rsidRDefault="00FD1CEB" w:rsidP="00763E5A">
            <w:pPr>
              <w:spacing w:before="120"/>
              <w:jc w:val="both"/>
              <w:rPr>
                <w:bCs/>
              </w:rPr>
            </w:pPr>
            <w:r w:rsidRPr="00D4491D">
              <w:rPr>
                <w:b/>
                <w:u w:val="single"/>
              </w:rPr>
              <w:t>Matters arising from the above minutes not dealt with in separate items below</w:t>
            </w:r>
            <w:r w:rsidR="00DC2E00" w:rsidRPr="00D4491D">
              <w:rPr>
                <w:bCs/>
              </w:rPr>
              <w:t xml:space="preserve"> </w:t>
            </w:r>
            <w:r w:rsidR="009F0C7B" w:rsidRPr="00D4491D">
              <w:rPr>
                <w:bCs/>
              </w:rPr>
              <w:t>- None</w:t>
            </w:r>
          </w:p>
        </w:tc>
      </w:tr>
      <w:tr w:rsidR="00C25FD0" w:rsidRPr="00D4491D" w14:paraId="0A4FEF00" w14:textId="77777777" w:rsidTr="004D2621">
        <w:tc>
          <w:tcPr>
            <w:tcW w:w="547" w:type="pct"/>
            <w:tcBorders>
              <w:top w:val="nil"/>
              <w:left w:val="nil"/>
              <w:bottom w:val="nil"/>
              <w:right w:val="nil"/>
            </w:tcBorders>
          </w:tcPr>
          <w:p w14:paraId="0A4FEEFE" w14:textId="1A1FF12A" w:rsidR="00C25FD0" w:rsidRPr="00D4491D" w:rsidRDefault="00197577" w:rsidP="002D3CFA">
            <w:pPr>
              <w:spacing w:before="120" w:after="120"/>
              <w:rPr>
                <w:b/>
              </w:rPr>
            </w:pPr>
            <w:r w:rsidRPr="00D4491D">
              <w:rPr>
                <w:b/>
              </w:rPr>
              <w:t>6</w:t>
            </w:r>
            <w:r w:rsidR="002D3CFA" w:rsidRPr="00D4491D">
              <w:rPr>
                <w:b/>
              </w:rPr>
              <w:t>.</w:t>
            </w:r>
          </w:p>
        </w:tc>
        <w:tc>
          <w:tcPr>
            <w:tcW w:w="4453" w:type="pct"/>
            <w:gridSpan w:val="2"/>
            <w:tcBorders>
              <w:top w:val="nil"/>
              <w:left w:val="nil"/>
              <w:bottom w:val="nil"/>
              <w:right w:val="nil"/>
            </w:tcBorders>
          </w:tcPr>
          <w:p w14:paraId="0A4FEEFF" w14:textId="77777777" w:rsidR="00C25FD0" w:rsidRPr="00D4491D" w:rsidRDefault="00C25FD0" w:rsidP="006A16EC">
            <w:pPr>
              <w:spacing w:before="120" w:after="240"/>
              <w:jc w:val="both"/>
            </w:pPr>
            <w:r w:rsidRPr="00D4491D">
              <w:rPr>
                <w:b/>
                <w:u w:val="single"/>
              </w:rPr>
              <w:t>WSCC Councillor Update:</w:t>
            </w:r>
            <w:r w:rsidR="006A16EC" w:rsidRPr="00D4491D">
              <w:t xml:space="preserve"> </w:t>
            </w:r>
          </w:p>
        </w:tc>
      </w:tr>
      <w:tr w:rsidR="006A16EC" w:rsidRPr="00D4491D" w14:paraId="0A4FEF03" w14:textId="77777777" w:rsidTr="004D2621">
        <w:tc>
          <w:tcPr>
            <w:tcW w:w="547" w:type="pct"/>
            <w:tcBorders>
              <w:top w:val="nil"/>
              <w:left w:val="nil"/>
              <w:bottom w:val="nil"/>
              <w:right w:val="nil"/>
            </w:tcBorders>
          </w:tcPr>
          <w:p w14:paraId="0A4FEF01" w14:textId="4A1E899A" w:rsidR="006A16EC" w:rsidRPr="00D4491D" w:rsidRDefault="00197577" w:rsidP="0030284D">
            <w:pPr>
              <w:spacing w:before="120" w:after="120"/>
              <w:rPr>
                <w:b/>
              </w:rPr>
            </w:pPr>
            <w:r w:rsidRPr="00D4491D">
              <w:rPr>
                <w:b/>
              </w:rPr>
              <w:t>6.1</w:t>
            </w:r>
          </w:p>
        </w:tc>
        <w:tc>
          <w:tcPr>
            <w:tcW w:w="4453" w:type="pct"/>
            <w:gridSpan w:val="2"/>
            <w:tcBorders>
              <w:top w:val="nil"/>
              <w:left w:val="nil"/>
              <w:bottom w:val="nil"/>
              <w:right w:val="nil"/>
            </w:tcBorders>
          </w:tcPr>
          <w:p w14:paraId="76BFB9CC" w14:textId="4D916522" w:rsidR="00CD52D8" w:rsidRDefault="00293FED" w:rsidP="00921FBE">
            <w:pPr>
              <w:jc w:val="both"/>
            </w:pPr>
            <w:r>
              <w:t xml:space="preserve">Cllr Montyn reported </w:t>
            </w:r>
            <w:r w:rsidR="00887834">
              <w:t xml:space="preserve">he had spoken to Highways regarding </w:t>
            </w:r>
            <w:r>
              <w:t xml:space="preserve">our application for a TRO </w:t>
            </w:r>
            <w:r w:rsidR="00887834">
              <w:t>and confirmed</w:t>
            </w:r>
            <w:r w:rsidR="009556C1">
              <w:t xml:space="preserve"> </w:t>
            </w:r>
            <w:r>
              <w:t xml:space="preserve">the officers responsible are </w:t>
            </w:r>
            <w:r w:rsidR="004F6B1B">
              <w:t>Mr M Dare and Mr O King</w:t>
            </w:r>
            <w:r w:rsidR="009556C1">
              <w:t xml:space="preserve">.  </w:t>
            </w:r>
            <w:r w:rsidR="00C70806">
              <w:t xml:space="preserve">Cllr Montyn reiterated it is a lengthy </w:t>
            </w:r>
            <w:r w:rsidR="000B5D46">
              <w:t>business,</w:t>
            </w:r>
            <w:r w:rsidR="00C70806">
              <w:t xml:space="preserve"> but </w:t>
            </w:r>
            <w:r w:rsidR="004F6B1B">
              <w:t>he will continue to</w:t>
            </w:r>
            <w:r w:rsidR="00CD52D8">
              <w:t xml:space="preserve"> monitor it.  </w:t>
            </w:r>
          </w:p>
          <w:p w14:paraId="3D3B01E7" w14:textId="77777777" w:rsidR="00CD52D8" w:rsidRDefault="00CD52D8" w:rsidP="00921FBE">
            <w:pPr>
              <w:jc w:val="both"/>
            </w:pPr>
          </w:p>
          <w:p w14:paraId="6DBEF2C2" w14:textId="4BA5EE3E" w:rsidR="001D3D79" w:rsidRDefault="00BA17D7" w:rsidP="00921FBE">
            <w:pPr>
              <w:jc w:val="both"/>
            </w:pPr>
            <w:r w:rsidRPr="00BA17D7">
              <w:t>Cllr Montyn advised the Council that he will not be seeking re</w:t>
            </w:r>
            <w:r w:rsidRPr="00BA17D7">
              <w:noBreakHyphen/>
              <w:t xml:space="preserve">election, </w:t>
            </w:r>
            <w:r>
              <w:t>al</w:t>
            </w:r>
            <w:r w:rsidRPr="00BA17D7">
              <w:t>though he welcomed continued contact. The Chairman, on behalf of all Members, expressed sincere thanks for his longstanding support and commented that he will be much missed</w:t>
            </w:r>
            <w:r w:rsidR="00764076">
              <w:t xml:space="preserve"> and a pleasure to work with</w:t>
            </w:r>
            <w:r w:rsidRPr="00BA17D7">
              <w:t>.</w:t>
            </w:r>
          </w:p>
          <w:p w14:paraId="6A29604F" w14:textId="77777777" w:rsidR="00BA17D7" w:rsidRDefault="00BA17D7" w:rsidP="00921FBE">
            <w:pPr>
              <w:jc w:val="both"/>
            </w:pPr>
          </w:p>
          <w:p w14:paraId="19B05A0C" w14:textId="77777777" w:rsidR="00071881" w:rsidRPr="00071881" w:rsidRDefault="00071881" w:rsidP="00071881">
            <w:pPr>
              <w:jc w:val="both"/>
            </w:pPr>
            <w:r w:rsidRPr="00071881">
              <w:t>The Chairman asked whether there was any update on the devolution proposals. Cllr Montyn advised that matters remain uncertain and that a decision is expected after the elections.</w:t>
            </w:r>
          </w:p>
          <w:p w14:paraId="0FEE177F" w14:textId="77777777" w:rsidR="0082619D" w:rsidRPr="00D4491D" w:rsidRDefault="0082619D" w:rsidP="00921FBE">
            <w:pPr>
              <w:jc w:val="both"/>
            </w:pPr>
          </w:p>
          <w:p w14:paraId="0A4FEF02" w14:textId="0B9949B5" w:rsidR="002A1AD6" w:rsidRPr="00D4491D" w:rsidRDefault="006B0CD9" w:rsidP="0036228A">
            <w:pPr>
              <w:jc w:val="both"/>
            </w:pPr>
            <w:r w:rsidRPr="00D4491D">
              <w:t>Cllr Montyn</w:t>
            </w:r>
            <w:r w:rsidR="0004549B" w:rsidRPr="00D4491D">
              <w:t xml:space="preserve"> gave his apologies and left the meeting.</w:t>
            </w:r>
          </w:p>
        </w:tc>
      </w:tr>
      <w:tr w:rsidR="00C25FD0" w:rsidRPr="00D4491D" w14:paraId="0A4FEF12" w14:textId="77777777" w:rsidTr="004D2621">
        <w:tc>
          <w:tcPr>
            <w:tcW w:w="547" w:type="pct"/>
            <w:tcBorders>
              <w:top w:val="nil"/>
              <w:left w:val="nil"/>
              <w:bottom w:val="nil"/>
              <w:right w:val="nil"/>
            </w:tcBorders>
          </w:tcPr>
          <w:p w14:paraId="0A4FEF10" w14:textId="2F477769" w:rsidR="00C25FD0" w:rsidRPr="00D4491D" w:rsidRDefault="00E71861" w:rsidP="006155D2">
            <w:pPr>
              <w:spacing w:before="120" w:after="120"/>
              <w:rPr>
                <w:b/>
              </w:rPr>
            </w:pPr>
            <w:r w:rsidRPr="00D4491D">
              <w:rPr>
                <w:b/>
              </w:rPr>
              <w:t>7</w:t>
            </w:r>
            <w:r w:rsidR="006155D2" w:rsidRPr="00D4491D">
              <w:rPr>
                <w:b/>
              </w:rPr>
              <w:t>.</w:t>
            </w:r>
          </w:p>
        </w:tc>
        <w:tc>
          <w:tcPr>
            <w:tcW w:w="4453" w:type="pct"/>
            <w:gridSpan w:val="2"/>
            <w:tcBorders>
              <w:top w:val="nil"/>
              <w:left w:val="nil"/>
              <w:bottom w:val="nil"/>
              <w:right w:val="nil"/>
            </w:tcBorders>
          </w:tcPr>
          <w:p w14:paraId="0074E84B" w14:textId="77777777" w:rsidR="00C25FD0" w:rsidRPr="00D4491D" w:rsidRDefault="00C25FD0" w:rsidP="00E67A99">
            <w:pPr>
              <w:spacing w:before="120" w:after="240"/>
              <w:jc w:val="both"/>
            </w:pPr>
            <w:r w:rsidRPr="00D4491D">
              <w:rPr>
                <w:b/>
                <w:u w:val="single"/>
              </w:rPr>
              <w:t>CDC Councillor Update:</w:t>
            </w:r>
            <w:r w:rsidRPr="00D4491D">
              <w:t xml:space="preserve">  </w:t>
            </w:r>
          </w:p>
          <w:p w14:paraId="0A4FEF11" w14:textId="5E3C68C6" w:rsidR="00B16A3F" w:rsidRPr="00D4491D" w:rsidRDefault="0082619D" w:rsidP="00071881">
            <w:pPr>
              <w:spacing w:before="120" w:after="240"/>
              <w:jc w:val="both"/>
            </w:pPr>
            <w:r w:rsidRPr="00D4491D">
              <w:t xml:space="preserve">Cllr Johnson </w:t>
            </w:r>
            <w:r w:rsidR="00071881">
              <w:t xml:space="preserve">had given her apologies due to ill health and had nothing to report.  </w:t>
            </w:r>
          </w:p>
        </w:tc>
      </w:tr>
      <w:tr w:rsidR="00C25FD0" w:rsidRPr="00D4491D" w14:paraId="0A4FEF1E" w14:textId="77777777" w:rsidTr="004D2621">
        <w:tc>
          <w:tcPr>
            <w:tcW w:w="547" w:type="pct"/>
            <w:tcBorders>
              <w:top w:val="nil"/>
              <w:left w:val="nil"/>
              <w:bottom w:val="nil"/>
              <w:right w:val="nil"/>
            </w:tcBorders>
          </w:tcPr>
          <w:p w14:paraId="0A4FEF1C" w14:textId="483ED957" w:rsidR="00C25FD0" w:rsidRPr="00D4491D" w:rsidRDefault="00174FF0" w:rsidP="006155D2">
            <w:pPr>
              <w:spacing w:before="120" w:after="120"/>
              <w:rPr>
                <w:b/>
              </w:rPr>
            </w:pPr>
            <w:r w:rsidRPr="00D4491D">
              <w:rPr>
                <w:b/>
              </w:rPr>
              <w:t>8</w:t>
            </w:r>
            <w:r w:rsidR="006155D2" w:rsidRPr="00D4491D">
              <w:rPr>
                <w:b/>
              </w:rPr>
              <w:t>.</w:t>
            </w:r>
          </w:p>
        </w:tc>
        <w:tc>
          <w:tcPr>
            <w:tcW w:w="4453" w:type="pct"/>
            <w:gridSpan w:val="2"/>
            <w:tcBorders>
              <w:top w:val="nil"/>
              <w:left w:val="nil"/>
              <w:bottom w:val="nil"/>
              <w:right w:val="nil"/>
            </w:tcBorders>
          </w:tcPr>
          <w:p w14:paraId="0A4FEF1D" w14:textId="5103C224" w:rsidR="00C25FD0" w:rsidRPr="00D4491D" w:rsidRDefault="00C25FD0" w:rsidP="00E67A99">
            <w:pPr>
              <w:spacing w:before="120" w:after="240"/>
              <w:jc w:val="both"/>
              <w:rPr>
                <w:bCs/>
              </w:rPr>
            </w:pPr>
            <w:proofErr w:type="spellStart"/>
            <w:r w:rsidRPr="00D4491D">
              <w:rPr>
                <w:b/>
                <w:u w:val="single"/>
              </w:rPr>
              <w:t>Sidlesham</w:t>
            </w:r>
            <w:proofErr w:type="spellEnd"/>
            <w:r w:rsidRPr="00D4491D">
              <w:rPr>
                <w:b/>
                <w:u w:val="single"/>
              </w:rPr>
              <w:t xml:space="preserve"> Memorial Recreation Ground</w:t>
            </w:r>
          </w:p>
        </w:tc>
      </w:tr>
      <w:tr w:rsidR="00F55C90" w:rsidRPr="00D4491D" w14:paraId="1A864420" w14:textId="77777777" w:rsidTr="004D2621">
        <w:tc>
          <w:tcPr>
            <w:tcW w:w="547" w:type="pct"/>
            <w:tcBorders>
              <w:top w:val="nil"/>
              <w:left w:val="nil"/>
              <w:bottom w:val="nil"/>
              <w:right w:val="nil"/>
            </w:tcBorders>
          </w:tcPr>
          <w:p w14:paraId="0EE134B4" w14:textId="699692A8" w:rsidR="00F55C90" w:rsidRPr="00D4491D" w:rsidRDefault="00F55C90" w:rsidP="006155D2">
            <w:pPr>
              <w:spacing w:before="120" w:after="120"/>
              <w:rPr>
                <w:b/>
              </w:rPr>
            </w:pPr>
            <w:r w:rsidRPr="00D4491D">
              <w:rPr>
                <w:b/>
              </w:rPr>
              <w:t>8.</w:t>
            </w:r>
            <w:r w:rsidR="00EA059F" w:rsidRPr="00D4491D">
              <w:rPr>
                <w:b/>
              </w:rPr>
              <w:t>1</w:t>
            </w:r>
          </w:p>
        </w:tc>
        <w:tc>
          <w:tcPr>
            <w:tcW w:w="4453" w:type="pct"/>
            <w:gridSpan w:val="2"/>
            <w:tcBorders>
              <w:top w:val="nil"/>
              <w:left w:val="nil"/>
              <w:bottom w:val="nil"/>
              <w:right w:val="nil"/>
            </w:tcBorders>
          </w:tcPr>
          <w:p w14:paraId="0F685DAF" w14:textId="34762FCE" w:rsidR="00C76E10" w:rsidRDefault="00C20BC9" w:rsidP="00C76E10">
            <w:pPr>
              <w:spacing w:before="120" w:after="120"/>
              <w:jc w:val="both"/>
              <w:rPr>
                <w:rFonts w:eastAsia="Times New Roman"/>
                <w:color w:val="000000"/>
              </w:rPr>
            </w:pPr>
            <w:r w:rsidRPr="00D4491D">
              <w:rPr>
                <w:rFonts w:eastAsia="Times New Roman"/>
                <w:color w:val="000000"/>
              </w:rPr>
              <w:t xml:space="preserve">Mr Robson </w:t>
            </w:r>
            <w:r w:rsidR="00A0310C" w:rsidRPr="00A0310C">
              <w:rPr>
                <w:rFonts w:eastAsia="Times New Roman"/>
                <w:color w:val="000000"/>
              </w:rPr>
              <w:t xml:space="preserve">presented the financial report, with figures previously circulated to </w:t>
            </w:r>
            <w:r w:rsidR="00A0310C">
              <w:rPr>
                <w:rFonts w:eastAsia="Times New Roman"/>
                <w:color w:val="000000"/>
              </w:rPr>
              <w:t>Councillors</w:t>
            </w:r>
            <w:r w:rsidR="00A0310C" w:rsidRPr="00A0310C">
              <w:rPr>
                <w:rFonts w:eastAsia="Times New Roman"/>
                <w:color w:val="000000"/>
              </w:rPr>
              <w:t xml:space="preserve"> </w:t>
            </w:r>
            <w:r w:rsidR="00615216">
              <w:rPr>
                <w:rFonts w:eastAsia="Times New Roman"/>
                <w:color w:val="000000"/>
              </w:rPr>
              <w:t>and</w:t>
            </w:r>
            <w:r w:rsidR="00C76E10" w:rsidRPr="00C76E10">
              <w:rPr>
                <w:rFonts w:eastAsia="Times New Roman"/>
                <w:color w:val="000000"/>
              </w:rPr>
              <w:t xml:space="preserve"> reported that the financial figures circulated will require adjustment, as £3,000 shown as profit should be </w:t>
            </w:r>
            <w:r w:rsidR="00615216">
              <w:rPr>
                <w:rFonts w:eastAsia="Times New Roman"/>
                <w:color w:val="000000"/>
              </w:rPr>
              <w:t>discounted as</w:t>
            </w:r>
            <w:r w:rsidR="00C76E10" w:rsidRPr="00C76E10">
              <w:rPr>
                <w:rFonts w:eastAsia="Times New Roman"/>
                <w:color w:val="000000"/>
              </w:rPr>
              <w:t xml:space="preserve"> it represents a grant received from Ferry Farm.</w:t>
            </w:r>
          </w:p>
          <w:p w14:paraId="3BEAE2E2" w14:textId="77777777" w:rsidR="00E32EAF" w:rsidRPr="00A0310C" w:rsidRDefault="00E32EAF" w:rsidP="00E32EAF">
            <w:pPr>
              <w:spacing w:before="120" w:after="120"/>
              <w:jc w:val="both"/>
              <w:rPr>
                <w:rFonts w:eastAsia="Times New Roman"/>
                <w:color w:val="000000"/>
              </w:rPr>
            </w:pPr>
            <w:r w:rsidRPr="00A0310C">
              <w:rPr>
                <w:rFonts w:eastAsia="Times New Roman"/>
                <w:color w:val="000000"/>
              </w:rPr>
              <w:t>He confirmed that the Memorial Hall is currently operating with a small surplus, supported by steady bookings and the ability to host up to three functions at the Hall at any one time.</w:t>
            </w:r>
          </w:p>
          <w:p w14:paraId="70AF9223" w14:textId="31743744" w:rsidR="00AF159E" w:rsidRPr="00D4491D" w:rsidRDefault="00E32EAF" w:rsidP="00951511">
            <w:pPr>
              <w:spacing w:before="120" w:after="120"/>
              <w:jc w:val="both"/>
              <w:rPr>
                <w:rFonts w:eastAsia="Times New Roman"/>
                <w:color w:val="000000"/>
              </w:rPr>
            </w:pPr>
            <w:r w:rsidRPr="00A0310C">
              <w:rPr>
                <w:rFonts w:eastAsia="Times New Roman"/>
                <w:color w:val="000000"/>
              </w:rPr>
              <w:t>He noted that the Hall remains “good business” and continues to perform well. The Trustees had considered whether additional marketing might be beneficial; however, it was agreed that while they welcome occasional evenings with high activity, increasing bookings to the point of regular nightly events would place an unreasonable strain on the Trustees responsible for managing and staffing the Hall.</w:t>
            </w:r>
            <w:r>
              <w:rPr>
                <w:rFonts w:eastAsia="Times New Roman"/>
                <w:color w:val="000000"/>
              </w:rPr>
              <w:t xml:space="preserve">  The Chairman reported </w:t>
            </w:r>
            <w:r w:rsidR="00764076">
              <w:rPr>
                <w:rFonts w:eastAsia="Times New Roman"/>
                <w:color w:val="000000"/>
              </w:rPr>
              <w:t xml:space="preserve">an increase in football income will occur over the next couple of months due to </w:t>
            </w:r>
            <w:r w:rsidR="00435A3A">
              <w:rPr>
                <w:rFonts w:eastAsia="Times New Roman"/>
                <w:color w:val="000000"/>
              </w:rPr>
              <w:t>matches being re-booked</w:t>
            </w:r>
            <w:r w:rsidR="00486A26">
              <w:rPr>
                <w:rFonts w:eastAsia="Times New Roman"/>
                <w:color w:val="000000"/>
              </w:rPr>
              <w:t>.</w:t>
            </w:r>
          </w:p>
        </w:tc>
      </w:tr>
      <w:tr w:rsidR="00BC2D51" w:rsidRPr="00D4491D" w14:paraId="517C047C" w14:textId="77777777" w:rsidTr="004D2621">
        <w:tc>
          <w:tcPr>
            <w:tcW w:w="547" w:type="pct"/>
            <w:tcBorders>
              <w:top w:val="nil"/>
              <w:left w:val="nil"/>
              <w:bottom w:val="nil"/>
              <w:right w:val="nil"/>
            </w:tcBorders>
          </w:tcPr>
          <w:p w14:paraId="32517A0D" w14:textId="38E180AF" w:rsidR="00BC2D51" w:rsidRPr="00D4491D" w:rsidRDefault="00BC2D51" w:rsidP="006155D2">
            <w:pPr>
              <w:spacing w:before="120" w:after="120"/>
              <w:rPr>
                <w:b/>
              </w:rPr>
            </w:pPr>
            <w:r w:rsidRPr="00D4491D">
              <w:rPr>
                <w:b/>
              </w:rPr>
              <w:lastRenderedPageBreak/>
              <w:t>8.</w:t>
            </w:r>
            <w:r w:rsidR="00E44F89" w:rsidRPr="00D4491D">
              <w:rPr>
                <w:b/>
              </w:rPr>
              <w:t>2</w:t>
            </w:r>
          </w:p>
        </w:tc>
        <w:tc>
          <w:tcPr>
            <w:tcW w:w="4453" w:type="pct"/>
            <w:gridSpan w:val="2"/>
            <w:tcBorders>
              <w:top w:val="nil"/>
              <w:left w:val="nil"/>
              <w:bottom w:val="nil"/>
              <w:right w:val="nil"/>
            </w:tcBorders>
          </w:tcPr>
          <w:p w14:paraId="1EF50399" w14:textId="77777777" w:rsidR="00486A26" w:rsidRPr="00C76E10" w:rsidRDefault="00486A26" w:rsidP="00486A26">
            <w:pPr>
              <w:spacing w:before="120" w:after="120"/>
              <w:jc w:val="both"/>
              <w:rPr>
                <w:rFonts w:eastAsia="Times New Roman"/>
                <w:color w:val="000000"/>
              </w:rPr>
            </w:pPr>
            <w:r w:rsidRPr="00486A26">
              <w:rPr>
                <w:rFonts w:eastAsia="Times New Roman"/>
                <w:b/>
                <w:bCs/>
                <w:color w:val="000000"/>
              </w:rPr>
              <w:t>Roof Update</w:t>
            </w:r>
            <w:r w:rsidRPr="00D4491D">
              <w:rPr>
                <w:rFonts w:eastAsia="Times New Roman"/>
                <w:color w:val="000000"/>
              </w:rPr>
              <w:t xml:space="preserve"> – </w:t>
            </w:r>
            <w:r w:rsidRPr="00C76E10">
              <w:rPr>
                <w:rFonts w:eastAsia="Times New Roman"/>
                <w:color w:val="000000"/>
              </w:rPr>
              <w:t>Further to last month’s discussion, it had been agreed that professional advice was required to determine the most appropriate way forward for the Memorial Hall roof. A consultant has now reviewed the quotes and provided a written report.</w:t>
            </w:r>
          </w:p>
          <w:p w14:paraId="3897C685" w14:textId="6C0928C0" w:rsidR="00486A26" w:rsidRPr="00C76E10" w:rsidRDefault="00486A26" w:rsidP="00486A26">
            <w:pPr>
              <w:spacing w:before="120" w:after="120"/>
              <w:jc w:val="both"/>
              <w:rPr>
                <w:rFonts w:eastAsia="Times New Roman"/>
                <w:color w:val="000000"/>
              </w:rPr>
            </w:pPr>
            <w:r w:rsidRPr="00C76E10">
              <w:rPr>
                <w:rFonts w:eastAsia="Times New Roman"/>
                <w:color w:val="000000"/>
              </w:rPr>
              <w:t xml:space="preserve">A meeting of all Councillors has been arranged for </w:t>
            </w:r>
            <w:r w:rsidRPr="00C76E10">
              <w:rPr>
                <w:rFonts w:eastAsia="Times New Roman"/>
                <w:b/>
                <w:bCs/>
                <w:color w:val="000000"/>
              </w:rPr>
              <w:t>22 April at 7.00pm</w:t>
            </w:r>
            <w:r w:rsidRPr="00C76E10">
              <w:rPr>
                <w:rFonts w:eastAsia="Times New Roman"/>
                <w:color w:val="000000"/>
              </w:rPr>
              <w:t xml:space="preserve"> at the Memorial Hall to consider the consultant’s report and to agree next steps. </w:t>
            </w:r>
            <w:r>
              <w:rPr>
                <w:rFonts w:eastAsia="Times New Roman"/>
                <w:color w:val="000000"/>
              </w:rPr>
              <w:t>SCA</w:t>
            </w:r>
            <w:r w:rsidRPr="00C76E10">
              <w:rPr>
                <w:rFonts w:eastAsia="Times New Roman"/>
                <w:color w:val="000000"/>
              </w:rPr>
              <w:t xml:space="preserve"> will also be invited to attend.</w:t>
            </w:r>
          </w:p>
          <w:p w14:paraId="31A7B02A" w14:textId="77777777" w:rsidR="00486A26" w:rsidRPr="00C76E10" w:rsidRDefault="00486A26" w:rsidP="00486A26">
            <w:pPr>
              <w:spacing w:before="120" w:after="120"/>
              <w:jc w:val="both"/>
              <w:rPr>
                <w:rFonts w:eastAsia="Times New Roman"/>
                <w:color w:val="000000"/>
              </w:rPr>
            </w:pPr>
            <w:r w:rsidRPr="00C76E10">
              <w:rPr>
                <w:rFonts w:eastAsia="Times New Roman"/>
                <w:color w:val="000000"/>
              </w:rPr>
              <w:t>Members discussed the need to develop a longer</w:t>
            </w:r>
            <w:r w:rsidRPr="00C76E10">
              <w:rPr>
                <w:rFonts w:eastAsia="Times New Roman"/>
                <w:color w:val="000000"/>
              </w:rPr>
              <w:noBreakHyphen/>
              <w:t>term plan for the building, including exploring potential support from external bodies such as the National Lottery and other trusts. It was noted that Lottery funding may be preferable to local grants, as many local grants require match</w:t>
            </w:r>
            <w:r w:rsidRPr="00C76E10">
              <w:rPr>
                <w:rFonts w:eastAsia="Times New Roman"/>
                <w:color w:val="000000"/>
              </w:rPr>
              <w:noBreakHyphen/>
              <w:t>funding, which is not yet feasible.</w:t>
            </w:r>
          </w:p>
          <w:p w14:paraId="091DF88E" w14:textId="77777777" w:rsidR="00486A26" w:rsidRPr="00C76E10" w:rsidRDefault="00486A26" w:rsidP="00486A26">
            <w:pPr>
              <w:spacing w:before="120" w:after="120"/>
              <w:jc w:val="both"/>
              <w:rPr>
                <w:rFonts w:eastAsia="Times New Roman"/>
                <w:color w:val="000000"/>
              </w:rPr>
            </w:pPr>
            <w:r w:rsidRPr="00C76E10">
              <w:rPr>
                <w:rFonts w:eastAsia="Times New Roman"/>
                <w:color w:val="000000"/>
              </w:rPr>
              <w:t>The option of borrowing from the Public Works Loan Board was mentioned but not considered suitable at this stage, as the loan would incur interest and repayment obligations, and the building is currently not strong enough structurally to support the scale of works required.</w:t>
            </w:r>
          </w:p>
          <w:p w14:paraId="5DD50307" w14:textId="654FE476" w:rsidR="00486A26" w:rsidRPr="00C76E10" w:rsidRDefault="00486A26" w:rsidP="00486A26">
            <w:pPr>
              <w:spacing w:before="120" w:after="120"/>
              <w:jc w:val="both"/>
              <w:rPr>
                <w:rFonts w:eastAsia="Times New Roman"/>
                <w:color w:val="000000"/>
              </w:rPr>
            </w:pPr>
            <w:r w:rsidRPr="00C76E10">
              <w:rPr>
                <w:rFonts w:eastAsia="Times New Roman"/>
                <w:color w:val="000000"/>
              </w:rPr>
              <w:t xml:space="preserve">An application to CDC for specialist </w:t>
            </w:r>
            <w:r w:rsidR="00D242A5">
              <w:rPr>
                <w:rFonts w:eastAsia="Times New Roman"/>
                <w:color w:val="000000"/>
              </w:rPr>
              <w:t>rate relief</w:t>
            </w:r>
            <w:r w:rsidRPr="00C76E10">
              <w:rPr>
                <w:rFonts w:eastAsia="Times New Roman"/>
                <w:color w:val="000000"/>
              </w:rPr>
              <w:t xml:space="preserve"> was unfortunately unsuccessful, although </w:t>
            </w:r>
            <w:r w:rsidR="00D242A5" w:rsidRPr="00C76E10">
              <w:rPr>
                <w:rFonts w:eastAsia="Times New Roman"/>
                <w:color w:val="000000"/>
              </w:rPr>
              <w:t>we</w:t>
            </w:r>
            <w:r w:rsidRPr="00C76E10">
              <w:rPr>
                <w:rFonts w:eastAsia="Times New Roman"/>
                <w:color w:val="000000"/>
              </w:rPr>
              <w:t xml:space="preserve"> may reapply </w:t>
            </w:r>
            <w:r w:rsidR="00D242A5">
              <w:rPr>
                <w:rFonts w:eastAsia="Times New Roman"/>
                <w:color w:val="000000"/>
              </w:rPr>
              <w:t xml:space="preserve">next year.  The amount payable for this financial year is </w:t>
            </w:r>
            <w:r w:rsidRPr="00C76E10">
              <w:rPr>
                <w:rFonts w:eastAsia="Times New Roman"/>
                <w:color w:val="000000"/>
              </w:rPr>
              <w:t>approximately £2,000</w:t>
            </w:r>
            <w:r w:rsidR="00D242A5">
              <w:rPr>
                <w:rFonts w:eastAsia="Times New Roman"/>
                <w:color w:val="000000"/>
              </w:rPr>
              <w:t xml:space="preserve"> </w:t>
            </w:r>
            <w:r w:rsidR="00951511">
              <w:rPr>
                <w:rFonts w:eastAsia="Times New Roman"/>
                <w:color w:val="000000"/>
              </w:rPr>
              <w:t>after the normal charitable relief has been taken into account</w:t>
            </w:r>
            <w:r w:rsidRPr="00C76E10">
              <w:rPr>
                <w:rFonts w:eastAsia="Times New Roman"/>
                <w:color w:val="000000"/>
              </w:rPr>
              <w:t>.</w:t>
            </w:r>
          </w:p>
          <w:p w14:paraId="4FE1FA29" w14:textId="77777777" w:rsidR="00486A26" w:rsidRPr="00C76E10" w:rsidRDefault="00486A26" w:rsidP="00486A26">
            <w:pPr>
              <w:spacing w:before="120" w:after="120"/>
              <w:jc w:val="both"/>
              <w:rPr>
                <w:rFonts w:eastAsia="Times New Roman"/>
                <w:color w:val="000000"/>
              </w:rPr>
            </w:pPr>
            <w:r w:rsidRPr="00C76E10">
              <w:rPr>
                <w:rFonts w:eastAsia="Times New Roman"/>
                <w:color w:val="000000"/>
              </w:rPr>
              <w:t>The Council continues to work towards a medium</w:t>
            </w:r>
            <w:r w:rsidRPr="00C76E10">
              <w:rPr>
                <w:rFonts w:eastAsia="Times New Roman"/>
                <w:color w:val="000000"/>
              </w:rPr>
              <w:noBreakHyphen/>
              <w:t>term plan for a new build, as the current structure is deteriorating and lacks the required capacity.</w:t>
            </w:r>
          </w:p>
          <w:p w14:paraId="7AC422E7" w14:textId="78E50E93" w:rsidR="0036012F" w:rsidRPr="00D4491D" w:rsidRDefault="00486A26" w:rsidP="00486A26">
            <w:pPr>
              <w:spacing w:before="120" w:after="120"/>
              <w:jc w:val="both"/>
              <w:rPr>
                <w:rFonts w:eastAsia="Times New Roman"/>
                <w:color w:val="000000"/>
              </w:rPr>
            </w:pPr>
            <w:r w:rsidRPr="00C76E10">
              <w:rPr>
                <w:rFonts w:eastAsia="Times New Roman"/>
                <w:color w:val="000000"/>
              </w:rPr>
              <w:t xml:space="preserve">It was noted that £9,000 in grant funding is available, </w:t>
            </w:r>
            <w:r w:rsidR="00951511">
              <w:rPr>
                <w:rFonts w:eastAsia="Times New Roman"/>
                <w:color w:val="000000"/>
              </w:rPr>
              <w:t xml:space="preserve">with match funding from us together with an offer of a further £9,000 from SCA.  </w:t>
            </w:r>
            <w:r w:rsidRPr="00C76E10">
              <w:rPr>
                <w:rFonts w:eastAsia="Times New Roman"/>
                <w:color w:val="000000"/>
              </w:rPr>
              <w:t xml:space="preserve"> </w:t>
            </w:r>
          </w:p>
        </w:tc>
      </w:tr>
      <w:tr w:rsidR="0036012F" w:rsidRPr="00D4491D" w14:paraId="4F7A1A41" w14:textId="77777777" w:rsidTr="004D2621">
        <w:tc>
          <w:tcPr>
            <w:tcW w:w="547" w:type="pct"/>
            <w:tcBorders>
              <w:top w:val="nil"/>
              <w:left w:val="nil"/>
              <w:bottom w:val="nil"/>
              <w:right w:val="nil"/>
            </w:tcBorders>
          </w:tcPr>
          <w:p w14:paraId="7BD2ED35" w14:textId="7FDF3CBD" w:rsidR="0036012F" w:rsidRPr="00D4491D" w:rsidRDefault="0036012F" w:rsidP="006155D2">
            <w:pPr>
              <w:spacing w:before="120" w:after="120"/>
              <w:rPr>
                <w:b/>
              </w:rPr>
            </w:pPr>
            <w:r w:rsidRPr="00D4491D">
              <w:rPr>
                <w:b/>
              </w:rPr>
              <w:t>8.3</w:t>
            </w:r>
          </w:p>
        </w:tc>
        <w:tc>
          <w:tcPr>
            <w:tcW w:w="4453" w:type="pct"/>
            <w:gridSpan w:val="2"/>
            <w:tcBorders>
              <w:top w:val="nil"/>
              <w:left w:val="nil"/>
              <w:bottom w:val="nil"/>
              <w:right w:val="nil"/>
            </w:tcBorders>
          </w:tcPr>
          <w:p w14:paraId="091F99C1" w14:textId="3E78C38E" w:rsidR="00951511" w:rsidRPr="00C76E10" w:rsidRDefault="00951511" w:rsidP="00951511">
            <w:pPr>
              <w:spacing w:before="120" w:after="120"/>
              <w:jc w:val="both"/>
              <w:rPr>
                <w:rFonts w:eastAsia="Times New Roman"/>
                <w:color w:val="000000"/>
              </w:rPr>
            </w:pPr>
            <w:r w:rsidRPr="00951511">
              <w:rPr>
                <w:rFonts w:eastAsia="Times New Roman"/>
                <w:b/>
                <w:bCs/>
                <w:color w:val="000000"/>
              </w:rPr>
              <w:t>Ferry Farm Grant</w:t>
            </w:r>
            <w:r>
              <w:rPr>
                <w:rFonts w:eastAsia="Times New Roman"/>
                <w:color w:val="000000"/>
              </w:rPr>
              <w:t xml:space="preserve"> - </w:t>
            </w:r>
            <w:r w:rsidRPr="00C76E10">
              <w:rPr>
                <w:rFonts w:eastAsia="Times New Roman"/>
                <w:color w:val="000000"/>
              </w:rPr>
              <w:t xml:space="preserve">Funding received so far from Ferry Farm is allocated towards the new heating system. The Council is awaiting a response from Ferry Farm regarding the possibility of additional funding. </w:t>
            </w:r>
            <w:r>
              <w:rPr>
                <w:rFonts w:eastAsia="Times New Roman"/>
                <w:color w:val="000000"/>
              </w:rPr>
              <w:t xml:space="preserve">We </w:t>
            </w:r>
            <w:r w:rsidRPr="00C76E10">
              <w:rPr>
                <w:rFonts w:eastAsia="Times New Roman"/>
                <w:color w:val="000000"/>
              </w:rPr>
              <w:t>will follow this up.</w:t>
            </w:r>
          </w:p>
          <w:p w14:paraId="65E2F912" w14:textId="38C05295" w:rsidR="0036012F" w:rsidRPr="00951511" w:rsidRDefault="00951511" w:rsidP="00951511">
            <w:pPr>
              <w:spacing w:before="120" w:after="120"/>
              <w:jc w:val="both"/>
              <w:rPr>
                <w:rFonts w:eastAsia="Times New Roman"/>
                <w:color w:val="000000"/>
              </w:rPr>
            </w:pPr>
            <w:r w:rsidRPr="00C76E10">
              <w:rPr>
                <w:rFonts w:eastAsia="Times New Roman"/>
                <w:color w:val="000000"/>
              </w:rPr>
              <w:t xml:space="preserve">If further funding is secured, the Council hopes to proceed with the installation of the proposed </w:t>
            </w:r>
            <w:r w:rsidR="00046748">
              <w:rPr>
                <w:rFonts w:eastAsia="Times New Roman"/>
                <w:color w:val="000000"/>
              </w:rPr>
              <w:t xml:space="preserve">mobile </w:t>
            </w:r>
            <w:r w:rsidRPr="00C76E10">
              <w:rPr>
                <w:rFonts w:eastAsia="Times New Roman"/>
                <w:color w:val="000000"/>
              </w:rPr>
              <w:t>diesel heating units, which are considered a suitable option. Reference was also made to the Woodger Trust, which may be another potential source of support for future works.</w:t>
            </w:r>
          </w:p>
        </w:tc>
      </w:tr>
      <w:tr w:rsidR="00951511" w:rsidRPr="00D4491D" w14:paraId="14E59AA0" w14:textId="77777777" w:rsidTr="004D2621">
        <w:tc>
          <w:tcPr>
            <w:tcW w:w="547" w:type="pct"/>
            <w:tcBorders>
              <w:top w:val="nil"/>
              <w:left w:val="nil"/>
              <w:bottom w:val="nil"/>
              <w:right w:val="nil"/>
            </w:tcBorders>
          </w:tcPr>
          <w:p w14:paraId="096DC2A0" w14:textId="3AF15F0C" w:rsidR="00951511" w:rsidRPr="00D4491D" w:rsidRDefault="00951511" w:rsidP="006155D2">
            <w:pPr>
              <w:spacing w:before="120" w:after="120"/>
              <w:rPr>
                <w:b/>
              </w:rPr>
            </w:pPr>
            <w:r>
              <w:rPr>
                <w:b/>
              </w:rPr>
              <w:t>9.</w:t>
            </w:r>
          </w:p>
        </w:tc>
        <w:tc>
          <w:tcPr>
            <w:tcW w:w="4453" w:type="pct"/>
            <w:gridSpan w:val="2"/>
            <w:tcBorders>
              <w:top w:val="nil"/>
              <w:left w:val="nil"/>
              <w:bottom w:val="nil"/>
              <w:right w:val="nil"/>
            </w:tcBorders>
          </w:tcPr>
          <w:p w14:paraId="40514D3A" w14:textId="77777777" w:rsidR="00744CA6" w:rsidRDefault="00744CA6" w:rsidP="00951511">
            <w:pPr>
              <w:spacing w:before="120" w:after="120"/>
              <w:jc w:val="both"/>
              <w:rPr>
                <w:rFonts w:eastAsia="Times New Roman"/>
                <w:color w:val="000000"/>
              </w:rPr>
            </w:pPr>
            <w:r>
              <w:rPr>
                <w:rFonts w:eastAsia="Times New Roman"/>
                <w:b/>
                <w:bCs/>
                <w:color w:val="000000"/>
                <w:u w:val="single"/>
              </w:rPr>
              <w:t>Co-Option of New Councillor</w:t>
            </w:r>
            <w:r>
              <w:rPr>
                <w:rFonts w:eastAsia="Times New Roman"/>
                <w:color w:val="000000"/>
              </w:rPr>
              <w:t xml:space="preserve"> </w:t>
            </w:r>
          </w:p>
          <w:p w14:paraId="52D01C96" w14:textId="0A36E3DC" w:rsidR="00951511" w:rsidRPr="00744CA6" w:rsidRDefault="00744CA6" w:rsidP="00951511">
            <w:pPr>
              <w:spacing w:before="120" w:after="120"/>
              <w:jc w:val="both"/>
              <w:rPr>
                <w:rFonts w:eastAsia="Times New Roman"/>
                <w:color w:val="000000"/>
              </w:rPr>
            </w:pPr>
            <w:r>
              <w:rPr>
                <w:rFonts w:eastAsia="Times New Roman"/>
                <w:color w:val="000000"/>
              </w:rPr>
              <w:t xml:space="preserve">The Chairman reported that we had received no </w:t>
            </w:r>
            <w:r w:rsidR="00F0276F">
              <w:rPr>
                <w:rFonts w:eastAsia="Times New Roman"/>
                <w:color w:val="000000"/>
              </w:rPr>
              <w:t>applications from the advertisement and welcomed the co-option of Mrs J Tilley, who was invited to speak.  Mrs Tilley gave a brief resume</w:t>
            </w:r>
            <w:r w:rsidR="00F47BFF">
              <w:rPr>
                <w:rFonts w:eastAsia="Times New Roman"/>
                <w:color w:val="000000"/>
              </w:rPr>
              <w:t xml:space="preserve"> of why she would like to become a councillor.  The Cllr N Wade proposed to co-opt Mrs Tilley, seconded by Cllr D Guest and all agreed.  Cllr J Tilley was welcomed to the Parish Council.</w:t>
            </w:r>
            <w:r>
              <w:rPr>
                <w:rFonts w:eastAsia="Times New Roman"/>
                <w:b/>
                <w:bCs/>
                <w:color w:val="000000"/>
                <w:u w:val="single"/>
              </w:rPr>
              <w:t xml:space="preserve"> </w:t>
            </w:r>
          </w:p>
        </w:tc>
      </w:tr>
      <w:tr w:rsidR="001B2A7F" w:rsidRPr="00D4491D" w14:paraId="65E78281" w14:textId="77777777" w:rsidTr="004D2621">
        <w:tc>
          <w:tcPr>
            <w:tcW w:w="547" w:type="pct"/>
            <w:tcBorders>
              <w:top w:val="nil"/>
              <w:left w:val="nil"/>
              <w:bottom w:val="nil"/>
              <w:right w:val="nil"/>
            </w:tcBorders>
          </w:tcPr>
          <w:p w14:paraId="49229356" w14:textId="03CD680A" w:rsidR="001B2A7F" w:rsidRPr="00D4491D" w:rsidRDefault="00DB09F0" w:rsidP="006155D2">
            <w:pPr>
              <w:spacing w:before="120" w:after="120"/>
              <w:rPr>
                <w:b/>
              </w:rPr>
            </w:pPr>
            <w:r>
              <w:rPr>
                <w:b/>
              </w:rPr>
              <w:t>10</w:t>
            </w:r>
            <w:r w:rsidR="001B2A7F" w:rsidRPr="00D4491D">
              <w:rPr>
                <w:b/>
              </w:rPr>
              <w:t>.</w:t>
            </w:r>
          </w:p>
        </w:tc>
        <w:tc>
          <w:tcPr>
            <w:tcW w:w="4453" w:type="pct"/>
            <w:gridSpan w:val="2"/>
            <w:tcBorders>
              <w:top w:val="nil"/>
              <w:left w:val="nil"/>
              <w:bottom w:val="nil"/>
              <w:right w:val="nil"/>
            </w:tcBorders>
          </w:tcPr>
          <w:p w14:paraId="021A6F9C" w14:textId="77777777" w:rsidR="001B2A7F" w:rsidRPr="00D4491D" w:rsidRDefault="001B2A7F" w:rsidP="00C37729">
            <w:pPr>
              <w:spacing w:before="120" w:after="120"/>
              <w:jc w:val="both"/>
              <w:rPr>
                <w:rFonts w:eastAsia="Times New Roman"/>
                <w:color w:val="000000"/>
                <w:u w:val="single"/>
              </w:rPr>
            </w:pPr>
            <w:r w:rsidRPr="00D4491D">
              <w:rPr>
                <w:rFonts w:eastAsia="Times New Roman"/>
                <w:b/>
                <w:bCs/>
                <w:color w:val="000000"/>
                <w:u w:val="single"/>
              </w:rPr>
              <w:t>Flooding Issues</w:t>
            </w:r>
            <w:r w:rsidRPr="00D4491D">
              <w:rPr>
                <w:rFonts w:eastAsia="Times New Roman"/>
                <w:color w:val="000000"/>
                <w:u w:val="single"/>
              </w:rPr>
              <w:t xml:space="preserve"> </w:t>
            </w:r>
          </w:p>
          <w:p w14:paraId="6A61329D" w14:textId="3D7E8F62" w:rsidR="00F40F33" w:rsidRPr="00F40F33" w:rsidRDefault="00F40F33" w:rsidP="00F40F33">
            <w:pPr>
              <w:spacing w:before="120" w:after="120"/>
              <w:jc w:val="both"/>
              <w:rPr>
                <w:rFonts w:eastAsia="Times New Roman"/>
                <w:color w:val="000000"/>
              </w:rPr>
            </w:pPr>
            <w:r>
              <w:rPr>
                <w:rFonts w:eastAsia="Times New Roman"/>
                <w:color w:val="000000"/>
              </w:rPr>
              <w:t>Councillors</w:t>
            </w:r>
            <w:r w:rsidRPr="00F40F33">
              <w:rPr>
                <w:rFonts w:eastAsia="Times New Roman"/>
                <w:color w:val="000000"/>
              </w:rPr>
              <w:t xml:space="preserve"> discussed ongoing flooding concerns and the need to identify clearly which areas and responsibilities fall to which authorities. It was agreed that an evidence and incident pack should be developed, recording when flooding occurs, its causes, and the impacts. This will ensure the </w:t>
            </w:r>
            <w:r w:rsidR="00814522">
              <w:rPr>
                <w:rFonts w:eastAsia="Times New Roman"/>
                <w:color w:val="000000"/>
              </w:rPr>
              <w:t>PC</w:t>
            </w:r>
            <w:r w:rsidRPr="00F40F33">
              <w:rPr>
                <w:rFonts w:eastAsia="Times New Roman"/>
                <w:color w:val="000000"/>
              </w:rPr>
              <w:t xml:space="preserve"> holds a comprehensive record to support any future claims or requests for assistance.</w:t>
            </w:r>
          </w:p>
          <w:p w14:paraId="2DDFA6E6" w14:textId="61415D47" w:rsidR="00F40F33" w:rsidRPr="00F40F33" w:rsidRDefault="00F40F33" w:rsidP="00F40F33">
            <w:pPr>
              <w:spacing w:before="120" w:after="120"/>
              <w:jc w:val="both"/>
              <w:rPr>
                <w:rFonts w:eastAsia="Times New Roman"/>
                <w:color w:val="000000"/>
              </w:rPr>
            </w:pPr>
            <w:r w:rsidRPr="00F40F33">
              <w:rPr>
                <w:rFonts w:eastAsia="Times New Roman"/>
                <w:color w:val="000000"/>
              </w:rPr>
              <w:t xml:space="preserve">The </w:t>
            </w:r>
            <w:r w:rsidR="00814522">
              <w:rPr>
                <w:rFonts w:eastAsia="Times New Roman"/>
                <w:color w:val="000000"/>
              </w:rPr>
              <w:t>PC</w:t>
            </w:r>
            <w:r w:rsidRPr="00F40F33">
              <w:rPr>
                <w:rFonts w:eastAsia="Times New Roman"/>
                <w:color w:val="000000"/>
              </w:rPr>
              <w:t xml:space="preserve"> also noted the importance of establishing riparian responsibilities and confirming which bodies are accountable for the maintenance of ditches and watercourses. </w:t>
            </w:r>
            <w:r w:rsidR="00814522">
              <w:rPr>
                <w:rFonts w:eastAsia="Times New Roman"/>
                <w:color w:val="000000"/>
              </w:rPr>
              <w:t xml:space="preserve">The Chairman reported that </w:t>
            </w:r>
            <w:r w:rsidRPr="00F40F33">
              <w:rPr>
                <w:rFonts w:eastAsia="Times New Roman"/>
                <w:color w:val="000000"/>
              </w:rPr>
              <w:t>Operation Watershed is now open for applications</w:t>
            </w:r>
            <w:r w:rsidR="00814522">
              <w:rPr>
                <w:rFonts w:eastAsia="Times New Roman"/>
                <w:color w:val="000000"/>
              </w:rPr>
              <w:t xml:space="preserve"> and suggestions for projects would be welcomed</w:t>
            </w:r>
            <w:r w:rsidR="004E7C65">
              <w:rPr>
                <w:rFonts w:eastAsia="Times New Roman"/>
                <w:color w:val="000000"/>
              </w:rPr>
              <w:t>.</w:t>
            </w:r>
          </w:p>
          <w:p w14:paraId="781294AD" w14:textId="7CBFF971" w:rsidR="00F40F33" w:rsidRPr="00F40F33" w:rsidRDefault="00F40F33" w:rsidP="00F40F33">
            <w:pPr>
              <w:spacing w:before="120" w:after="120"/>
              <w:jc w:val="both"/>
              <w:rPr>
                <w:rFonts w:eastAsia="Times New Roman"/>
                <w:color w:val="000000"/>
              </w:rPr>
            </w:pPr>
            <w:r w:rsidRPr="00F40F33">
              <w:rPr>
                <w:rFonts w:eastAsia="Times New Roman"/>
                <w:color w:val="000000"/>
              </w:rPr>
              <w:t xml:space="preserve">Reference was made to flooding issues at Beggars Lane and </w:t>
            </w:r>
            <w:r w:rsidR="004E7C65">
              <w:rPr>
                <w:rFonts w:eastAsia="Times New Roman"/>
                <w:color w:val="000000"/>
              </w:rPr>
              <w:t xml:space="preserve">in particular the need for the bund at the end to be raised to prevent flooding.  </w:t>
            </w:r>
            <w:r w:rsidRPr="00F40F33">
              <w:rPr>
                <w:rFonts w:eastAsia="Times New Roman"/>
                <w:color w:val="000000"/>
              </w:rPr>
              <w:t xml:space="preserve">Clarification is needed regarding which organisation is responsible for this area, with the possibility that Natural England may have a role. A meeting has recently taken place with the Environment Agency, and the </w:t>
            </w:r>
            <w:r w:rsidR="004E7C65">
              <w:rPr>
                <w:rFonts w:eastAsia="Times New Roman"/>
                <w:color w:val="000000"/>
              </w:rPr>
              <w:t xml:space="preserve">PC </w:t>
            </w:r>
            <w:r w:rsidRPr="00F40F33">
              <w:rPr>
                <w:rFonts w:eastAsia="Times New Roman"/>
                <w:color w:val="000000"/>
              </w:rPr>
              <w:t>is awaiting their report.</w:t>
            </w:r>
          </w:p>
          <w:p w14:paraId="4E7B292D" w14:textId="3B4759E0" w:rsidR="001B2A7F" w:rsidRPr="00D4491D" w:rsidRDefault="00F40F33" w:rsidP="00C37729">
            <w:pPr>
              <w:spacing w:before="120" w:after="120"/>
              <w:jc w:val="both"/>
              <w:rPr>
                <w:rFonts w:eastAsia="Times New Roman"/>
                <w:color w:val="000000"/>
              </w:rPr>
            </w:pPr>
            <w:r w:rsidRPr="00F40F33">
              <w:rPr>
                <w:rFonts w:eastAsia="Times New Roman"/>
                <w:color w:val="000000"/>
              </w:rPr>
              <w:t xml:space="preserve">A question was raised regarding </w:t>
            </w:r>
            <w:r w:rsidR="00982114">
              <w:rPr>
                <w:rFonts w:eastAsia="Times New Roman"/>
                <w:color w:val="000000"/>
              </w:rPr>
              <w:t xml:space="preserve">a </w:t>
            </w:r>
            <w:r w:rsidRPr="00F40F33">
              <w:rPr>
                <w:rFonts w:eastAsia="Times New Roman"/>
                <w:color w:val="000000"/>
              </w:rPr>
              <w:t xml:space="preserve">Section 19 flood </w:t>
            </w:r>
            <w:r w:rsidR="001B6F91" w:rsidRPr="00F40F33">
              <w:rPr>
                <w:rFonts w:eastAsia="Times New Roman"/>
                <w:color w:val="000000"/>
              </w:rPr>
              <w:t>investigation,</w:t>
            </w:r>
            <w:r w:rsidRPr="00F40F33">
              <w:rPr>
                <w:rFonts w:eastAsia="Times New Roman"/>
                <w:color w:val="000000"/>
              </w:rPr>
              <w:t xml:space="preserve"> </w:t>
            </w:r>
            <w:r w:rsidR="00982114">
              <w:rPr>
                <w:rFonts w:eastAsia="Times New Roman"/>
                <w:color w:val="000000"/>
              </w:rPr>
              <w:t xml:space="preserve">and the Clerk confirmed a letter has been drafted and will </w:t>
            </w:r>
            <w:r w:rsidR="00DD1259">
              <w:rPr>
                <w:rFonts w:eastAsia="Times New Roman"/>
                <w:color w:val="000000"/>
              </w:rPr>
              <w:t xml:space="preserve">be </w:t>
            </w:r>
            <w:r w:rsidR="00181B4F">
              <w:rPr>
                <w:rFonts w:eastAsia="Times New Roman"/>
                <w:color w:val="000000"/>
              </w:rPr>
              <w:t>sent</w:t>
            </w:r>
            <w:r w:rsidR="00982114">
              <w:rPr>
                <w:rFonts w:eastAsia="Times New Roman"/>
                <w:color w:val="000000"/>
              </w:rPr>
              <w:t xml:space="preserve"> out tomorrow</w:t>
            </w:r>
            <w:r w:rsidR="001B6F91">
              <w:rPr>
                <w:rFonts w:eastAsia="Times New Roman"/>
                <w:color w:val="000000"/>
              </w:rPr>
              <w:t xml:space="preserve">.  </w:t>
            </w:r>
          </w:p>
        </w:tc>
      </w:tr>
      <w:tr w:rsidR="009E54BC" w:rsidRPr="00D4491D" w14:paraId="58DF9D36" w14:textId="77777777" w:rsidTr="004D2621">
        <w:tc>
          <w:tcPr>
            <w:tcW w:w="547" w:type="pct"/>
            <w:tcBorders>
              <w:top w:val="nil"/>
              <w:left w:val="nil"/>
              <w:bottom w:val="nil"/>
              <w:right w:val="nil"/>
            </w:tcBorders>
          </w:tcPr>
          <w:p w14:paraId="4BB04262" w14:textId="448116DA" w:rsidR="009E54BC" w:rsidRPr="00D4491D" w:rsidRDefault="00372459" w:rsidP="006155D2">
            <w:pPr>
              <w:spacing w:before="120" w:after="120"/>
              <w:rPr>
                <w:b/>
              </w:rPr>
            </w:pPr>
            <w:r w:rsidRPr="00D4491D">
              <w:rPr>
                <w:b/>
              </w:rPr>
              <w:t>1</w:t>
            </w:r>
            <w:r w:rsidR="00DB09F0">
              <w:rPr>
                <w:b/>
              </w:rPr>
              <w:t>1</w:t>
            </w:r>
            <w:r w:rsidR="009E54BC" w:rsidRPr="00D4491D">
              <w:rPr>
                <w:b/>
              </w:rPr>
              <w:t>.</w:t>
            </w:r>
          </w:p>
        </w:tc>
        <w:tc>
          <w:tcPr>
            <w:tcW w:w="4453" w:type="pct"/>
            <w:gridSpan w:val="2"/>
            <w:tcBorders>
              <w:top w:val="nil"/>
              <w:left w:val="nil"/>
              <w:bottom w:val="nil"/>
              <w:right w:val="nil"/>
            </w:tcBorders>
          </w:tcPr>
          <w:p w14:paraId="740F26CE" w14:textId="77777777" w:rsidR="00372459" w:rsidRPr="00D4491D" w:rsidRDefault="0071619F" w:rsidP="00C37729">
            <w:pPr>
              <w:spacing w:before="120" w:after="120"/>
              <w:jc w:val="both"/>
              <w:rPr>
                <w:rFonts w:eastAsia="Times New Roman"/>
                <w:color w:val="000000"/>
              </w:rPr>
            </w:pPr>
            <w:r w:rsidRPr="00D4491D">
              <w:rPr>
                <w:rFonts w:eastAsia="Times New Roman"/>
                <w:b/>
                <w:bCs/>
                <w:color w:val="000000"/>
                <w:u w:val="single"/>
              </w:rPr>
              <w:t>Business Forum</w:t>
            </w:r>
            <w:r w:rsidRPr="00D4491D">
              <w:rPr>
                <w:rFonts w:eastAsia="Times New Roman"/>
                <w:color w:val="000000"/>
              </w:rPr>
              <w:t xml:space="preserve"> </w:t>
            </w:r>
          </w:p>
          <w:p w14:paraId="72282E65" w14:textId="65F6868A" w:rsidR="005445D3" w:rsidRPr="005445D3" w:rsidRDefault="005445D3" w:rsidP="005445D3">
            <w:pPr>
              <w:spacing w:before="120" w:after="120"/>
              <w:jc w:val="both"/>
              <w:rPr>
                <w:rFonts w:eastAsia="Times New Roman"/>
                <w:color w:val="000000"/>
              </w:rPr>
            </w:pPr>
            <w:r w:rsidRPr="005445D3">
              <w:rPr>
                <w:rFonts w:eastAsia="Times New Roman"/>
                <w:color w:val="000000"/>
              </w:rPr>
              <w:lastRenderedPageBreak/>
              <w:t xml:space="preserve">Cllr </w:t>
            </w:r>
            <w:proofErr w:type="spellStart"/>
            <w:r w:rsidRPr="005445D3">
              <w:rPr>
                <w:rFonts w:eastAsia="Times New Roman"/>
                <w:color w:val="000000"/>
              </w:rPr>
              <w:t>Monnington</w:t>
            </w:r>
            <w:proofErr w:type="spellEnd"/>
            <w:r w:rsidRPr="005445D3">
              <w:rPr>
                <w:rFonts w:eastAsia="Times New Roman"/>
                <w:color w:val="000000"/>
              </w:rPr>
              <w:t xml:space="preserve"> and Cllr Wade reported that the recent meeting had been both successful and very positive. Several actions were identified, including the proposal to hold a further meeting in June and the establishment of a Facebook Business Link to support ongoing communication between local businesses.</w:t>
            </w:r>
          </w:p>
          <w:p w14:paraId="0A88CD49" w14:textId="77777777" w:rsidR="005445D3" w:rsidRPr="005445D3" w:rsidRDefault="005445D3" w:rsidP="005445D3">
            <w:pPr>
              <w:spacing w:before="120" w:after="120"/>
              <w:jc w:val="both"/>
              <w:rPr>
                <w:rFonts w:eastAsia="Times New Roman"/>
                <w:color w:val="000000"/>
              </w:rPr>
            </w:pPr>
            <w:r w:rsidRPr="005445D3">
              <w:rPr>
                <w:rFonts w:eastAsia="Times New Roman"/>
                <w:color w:val="000000"/>
              </w:rPr>
              <w:t>The intention is for the Parish Council to facilitate the next meeting, with the longer</w:t>
            </w:r>
            <w:r w:rsidRPr="005445D3">
              <w:rPr>
                <w:rFonts w:eastAsia="Times New Roman"/>
                <w:color w:val="000000"/>
              </w:rPr>
              <w:noBreakHyphen/>
              <w:t>term aim that the business community will organise future meetings independently. It was agreed that the Parish Council would still wish to remain involved and have representation at future sessions.</w:t>
            </w:r>
          </w:p>
          <w:p w14:paraId="43EF92CD" w14:textId="1F14425A" w:rsidR="009E54BC" w:rsidRPr="00D4491D" w:rsidRDefault="005445D3" w:rsidP="005445D3">
            <w:pPr>
              <w:spacing w:before="120" w:after="120"/>
              <w:jc w:val="both"/>
              <w:rPr>
                <w:rFonts w:eastAsia="Times New Roman"/>
                <w:color w:val="000000"/>
              </w:rPr>
            </w:pPr>
            <w:r w:rsidRPr="005445D3">
              <w:rPr>
                <w:rFonts w:eastAsia="Times New Roman"/>
                <w:color w:val="000000"/>
              </w:rPr>
              <w:t xml:space="preserve">Cllr </w:t>
            </w:r>
            <w:proofErr w:type="spellStart"/>
            <w:r w:rsidRPr="005445D3">
              <w:rPr>
                <w:rFonts w:eastAsia="Times New Roman"/>
                <w:color w:val="000000"/>
              </w:rPr>
              <w:t>Monnington</w:t>
            </w:r>
            <w:proofErr w:type="spellEnd"/>
            <w:r w:rsidRPr="005445D3">
              <w:rPr>
                <w:rFonts w:eastAsia="Times New Roman"/>
                <w:color w:val="000000"/>
              </w:rPr>
              <w:t xml:space="preserve"> confirmed that the notes from last month’s meeting can be circulated, subject to a few minor amendments.</w:t>
            </w:r>
          </w:p>
        </w:tc>
      </w:tr>
      <w:tr w:rsidR="00520694" w:rsidRPr="00D4491D" w14:paraId="4B95BEFD" w14:textId="77777777" w:rsidTr="004D2621">
        <w:tc>
          <w:tcPr>
            <w:tcW w:w="547" w:type="pct"/>
            <w:tcBorders>
              <w:top w:val="nil"/>
              <w:left w:val="nil"/>
              <w:bottom w:val="nil"/>
              <w:right w:val="nil"/>
            </w:tcBorders>
          </w:tcPr>
          <w:p w14:paraId="7091E516" w14:textId="225C154A" w:rsidR="00520694" w:rsidRPr="00D4491D" w:rsidRDefault="00520694" w:rsidP="006155D2">
            <w:pPr>
              <w:spacing w:before="120" w:after="120"/>
              <w:rPr>
                <w:b/>
              </w:rPr>
            </w:pPr>
            <w:r w:rsidRPr="00D4491D">
              <w:rPr>
                <w:b/>
              </w:rPr>
              <w:lastRenderedPageBreak/>
              <w:t>1</w:t>
            </w:r>
            <w:r w:rsidR="002C7F11" w:rsidRPr="00D4491D">
              <w:rPr>
                <w:b/>
              </w:rPr>
              <w:t>2</w:t>
            </w:r>
            <w:r w:rsidRPr="00D4491D">
              <w:rPr>
                <w:b/>
              </w:rPr>
              <w:t>.</w:t>
            </w:r>
          </w:p>
        </w:tc>
        <w:tc>
          <w:tcPr>
            <w:tcW w:w="4453" w:type="pct"/>
            <w:gridSpan w:val="2"/>
            <w:tcBorders>
              <w:top w:val="nil"/>
              <w:left w:val="nil"/>
              <w:bottom w:val="nil"/>
              <w:right w:val="nil"/>
            </w:tcBorders>
          </w:tcPr>
          <w:p w14:paraId="24B19A32" w14:textId="77777777" w:rsidR="00B9595B" w:rsidRPr="00D4491D" w:rsidRDefault="006E28CB" w:rsidP="00C37729">
            <w:pPr>
              <w:spacing w:before="120" w:after="120"/>
              <w:jc w:val="both"/>
              <w:rPr>
                <w:rFonts w:eastAsia="Times New Roman"/>
                <w:color w:val="000000"/>
              </w:rPr>
            </w:pPr>
            <w:r w:rsidRPr="00D4491D">
              <w:rPr>
                <w:rFonts w:eastAsia="Times New Roman"/>
                <w:b/>
                <w:bCs/>
                <w:color w:val="000000"/>
                <w:u w:val="single"/>
              </w:rPr>
              <w:t>Bus Route 51 – Working Party</w:t>
            </w:r>
            <w:r w:rsidRPr="00D4491D">
              <w:rPr>
                <w:rFonts w:eastAsia="Times New Roman"/>
                <w:color w:val="000000"/>
              </w:rPr>
              <w:t xml:space="preserve"> </w:t>
            </w:r>
          </w:p>
          <w:p w14:paraId="280E6718" w14:textId="33C28C23" w:rsidR="00520694" w:rsidRPr="00D4491D" w:rsidRDefault="00B9595B" w:rsidP="00C37729">
            <w:pPr>
              <w:spacing w:before="120" w:after="120"/>
              <w:jc w:val="both"/>
              <w:rPr>
                <w:rFonts w:eastAsia="Times New Roman"/>
                <w:color w:val="000000"/>
              </w:rPr>
            </w:pPr>
            <w:r w:rsidRPr="00D4491D">
              <w:rPr>
                <w:rFonts w:eastAsia="Times New Roman"/>
                <w:color w:val="000000"/>
              </w:rPr>
              <w:t xml:space="preserve">The Clerk reported </w:t>
            </w:r>
            <w:r w:rsidR="00667AAA">
              <w:rPr>
                <w:rFonts w:eastAsia="Times New Roman"/>
                <w:color w:val="000000"/>
              </w:rPr>
              <w:t xml:space="preserve">the new layout for the bus stops outside the RSPB will start in October to avoid the bird nesting period and designs for the bus shelters are being drawn up.  These will be circulated in due course for approval.  </w:t>
            </w:r>
            <w:r w:rsidR="00AF3972">
              <w:rPr>
                <w:rFonts w:eastAsia="Times New Roman"/>
                <w:color w:val="000000"/>
              </w:rPr>
              <w:t xml:space="preserve">The Chairman reported we are still waiting to hear from the Golf Club.  </w:t>
            </w:r>
          </w:p>
        </w:tc>
      </w:tr>
      <w:tr w:rsidR="00AF3972" w:rsidRPr="00D4491D" w14:paraId="2EC67121" w14:textId="77777777" w:rsidTr="004D2621">
        <w:tc>
          <w:tcPr>
            <w:tcW w:w="547" w:type="pct"/>
            <w:tcBorders>
              <w:top w:val="nil"/>
              <w:left w:val="nil"/>
              <w:bottom w:val="nil"/>
              <w:right w:val="nil"/>
            </w:tcBorders>
          </w:tcPr>
          <w:p w14:paraId="4A4CAD67" w14:textId="44013372" w:rsidR="00AF3972" w:rsidRPr="00D4491D" w:rsidRDefault="00AF3972" w:rsidP="006155D2">
            <w:pPr>
              <w:spacing w:before="120" w:after="120"/>
              <w:rPr>
                <w:b/>
              </w:rPr>
            </w:pPr>
            <w:r>
              <w:rPr>
                <w:b/>
              </w:rPr>
              <w:t>13.</w:t>
            </w:r>
          </w:p>
        </w:tc>
        <w:tc>
          <w:tcPr>
            <w:tcW w:w="4453" w:type="pct"/>
            <w:gridSpan w:val="2"/>
            <w:tcBorders>
              <w:top w:val="nil"/>
              <w:left w:val="nil"/>
              <w:bottom w:val="nil"/>
              <w:right w:val="nil"/>
            </w:tcBorders>
          </w:tcPr>
          <w:p w14:paraId="32758990" w14:textId="77777777" w:rsidR="00AF3972" w:rsidRDefault="00723AD3" w:rsidP="00C37729">
            <w:pPr>
              <w:spacing w:before="120" w:after="120"/>
              <w:jc w:val="both"/>
              <w:rPr>
                <w:rFonts w:eastAsia="Times New Roman"/>
                <w:b/>
                <w:bCs/>
                <w:color w:val="000000"/>
              </w:rPr>
            </w:pPr>
            <w:proofErr w:type="spellStart"/>
            <w:r>
              <w:rPr>
                <w:rFonts w:eastAsia="Times New Roman"/>
                <w:b/>
                <w:bCs/>
                <w:color w:val="000000"/>
                <w:u w:val="single"/>
              </w:rPr>
              <w:t>Sidlesham</w:t>
            </w:r>
            <w:proofErr w:type="spellEnd"/>
            <w:r>
              <w:rPr>
                <w:rFonts w:eastAsia="Times New Roman"/>
                <w:b/>
                <w:bCs/>
                <w:color w:val="000000"/>
                <w:u w:val="single"/>
              </w:rPr>
              <w:t xml:space="preserve"> Flag</w:t>
            </w:r>
            <w:r>
              <w:rPr>
                <w:rFonts w:eastAsia="Times New Roman"/>
                <w:b/>
                <w:bCs/>
                <w:color w:val="000000"/>
              </w:rPr>
              <w:t xml:space="preserve"> </w:t>
            </w:r>
          </w:p>
          <w:p w14:paraId="7AA533F0" w14:textId="211BED71" w:rsidR="003124A9" w:rsidRPr="00723AD3" w:rsidRDefault="003124A9" w:rsidP="00C37729">
            <w:pPr>
              <w:spacing w:before="120" w:after="120"/>
              <w:jc w:val="both"/>
              <w:rPr>
                <w:rFonts w:eastAsia="Times New Roman"/>
                <w:color w:val="000000"/>
              </w:rPr>
            </w:pPr>
            <w:r w:rsidRPr="003124A9">
              <w:rPr>
                <w:rFonts w:eastAsia="Times New Roman"/>
                <w:color w:val="000000"/>
              </w:rPr>
              <w:t xml:space="preserve">The Clerk reported that, last year, </w:t>
            </w:r>
            <w:proofErr w:type="spellStart"/>
            <w:r w:rsidRPr="003124A9">
              <w:rPr>
                <w:rFonts w:eastAsia="Times New Roman"/>
                <w:color w:val="000000"/>
              </w:rPr>
              <w:t>Sidlesham</w:t>
            </w:r>
            <w:proofErr w:type="spellEnd"/>
            <w:r w:rsidRPr="003124A9">
              <w:rPr>
                <w:rFonts w:eastAsia="Times New Roman"/>
                <w:color w:val="000000"/>
              </w:rPr>
              <w:t xml:space="preserve"> Primary School pupils were invited to take part in a competition to design a </w:t>
            </w:r>
            <w:proofErr w:type="spellStart"/>
            <w:r w:rsidRPr="003124A9">
              <w:rPr>
                <w:rFonts w:eastAsia="Times New Roman"/>
                <w:color w:val="000000"/>
              </w:rPr>
              <w:t>Sidlesham</w:t>
            </w:r>
            <w:proofErr w:type="spellEnd"/>
            <w:r w:rsidRPr="003124A9">
              <w:rPr>
                <w:rFonts w:eastAsia="Times New Roman"/>
                <w:color w:val="000000"/>
              </w:rPr>
              <w:t xml:space="preserve"> flag. The competition was completed and winning designs were selected. A company has now been identified to convert the chosen artwork into a flag, and the Council is currently awaiting the first design for review.</w:t>
            </w:r>
          </w:p>
        </w:tc>
      </w:tr>
      <w:tr w:rsidR="003124A9" w:rsidRPr="00D4491D" w14:paraId="4695AD31" w14:textId="77777777" w:rsidTr="004D2621">
        <w:tc>
          <w:tcPr>
            <w:tcW w:w="547" w:type="pct"/>
            <w:tcBorders>
              <w:top w:val="nil"/>
              <w:left w:val="nil"/>
              <w:bottom w:val="nil"/>
              <w:right w:val="nil"/>
            </w:tcBorders>
          </w:tcPr>
          <w:p w14:paraId="658517BF" w14:textId="11E74755" w:rsidR="003124A9" w:rsidRDefault="003124A9" w:rsidP="006155D2">
            <w:pPr>
              <w:spacing w:before="120" w:after="120"/>
              <w:rPr>
                <w:b/>
              </w:rPr>
            </w:pPr>
            <w:r>
              <w:rPr>
                <w:b/>
              </w:rPr>
              <w:t>14.</w:t>
            </w:r>
          </w:p>
        </w:tc>
        <w:tc>
          <w:tcPr>
            <w:tcW w:w="4453" w:type="pct"/>
            <w:gridSpan w:val="2"/>
            <w:tcBorders>
              <w:top w:val="nil"/>
              <w:left w:val="nil"/>
              <w:bottom w:val="nil"/>
              <w:right w:val="nil"/>
            </w:tcBorders>
          </w:tcPr>
          <w:p w14:paraId="1C1C8533" w14:textId="77777777" w:rsidR="003124A9" w:rsidRDefault="003124A9" w:rsidP="00C37729">
            <w:pPr>
              <w:spacing w:before="120" w:after="120"/>
              <w:jc w:val="both"/>
              <w:rPr>
                <w:rFonts w:eastAsia="Times New Roman"/>
                <w:color w:val="000000"/>
              </w:rPr>
            </w:pPr>
            <w:r>
              <w:rPr>
                <w:rFonts w:eastAsia="Times New Roman"/>
                <w:b/>
                <w:bCs/>
                <w:color w:val="000000"/>
                <w:u w:val="single"/>
              </w:rPr>
              <w:t>APM</w:t>
            </w:r>
          </w:p>
          <w:p w14:paraId="3DECF592" w14:textId="78F2E4D1" w:rsidR="003124A9" w:rsidRPr="003124A9" w:rsidRDefault="00656A92" w:rsidP="00656A92">
            <w:pPr>
              <w:spacing w:before="120" w:after="120"/>
              <w:jc w:val="both"/>
              <w:rPr>
                <w:rFonts w:eastAsia="Times New Roman"/>
                <w:color w:val="000000"/>
              </w:rPr>
            </w:pPr>
            <w:r>
              <w:rPr>
                <w:rFonts w:eastAsia="Times New Roman"/>
                <w:color w:val="000000"/>
              </w:rPr>
              <w:t>D</w:t>
            </w:r>
            <w:r w:rsidRPr="00656A92">
              <w:rPr>
                <w:rFonts w:eastAsia="Times New Roman"/>
                <w:color w:val="000000"/>
              </w:rPr>
              <w:t>iscussion took place regarding whether to appoint a contractor for the distribution or to carry it out ourselves. It was agreed that a contractor should be engaged as soon as possible, and that last year’s design would be used again with the necessary amendments.</w:t>
            </w:r>
          </w:p>
        </w:tc>
      </w:tr>
      <w:tr w:rsidR="0045190A" w:rsidRPr="00D4491D" w14:paraId="2F8641E9" w14:textId="77777777" w:rsidTr="004D2621">
        <w:tc>
          <w:tcPr>
            <w:tcW w:w="547" w:type="pct"/>
            <w:tcBorders>
              <w:top w:val="nil"/>
              <w:left w:val="nil"/>
              <w:bottom w:val="nil"/>
              <w:right w:val="nil"/>
            </w:tcBorders>
          </w:tcPr>
          <w:p w14:paraId="5885173F" w14:textId="744C4721" w:rsidR="0045190A" w:rsidRPr="00D4491D" w:rsidRDefault="001F4309" w:rsidP="008139CE">
            <w:pPr>
              <w:spacing w:before="120" w:after="120"/>
              <w:rPr>
                <w:b/>
              </w:rPr>
            </w:pPr>
            <w:r w:rsidRPr="00D4491D">
              <w:rPr>
                <w:b/>
              </w:rPr>
              <w:t>1</w:t>
            </w:r>
            <w:r w:rsidR="00656A92">
              <w:rPr>
                <w:b/>
              </w:rPr>
              <w:t>5</w:t>
            </w:r>
            <w:r w:rsidR="0045190A" w:rsidRPr="00D4491D">
              <w:rPr>
                <w:b/>
              </w:rPr>
              <w:t>.</w:t>
            </w:r>
          </w:p>
        </w:tc>
        <w:tc>
          <w:tcPr>
            <w:tcW w:w="4453" w:type="pct"/>
            <w:gridSpan w:val="2"/>
            <w:tcBorders>
              <w:top w:val="nil"/>
              <w:left w:val="nil"/>
              <w:bottom w:val="nil"/>
              <w:right w:val="nil"/>
            </w:tcBorders>
          </w:tcPr>
          <w:p w14:paraId="04D9B876" w14:textId="7492FFA1" w:rsidR="005E7888" w:rsidRPr="00D4491D" w:rsidRDefault="000F63CE" w:rsidP="003C6F70">
            <w:pPr>
              <w:spacing w:before="120" w:after="120"/>
              <w:jc w:val="both"/>
              <w:rPr>
                <w:rFonts w:eastAsia="Times New Roman"/>
                <w:color w:val="000000"/>
              </w:rPr>
            </w:pPr>
            <w:r w:rsidRPr="00D4491D">
              <w:rPr>
                <w:rFonts w:eastAsia="Times New Roman"/>
                <w:b/>
                <w:bCs/>
                <w:color w:val="000000"/>
                <w:u w:val="single"/>
              </w:rPr>
              <w:t>Correspondence Received</w:t>
            </w:r>
            <w:r w:rsidR="00F55D47" w:rsidRPr="00D4491D">
              <w:rPr>
                <w:rFonts w:eastAsia="Times New Roman"/>
                <w:color w:val="000000"/>
              </w:rPr>
              <w:t xml:space="preserve"> </w:t>
            </w:r>
            <w:r w:rsidR="00656A92">
              <w:rPr>
                <w:rFonts w:eastAsia="Times New Roman"/>
                <w:color w:val="000000"/>
              </w:rPr>
              <w:t>- None</w:t>
            </w:r>
            <w:r w:rsidR="00154FAE" w:rsidRPr="00D4491D">
              <w:rPr>
                <w:rFonts w:eastAsia="Times New Roman"/>
                <w:color w:val="000000"/>
              </w:rPr>
              <w:t xml:space="preserve"> </w:t>
            </w:r>
          </w:p>
        </w:tc>
      </w:tr>
      <w:tr w:rsidR="0012367C" w:rsidRPr="00D4491D" w14:paraId="17C93BE7" w14:textId="77777777" w:rsidTr="004D2621">
        <w:tc>
          <w:tcPr>
            <w:tcW w:w="547" w:type="pct"/>
            <w:tcBorders>
              <w:top w:val="nil"/>
              <w:left w:val="nil"/>
              <w:bottom w:val="nil"/>
              <w:right w:val="nil"/>
            </w:tcBorders>
          </w:tcPr>
          <w:p w14:paraId="61E26D3E" w14:textId="4736E476" w:rsidR="0012367C" w:rsidRPr="00D4491D" w:rsidRDefault="00B901DB" w:rsidP="00BD11FA">
            <w:pPr>
              <w:spacing w:before="120" w:after="120"/>
              <w:rPr>
                <w:b/>
              </w:rPr>
            </w:pPr>
            <w:r w:rsidRPr="00D4491D">
              <w:rPr>
                <w:b/>
              </w:rPr>
              <w:t>1</w:t>
            </w:r>
            <w:r w:rsidR="00656A92">
              <w:rPr>
                <w:b/>
              </w:rPr>
              <w:t>6</w:t>
            </w:r>
            <w:r w:rsidR="0012367C" w:rsidRPr="00D4491D">
              <w:rPr>
                <w:b/>
              </w:rPr>
              <w:t>.</w:t>
            </w:r>
          </w:p>
        </w:tc>
        <w:tc>
          <w:tcPr>
            <w:tcW w:w="4453" w:type="pct"/>
            <w:gridSpan w:val="2"/>
            <w:tcBorders>
              <w:top w:val="nil"/>
              <w:left w:val="nil"/>
              <w:bottom w:val="nil"/>
              <w:right w:val="nil"/>
            </w:tcBorders>
          </w:tcPr>
          <w:p w14:paraId="4685D856" w14:textId="3BABB764" w:rsidR="0012367C" w:rsidRPr="00D4491D" w:rsidRDefault="00E9561B" w:rsidP="00D73798">
            <w:pPr>
              <w:spacing w:before="120" w:after="120"/>
            </w:pPr>
            <w:r w:rsidRPr="00D4491D">
              <w:rPr>
                <w:b/>
                <w:bCs/>
                <w:u w:val="single"/>
              </w:rPr>
              <w:t>Matters of Urgent Public Importance</w:t>
            </w:r>
            <w:r w:rsidR="00020B02" w:rsidRPr="00D4491D">
              <w:rPr>
                <w:b/>
                <w:bCs/>
              </w:rPr>
              <w:t xml:space="preserve"> </w:t>
            </w:r>
            <w:r w:rsidR="00154FAE" w:rsidRPr="00D4491D">
              <w:rPr>
                <w:b/>
                <w:bCs/>
              </w:rPr>
              <w:t xml:space="preserve">- </w:t>
            </w:r>
            <w:r w:rsidR="00154FAE" w:rsidRPr="00D4491D">
              <w:t>None</w:t>
            </w:r>
          </w:p>
        </w:tc>
      </w:tr>
      <w:tr w:rsidR="00136511" w:rsidRPr="00D4491D" w14:paraId="0A4FEF33" w14:textId="77777777" w:rsidTr="004D2621">
        <w:tc>
          <w:tcPr>
            <w:tcW w:w="547" w:type="pct"/>
            <w:tcBorders>
              <w:top w:val="nil"/>
              <w:left w:val="nil"/>
              <w:bottom w:val="nil"/>
              <w:right w:val="nil"/>
            </w:tcBorders>
          </w:tcPr>
          <w:p w14:paraId="0A4FEF31" w14:textId="13EB2AD4" w:rsidR="00136511" w:rsidRPr="00D4491D" w:rsidRDefault="00552121" w:rsidP="00DE25FB">
            <w:pPr>
              <w:spacing w:before="120" w:after="120"/>
              <w:rPr>
                <w:b/>
              </w:rPr>
            </w:pPr>
            <w:r w:rsidRPr="00D4491D">
              <w:rPr>
                <w:b/>
              </w:rPr>
              <w:t>1</w:t>
            </w:r>
            <w:r w:rsidR="00BB52E3">
              <w:rPr>
                <w:b/>
              </w:rPr>
              <w:t>7</w:t>
            </w:r>
            <w:r w:rsidR="008D4899" w:rsidRPr="00D4491D">
              <w:rPr>
                <w:b/>
              </w:rPr>
              <w:t>.</w:t>
            </w:r>
          </w:p>
        </w:tc>
        <w:tc>
          <w:tcPr>
            <w:tcW w:w="4453" w:type="pct"/>
            <w:gridSpan w:val="2"/>
            <w:tcBorders>
              <w:top w:val="nil"/>
              <w:left w:val="nil"/>
              <w:bottom w:val="nil"/>
              <w:right w:val="nil"/>
            </w:tcBorders>
          </w:tcPr>
          <w:p w14:paraId="3D948674" w14:textId="77777777" w:rsidR="005D5D06" w:rsidRPr="00D4491D" w:rsidRDefault="008F56A8" w:rsidP="00536886">
            <w:pPr>
              <w:spacing w:before="120" w:after="120"/>
              <w:jc w:val="both"/>
            </w:pPr>
            <w:r w:rsidRPr="00D4491D">
              <w:rPr>
                <w:b/>
                <w:bCs/>
                <w:u w:val="single"/>
              </w:rPr>
              <w:t>Schedule of Account for Receipts</w:t>
            </w:r>
            <w:r w:rsidR="0021127F" w:rsidRPr="00D4491D">
              <w:rPr>
                <w:b/>
                <w:bCs/>
                <w:u w:val="single"/>
              </w:rPr>
              <w:t>/Payments</w:t>
            </w:r>
            <w:r w:rsidRPr="00D4491D">
              <w:t xml:space="preserve"> </w:t>
            </w:r>
          </w:p>
          <w:p w14:paraId="3CFB925D" w14:textId="77777777" w:rsidR="0059048D" w:rsidRDefault="00AD0BDF" w:rsidP="00AD0BDF">
            <w:pPr>
              <w:spacing w:before="120" w:after="120"/>
              <w:jc w:val="both"/>
            </w:pPr>
            <w:r w:rsidRPr="00D4491D">
              <w:t xml:space="preserve">Balance as per Bank Statement on the </w:t>
            </w:r>
            <w:r w:rsidR="00AA5A8F">
              <w:t>31</w:t>
            </w:r>
            <w:r w:rsidR="00AA5A8F" w:rsidRPr="00AA5A8F">
              <w:rPr>
                <w:vertAlign w:val="superscript"/>
              </w:rPr>
              <w:t>st</w:t>
            </w:r>
            <w:r w:rsidR="00AA5A8F">
              <w:t xml:space="preserve"> March</w:t>
            </w:r>
            <w:r w:rsidR="004A634D" w:rsidRPr="00D4491D">
              <w:t xml:space="preserve"> 202</w:t>
            </w:r>
            <w:r w:rsidR="0019679F" w:rsidRPr="00D4491D">
              <w:t>6 is £2</w:t>
            </w:r>
            <w:r w:rsidR="00AA5A8F">
              <w:t>4,241.78</w:t>
            </w:r>
            <w:r w:rsidRPr="00D4491D">
              <w:t>.  All accounts £</w:t>
            </w:r>
            <w:r w:rsidR="00F834CC" w:rsidRPr="00D4491D">
              <w:t>6</w:t>
            </w:r>
            <w:r w:rsidR="0059048D">
              <w:t>5,661.77</w:t>
            </w:r>
            <w:r w:rsidRPr="00D4491D">
              <w:t>.</w:t>
            </w:r>
          </w:p>
          <w:p w14:paraId="0A4FEF32" w14:textId="40EC461B" w:rsidR="00D82844" w:rsidRPr="00D4491D" w:rsidRDefault="0059048D" w:rsidP="00AD0BDF">
            <w:pPr>
              <w:spacing w:before="120" w:after="120"/>
              <w:jc w:val="both"/>
            </w:pPr>
            <w:r>
              <w:t xml:space="preserve">Renewal of Auditors Contract for 3 years.  After discussion it </w:t>
            </w:r>
            <w:r w:rsidR="00990A6B">
              <w:t>was agreed to renew with our present Auditors.</w:t>
            </w:r>
            <w:r w:rsidR="00AD0BDF" w:rsidRPr="00D4491D">
              <w:t xml:space="preserve"> </w:t>
            </w:r>
            <w:r w:rsidR="00990A6B">
              <w:t xml:space="preserve"> The Clerk confirmed our end of year Auditor </w:t>
            </w:r>
            <w:r w:rsidR="00AE4DCD">
              <w:t>review is the 5</w:t>
            </w:r>
            <w:r w:rsidR="00AE4DCD" w:rsidRPr="00AE4DCD">
              <w:rPr>
                <w:vertAlign w:val="superscript"/>
              </w:rPr>
              <w:t>th</w:t>
            </w:r>
            <w:r w:rsidR="00AE4DCD">
              <w:t xml:space="preserve"> May.  The Chairman confirmed circulation of quarterly </w:t>
            </w:r>
            <w:r w:rsidR="00BB52E3">
              <w:t>and summary reports and confirmed that we had spent 99.6% of our precept.  Thanks were given to the Clerk for her hard work.</w:t>
            </w:r>
          </w:p>
        </w:tc>
      </w:tr>
      <w:tr w:rsidR="00D82844" w:rsidRPr="00D4491D" w14:paraId="295F3F78" w14:textId="77777777" w:rsidTr="004D2621">
        <w:tc>
          <w:tcPr>
            <w:tcW w:w="547" w:type="pct"/>
            <w:tcBorders>
              <w:top w:val="nil"/>
              <w:left w:val="nil"/>
              <w:bottom w:val="nil"/>
              <w:right w:val="nil"/>
            </w:tcBorders>
          </w:tcPr>
          <w:p w14:paraId="48CD5B4A" w14:textId="0A4C7863" w:rsidR="00D82844" w:rsidRPr="00D4491D" w:rsidRDefault="001836C1" w:rsidP="00DE25FB">
            <w:pPr>
              <w:spacing w:before="120" w:after="120"/>
              <w:rPr>
                <w:b/>
              </w:rPr>
            </w:pPr>
            <w:r w:rsidRPr="00D4491D">
              <w:rPr>
                <w:b/>
              </w:rPr>
              <w:t>1</w:t>
            </w:r>
            <w:r w:rsidR="00656A92">
              <w:rPr>
                <w:b/>
              </w:rPr>
              <w:t>7</w:t>
            </w:r>
            <w:r w:rsidRPr="00D4491D">
              <w:rPr>
                <w:b/>
              </w:rPr>
              <w:t>.</w:t>
            </w:r>
            <w:r w:rsidR="00000C59" w:rsidRPr="00D4491D">
              <w:rPr>
                <w:b/>
              </w:rPr>
              <w:t>1</w:t>
            </w:r>
          </w:p>
        </w:tc>
        <w:tc>
          <w:tcPr>
            <w:tcW w:w="4453" w:type="pct"/>
            <w:gridSpan w:val="2"/>
            <w:tcBorders>
              <w:top w:val="nil"/>
              <w:left w:val="nil"/>
              <w:bottom w:val="nil"/>
              <w:right w:val="nil"/>
            </w:tcBorders>
          </w:tcPr>
          <w:p w14:paraId="4AFCFCFA" w14:textId="31ED1D78" w:rsidR="00D82844" w:rsidRDefault="00D82844" w:rsidP="00536886">
            <w:pPr>
              <w:spacing w:before="120" w:after="120"/>
              <w:jc w:val="both"/>
              <w:rPr>
                <w:b/>
                <w:bCs/>
                <w:u w:val="single"/>
              </w:rPr>
            </w:pPr>
            <w:r w:rsidRPr="00D4491D">
              <w:rPr>
                <w:b/>
                <w:bCs/>
                <w:u w:val="single"/>
              </w:rPr>
              <w:t>Schedule of Account for Receipts</w:t>
            </w:r>
          </w:p>
          <w:tbl>
            <w:tblPr>
              <w:tblStyle w:val="TableGrid"/>
              <w:tblW w:w="0" w:type="auto"/>
              <w:tblLook w:val="04A0" w:firstRow="1" w:lastRow="0" w:firstColumn="1" w:lastColumn="0" w:noHBand="0" w:noVBand="1"/>
            </w:tblPr>
            <w:tblGrid>
              <w:gridCol w:w="1006"/>
              <w:gridCol w:w="2409"/>
              <w:gridCol w:w="4111"/>
              <w:gridCol w:w="1569"/>
            </w:tblGrid>
            <w:tr w:rsidR="004F7475" w14:paraId="63241305" w14:textId="77777777" w:rsidTr="004F7475">
              <w:tc>
                <w:tcPr>
                  <w:tcW w:w="1006" w:type="dxa"/>
                </w:tcPr>
                <w:p w14:paraId="671CAB2F" w14:textId="1B2271C9" w:rsidR="004F7475" w:rsidRPr="004F7475" w:rsidRDefault="004F7475" w:rsidP="00536886">
                  <w:pPr>
                    <w:spacing w:before="120" w:after="120"/>
                    <w:jc w:val="both"/>
                    <w:rPr>
                      <w:b/>
                      <w:bCs/>
                    </w:rPr>
                  </w:pPr>
                  <w:r>
                    <w:rPr>
                      <w:b/>
                      <w:bCs/>
                    </w:rPr>
                    <w:t>Ref</w:t>
                  </w:r>
                </w:p>
              </w:tc>
              <w:tc>
                <w:tcPr>
                  <w:tcW w:w="2409" w:type="dxa"/>
                </w:tcPr>
                <w:p w14:paraId="51E00556" w14:textId="6BE94D8F" w:rsidR="004F7475" w:rsidRPr="004F7475" w:rsidRDefault="004F7475" w:rsidP="00536886">
                  <w:pPr>
                    <w:spacing w:before="120" w:after="120"/>
                    <w:jc w:val="both"/>
                    <w:rPr>
                      <w:b/>
                      <w:bCs/>
                    </w:rPr>
                  </w:pPr>
                  <w:r>
                    <w:rPr>
                      <w:b/>
                      <w:bCs/>
                    </w:rPr>
                    <w:t>Who</w:t>
                  </w:r>
                </w:p>
              </w:tc>
              <w:tc>
                <w:tcPr>
                  <w:tcW w:w="4111" w:type="dxa"/>
                </w:tcPr>
                <w:p w14:paraId="1A39973A" w14:textId="444CFF8A" w:rsidR="004F7475" w:rsidRPr="004F7475" w:rsidRDefault="004F7475" w:rsidP="00536886">
                  <w:pPr>
                    <w:spacing w:before="120" w:after="120"/>
                    <w:jc w:val="both"/>
                    <w:rPr>
                      <w:b/>
                      <w:bCs/>
                    </w:rPr>
                  </w:pPr>
                  <w:r>
                    <w:rPr>
                      <w:b/>
                      <w:bCs/>
                    </w:rPr>
                    <w:t>What</w:t>
                  </w:r>
                </w:p>
              </w:tc>
              <w:tc>
                <w:tcPr>
                  <w:tcW w:w="1569" w:type="dxa"/>
                </w:tcPr>
                <w:p w14:paraId="2E6B3D86" w14:textId="10F66FAD" w:rsidR="004F7475" w:rsidRPr="00C02807" w:rsidRDefault="00C02807" w:rsidP="00536886">
                  <w:pPr>
                    <w:spacing w:before="120" w:after="120"/>
                    <w:jc w:val="both"/>
                    <w:rPr>
                      <w:b/>
                      <w:bCs/>
                    </w:rPr>
                  </w:pPr>
                  <w:r>
                    <w:rPr>
                      <w:b/>
                      <w:bCs/>
                    </w:rPr>
                    <w:t>Amount £</w:t>
                  </w:r>
                </w:p>
              </w:tc>
            </w:tr>
            <w:tr w:rsidR="004F7475" w14:paraId="5EC022A3" w14:textId="77777777" w:rsidTr="004F7475">
              <w:tc>
                <w:tcPr>
                  <w:tcW w:w="1006" w:type="dxa"/>
                </w:tcPr>
                <w:p w14:paraId="79FAA2BF" w14:textId="2A59C938" w:rsidR="004F7475" w:rsidRPr="00C02807" w:rsidRDefault="00C02807" w:rsidP="00536886">
                  <w:pPr>
                    <w:spacing w:before="120" w:after="120"/>
                    <w:jc w:val="both"/>
                  </w:pPr>
                  <w:r>
                    <w:t>1</w:t>
                  </w:r>
                  <w:r w:rsidR="00B12EAB">
                    <w:t>7</w:t>
                  </w:r>
                  <w:r>
                    <w:t>.1</w:t>
                  </w:r>
                  <w:r w:rsidR="00B12EAB">
                    <w:t>.1</w:t>
                  </w:r>
                </w:p>
              </w:tc>
              <w:tc>
                <w:tcPr>
                  <w:tcW w:w="2409" w:type="dxa"/>
                </w:tcPr>
                <w:p w14:paraId="1F4263DD" w14:textId="6C951D5C" w:rsidR="004F7475" w:rsidRPr="00C02807" w:rsidRDefault="00C02807" w:rsidP="00536886">
                  <w:pPr>
                    <w:spacing w:before="120" w:after="120"/>
                    <w:jc w:val="both"/>
                  </w:pPr>
                  <w:r>
                    <w:t>All Recycle Ltd</w:t>
                  </w:r>
                </w:p>
              </w:tc>
              <w:tc>
                <w:tcPr>
                  <w:tcW w:w="4111" w:type="dxa"/>
                </w:tcPr>
                <w:p w14:paraId="50FDCD1B" w14:textId="2D9AEF5C" w:rsidR="004F7475" w:rsidRPr="00C02807" w:rsidRDefault="00C02807" w:rsidP="00536886">
                  <w:pPr>
                    <w:spacing w:before="120" w:after="120"/>
                    <w:jc w:val="both"/>
                  </w:pPr>
                  <w:r>
                    <w:t>Clothing Bank</w:t>
                  </w:r>
                </w:p>
              </w:tc>
              <w:tc>
                <w:tcPr>
                  <w:tcW w:w="1569" w:type="dxa"/>
                </w:tcPr>
                <w:p w14:paraId="33B26B03" w14:textId="67298262" w:rsidR="004F7475" w:rsidRPr="00C02807" w:rsidRDefault="00C02807" w:rsidP="00C02807">
                  <w:pPr>
                    <w:spacing w:before="120" w:after="120"/>
                    <w:jc w:val="right"/>
                  </w:pPr>
                  <w:r>
                    <w:t>40.00</w:t>
                  </w:r>
                </w:p>
              </w:tc>
            </w:tr>
            <w:tr w:rsidR="00BB52E3" w14:paraId="36683114" w14:textId="77777777" w:rsidTr="004F7475">
              <w:tc>
                <w:tcPr>
                  <w:tcW w:w="1006" w:type="dxa"/>
                </w:tcPr>
                <w:p w14:paraId="061A7E25" w14:textId="59BC85CA" w:rsidR="00BB52E3" w:rsidRDefault="00B12EAB" w:rsidP="00536886">
                  <w:pPr>
                    <w:spacing w:before="120" w:after="120"/>
                    <w:jc w:val="both"/>
                  </w:pPr>
                  <w:r>
                    <w:t>17.1.2</w:t>
                  </w:r>
                </w:p>
              </w:tc>
              <w:tc>
                <w:tcPr>
                  <w:tcW w:w="2409" w:type="dxa"/>
                </w:tcPr>
                <w:p w14:paraId="41660CA3" w14:textId="6834C1D6" w:rsidR="00BB52E3" w:rsidRDefault="00B12EAB" w:rsidP="00536886">
                  <w:pPr>
                    <w:spacing w:before="120" w:after="120"/>
                    <w:jc w:val="both"/>
                  </w:pPr>
                  <w:r>
                    <w:t>All Recycle Ltd</w:t>
                  </w:r>
                </w:p>
              </w:tc>
              <w:tc>
                <w:tcPr>
                  <w:tcW w:w="4111" w:type="dxa"/>
                </w:tcPr>
                <w:p w14:paraId="02FF8FBA" w14:textId="330E1153" w:rsidR="00BB52E3" w:rsidRDefault="00B12EAB" w:rsidP="00536886">
                  <w:pPr>
                    <w:spacing w:before="120" w:after="120"/>
                    <w:jc w:val="both"/>
                  </w:pPr>
                  <w:r>
                    <w:t>Clothing Bank</w:t>
                  </w:r>
                </w:p>
              </w:tc>
              <w:tc>
                <w:tcPr>
                  <w:tcW w:w="1569" w:type="dxa"/>
                </w:tcPr>
                <w:p w14:paraId="21398320" w14:textId="47B5AE4A" w:rsidR="00BB52E3" w:rsidRDefault="00B12EAB" w:rsidP="00C02807">
                  <w:pPr>
                    <w:spacing w:before="120" w:after="120"/>
                    <w:jc w:val="right"/>
                  </w:pPr>
                  <w:r>
                    <w:t>40.00</w:t>
                  </w:r>
                </w:p>
              </w:tc>
            </w:tr>
            <w:tr w:rsidR="00B12EAB" w14:paraId="6A097923" w14:textId="77777777" w:rsidTr="004F7475">
              <w:tc>
                <w:tcPr>
                  <w:tcW w:w="1006" w:type="dxa"/>
                </w:tcPr>
                <w:p w14:paraId="0B2F3697" w14:textId="560CF6CD" w:rsidR="00B12EAB" w:rsidRDefault="00B12EAB" w:rsidP="00536886">
                  <w:pPr>
                    <w:spacing w:before="120" w:after="120"/>
                    <w:jc w:val="both"/>
                  </w:pPr>
                  <w:r>
                    <w:t>17.1.3</w:t>
                  </w:r>
                </w:p>
              </w:tc>
              <w:tc>
                <w:tcPr>
                  <w:tcW w:w="2409" w:type="dxa"/>
                </w:tcPr>
                <w:p w14:paraId="2D4DE43F" w14:textId="11C1692F" w:rsidR="00B12EAB" w:rsidRDefault="00B12EAB" w:rsidP="00536886">
                  <w:pPr>
                    <w:spacing w:before="120" w:after="120"/>
                    <w:jc w:val="both"/>
                  </w:pPr>
                  <w:r>
                    <w:t>Unity Trust Bank</w:t>
                  </w:r>
                </w:p>
              </w:tc>
              <w:tc>
                <w:tcPr>
                  <w:tcW w:w="4111" w:type="dxa"/>
                </w:tcPr>
                <w:p w14:paraId="203A10DE" w14:textId="42AD8D21" w:rsidR="00B12EAB" w:rsidRDefault="00B12EAB" w:rsidP="00536886">
                  <w:pPr>
                    <w:spacing w:before="120" w:after="120"/>
                    <w:jc w:val="both"/>
                  </w:pPr>
                  <w:r>
                    <w:t>Reserve Account – Interest</w:t>
                  </w:r>
                </w:p>
              </w:tc>
              <w:tc>
                <w:tcPr>
                  <w:tcW w:w="1569" w:type="dxa"/>
                </w:tcPr>
                <w:p w14:paraId="6EA5CF2A" w14:textId="72DF943F" w:rsidR="00B12EAB" w:rsidRDefault="00B12EAB" w:rsidP="00C02807">
                  <w:pPr>
                    <w:spacing w:before="120" w:after="120"/>
                    <w:jc w:val="right"/>
                  </w:pPr>
                  <w:r>
                    <w:t>60.14</w:t>
                  </w:r>
                </w:p>
              </w:tc>
            </w:tr>
            <w:tr w:rsidR="00B12EAB" w14:paraId="3C53B456" w14:textId="77777777" w:rsidTr="004F7475">
              <w:tc>
                <w:tcPr>
                  <w:tcW w:w="1006" w:type="dxa"/>
                </w:tcPr>
                <w:p w14:paraId="74233A2C" w14:textId="62248A99" w:rsidR="00B12EAB" w:rsidRDefault="00B12EAB" w:rsidP="00536886">
                  <w:pPr>
                    <w:spacing w:before="120" w:after="120"/>
                    <w:jc w:val="both"/>
                  </w:pPr>
                  <w:r>
                    <w:t>17.1.4</w:t>
                  </w:r>
                </w:p>
              </w:tc>
              <w:tc>
                <w:tcPr>
                  <w:tcW w:w="2409" w:type="dxa"/>
                </w:tcPr>
                <w:p w14:paraId="067B9CDA" w14:textId="50B4CFEE" w:rsidR="00B12EAB" w:rsidRDefault="00B12EAB" w:rsidP="00536886">
                  <w:pPr>
                    <w:spacing w:before="120" w:after="120"/>
                    <w:jc w:val="both"/>
                  </w:pPr>
                  <w:r>
                    <w:t>Unity Trust Bank</w:t>
                  </w:r>
                </w:p>
              </w:tc>
              <w:tc>
                <w:tcPr>
                  <w:tcW w:w="4111" w:type="dxa"/>
                </w:tcPr>
                <w:p w14:paraId="4F3D1C34" w14:textId="40A55180" w:rsidR="00B12EAB" w:rsidRDefault="00B12EAB" w:rsidP="00536886">
                  <w:pPr>
                    <w:spacing w:before="120" w:after="120"/>
                    <w:jc w:val="both"/>
                  </w:pPr>
                  <w:r>
                    <w:t>Playground Fund – Interest</w:t>
                  </w:r>
                </w:p>
              </w:tc>
              <w:tc>
                <w:tcPr>
                  <w:tcW w:w="1569" w:type="dxa"/>
                </w:tcPr>
                <w:p w14:paraId="766FDBE4" w14:textId="74D59118" w:rsidR="00B12EAB" w:rsidRDefault="00B12EAB" w:rsidP="00C02807">
                  <w:pPr>
                    <w:spacing w:before="120" w:after="120"/>
                    <w:jc w:val="right"/>
                  </w:pPr>
                  <w:r>
                    <w:t>43.93</w:t>
                  </w:r>
                </w:p>
              </w:tc>
            </w:tr>
            <w:tr w:rsidR="00B12EAB" w14:paraId="09A96F38" w14:textId="77777777" w:rsidTr="004F7475">
              <w:tc>
                <w:tcPr>
                  <w:tcW w:w="1006" w:type="dxa"/>
                </w:tcPr>
                <w:p w14:paraId="4E30D5BF" w14:textId="0BBFEF03" w:rsidR="00B12EAB" w:rsidRDefault="00B12EAB" w:rsidP="00536886">
                  <w:pPr>
                    <w:spacing w:before="120" w:after="120"/>
                    <w:jc w:val="both"/>
                  </w:pPr>
                  <w:r>
                    <w:t>17.1.5</w:t>
                  </w:r>
                </w:p>
              </w:tc>
              <w:tc>
                <w:tcPr>
                  <w:tcW w:w="2409" w:type="dxa"/>
                </w:tcPr>
                <w:p w14:paraId="4284DA60" w14:textId="69F30B00" w:rsidR="00B12EAB" w:rsidRDefault="00B12EAB" w:rsidP="00536886">
                  <w:pPr>
                    <w:spacing w:before="120" w:after="120"/>
                    <w:jc w:val="both"/>
                  </w:pPr>
                  <w:r>
                    <w:t>Unity Trust Bank</w:t>
                  </w:r>
                </w:p>
              </w:tc>
              <w:tc>
                <w:tcPr>
                  <w:tcW w:w="4111" w:type="dxa"/>
                </w:tcPr>
                <w:p w14:paraId="7DBA747B" w14:textId="111699C8" w:rsidR="00B12EAB" w:rsidRDefault="00B12EAB" w:rsidP="00536886">
                  <w:pPr>
                    <w:spacing w:before="120" w:after="120"/>
                    <w:jc w:val="both"/>
                  </w:pPr>
                  <w:r>
                    <w:t>Mowing Equipment Fund – Interest</w:t>
                  </w:r>
                </w:p>
              </w:tc>
              <w:tc>
                <w:tcPr>
                  <w:tcW w:w="1569" w:type="dxa"/>
                </w:tcPr>
                <w:p w14:paraId="75138A31" w14:textId="7D3B8528" w:rsidR="00B12EAB" w:rsidRDefault="001C2361" w:rsidP="00C02807">
                  <w:pPr>
                    <w:spacing w:before="120" w:after="120"/>
                    <w:jc w:val="right"/>
                  </w:pPr>
                  <w:r>
                    <w:t>27.20</w:t>
                  </w:r>
                </w:p>
              </w:tc>
            </w:tr>
            <w:tr w:rsidR="001C2361" w14:paraId="3B769E5B" w14:textId="77777777" w:rsidTr="004F7475">
              <w:tc>
                <w:tcPr>
                  <w:tcW w:w="1006" w:type="dxa"/>
                </w:tcPr>
                <w:p w14:paraId="7104E9BE" w14:textId="7F781D48" w:rsidR="001C2361" w:rsidRDefault="001C2361" w:rsidP="00536886">
                  <w:pPr>
                    <w:spacing w:before="120" w:after="120"/>
                    <w:jc w:val="both"/>
                  </w:pPr>
                  <w:r>
                    <w:t>17.1.6</w:t>
                  </w:r>
                </w:p>
              </w:tc>
              <w:tc>
                <w:tcPr>
                  <w:tcW w:w="2409" w:type="dxa"/>
                </w:tcPr>
                <w:p w14:paraId="6488014D" w14:textId="18191E7F" w:rsidR="001C2361" w:rsidRDefault="001C2361" w:rsidP="00536886">
                  <w:pPr>
                    <w:spacing w:before="120" w:after="120"/>
                    <w:jc w:val="both"/>
                  </w:pPr>
                  <w:r>
                    <w:t>Unity Trust Bank</w:t>
                  </w:r>
                </w:p>
              </w:tc>
              <w:tc>
                <w:tcPr>
                  <w:tcW w:w="4111" w:type="dxa"/>
                </w:tcPr>
                <w:p w14:paraId="50A6DABC" w14:textId="3CD44611" w:rsidR="001C2361" w:rsidRDefault="001C2361" w:rsidP="00536886">
                  <w:pPr>
                    <w:spacing w:before="120" w:after="120"/>
                    <w:jc w:val="both"/>
                  </w:pPr>
                  <w:r>
                    <w:t>SMRG Maintenance Fund – Interest</w:t>
                  </w:r>
                </w:p>
              </w:tc>
              <w:tc>
                <w:tcPr>
                  <w:tcW w:w="1569" w:type="dxa"/>
                </w:tcPr>
                <w:p w14:paraId="2C22507D" w14:textId="06091677" w:rsidR="001C2361" w:rsidRDefault="001C2361" w:rsidP="00C02807">
                  <w:pPr>
                    <w:spacing w:before="120" w:after="120"/>
                    <w:jc w:val="right"/>
                  </w:pPr>
                  <w:r>
                    <w:t>81.26</w:t>
                  </w:r>
                </w:p>
              </w:tc>
            </w:tr>
            <w:tr w:rsidR="001C2361" w14:paraId="716A592F" w14:textId="77777777" w:rsidTr="004F7475">
              <w:tc>
                <w:tcPr>
                  <w:tcW w:w="1006" w:type="dxa"/>
                </w:tcPr>
                <w:p w14:paraId="32D7510E" w14:textId="4FCAD600" w:rsidR="001C2361" w:rsidRDefault="001C2361" w:rsidP="00536886">
                  <w:pPr>
                    <w:spacing w:before="120" w:after="120"/>
                    <w:jc w:val="both"/>
                  </w:pPr>
                  <w:r>
                    <w:lastRenderedPageBreak/>
                    <w:t>17.1.7</w:t>
                  </w:r>
                </w:p>
              </w:tc>
              <w:tc>
                <w:tcPr>
                  <w:tcW w:w="2409" w:type="dxa"/>
                </w:tcPr>
                <w:p w14:paraId="094D4A6D" w14:textId="59621EBA" w:rsidR="001C2361" w:rsidRDefault="001C2361" w:rsidP="00536886">
                  <w:pPr>
                    <w:spacing w:before="120" w:after="120"/>
                    <w:jc w:val="both"/>
                  </w:pPr>
                  <w:r>
                    <w:t>YEEP</w:t>
                  </w:r>
                </w:p>
              </w:tc>
              <w:tc>
                <w:tcPr>
                  <w:tcW w:w="4111" w:type="dxa"/>
                </w:tcPr>
                <w:p w14:paraId="752CDDE2" w14:textId="3FCF77BD" w:rsidR="001C2361" w:rsidRDefault="001C2361" w:rsidP="00536886">
                  <w:pPr>
                    <w:spacing w:before="120" w:after="120"/>
                    <w:jc w:val="both"/>
                  </w:pPr>
                  <w:r>
                    <w:t>Lockers at SMRG</w:t>
                  </w:r>
                </w:p>
              </w:tc>
              <w:tc>
                <w:tcPr>
                  <w:tcW w:w="1569" w:type="dxa"/>
                </w:tcPr>
                <w:p w14:paraId="55492056" w14:textId="4E50553F" w:rsidR="001C2361" w:rsidRDefault="001C2361" w:rsidP="00C02807">
                  <w:pPr>
                    <w:spacing w:before="120" w:after="120"/>
                    <w:jc w:val="right"/>
                  </w:pPr>
                  <w:r>
                    <w:t>268.49</w:t>
                  </w:r>
                </w:p>
              </w:tc>
            </w:tr>
            <w:tr w:rsidR="004F7475" w14:paraId="6DC2FFF0" w14:textId="77777777" w:rsidTr="004F7475">
              <w:tc>
                <w:tcPr>
                  <w:tcW w:w="1006" w:type="dxa"/>
                </w:tcPr>
                <w:p w14:paraId="0BFDAB2C" w14:textId="04B903F2" w:rsidR="004F7475" w:rsidRPr="00C02807" w:rsidRDefault="00C02807" w:rsidP="00536886">
                  <w:pPr>
                    <w:spacing w:before="120" w:after="120"/>
                    <w:jc w:val="both"/>
                    <w:rPr>
                      <w:u w:val="single"/>
                    </w:rPr>
                  </w:pPr>
                  <w:r>
                    <w:rPr>
                      <w:b/>
                      <w:bCs/>
                    </w:rPr>
                    <w:t>Total</w:t>
                  </w:r>
                </w:p>
              </w:tc>
              <w:tc>
                <w:tcPr>
                  <w:tcW w:w="2409" w:type="dxa"/>
                </w:tcPr>
                <w:p w14:paraId="1D9C764D" w14:textId="77777777" w:rsidR="004F7475" w:rsidRDefault="004F7475" w:rsidP="00536886">
                  <w:pPr>
                    <w:spacing w:before="120" w:after="120"/>
                    <w:jc w:val="both"/>
                    <w:rPr>
                      <w:b/>
                      <w:bCs/>
                      <w:u w:val="single"/>
                    </w:rPr>
                  </w:pPr>
                </w:p>
              </w:tc>
              <w:tc>
                <w:tcPr>
                  <w:tcW w:w="4111" w:type="dxa"/>
                </w:tcPr>
                <w:p w14:paraId="16732E1C" w14:textId="77777777" w:rsidR="004F7475" w:rsidRDefault="004F7475" w:rsidP="00536886">
                  <w:pPr>
                    <w:spacing w:before="120" w:after="120"/>
                    <w:jc w:val="both"/>
                    <w:rPr>
                      <w:b/>
                      <w:bCs/>
                      <w:u w:val="single"/>
                    </w:rPr>
                  </w:pPr>
                </w:p>
              </w:tc>
              <w:tc>
                <w:tcPr>
                  <w:tcW w:w="1569" w:type="dxa"/>
                </w:tcPr>
                <w:p w14:paraId="5BBC9C3F" w14:textId="058E4921" w:rsidR="004F7475" w:rsidRPr="0091418F" w:rsidRDefault="001C2361" w:rsidP="0091418F">
                  <w:pPr>
                    <w:spacing w:before="120" w:after="120"/>
                    <w:jc w:val="right"/>
                    <w:rPr>
                      <w:b/>
                      <w:bCs/>
                    </w:rPr>
                  </w:pPr>
                  <w:r>
                    <w:rPr>
                      <w:b/>
                      <w:bCs/>
                    </w:rPr>
                    <w:t>561.02</w:t>
                  </w:r>
                </w:p>
              </w:tc>
            </w:tr>
          </w:tbl>
          <w:p w14:paraId="0933F589" w14:textId="06344092" w:rsidR="00D82844" w:rsidRPr="00D4491D" w:rsidRDefault="00D82844" w:rsidP="00536886">
            <w:pPr>
              <w:spacing w:before="120" w:after="120"/>
              <w:jc w:val="both"/>
              <w:rPr>
                <w:b/>
                <w:bCs/>
                <w:u w:val="single"/>
              </w:rPr>
            </w:pPr>
          </w:p>
        </w:tc>
      </w:tr>
      <w:tr w:rsidR="00E77F84" w:rsidRPr="00D4491D" w14:paraId="111BFC3B" w14:textId="77777777" w:rsidTr="004D2621">
        <w:tc>
          <w:tcPr>
            <w:tcW w:w="547" w:type="pct"/>
            <w:tcBorders>
              <w:top w:val="nil"/>
              <w:left w:val="nil"/>
              <w:bottom w:val="nil"/>
              <w:right w:val="nil"/>
            </w:tcBorders>
          </w:tcPr>
          <w:p w14:paraId="5EB80722" w14:textId="6C96C070" w:rsidR="00E77F84" w:rsidRPr="00D4491D" w:rsidRDefault="00F83278" w:rsidP="005B33A8">
            <w:pPr>
              <w:spacing w:before="120" w:after="120"/>
              <w:jc w:val="center"/>
              <w:rPr>
                <w:b/>
              </w:rPr>
            </w:pPr>
            <w:r w:rsidRPr="00D4491D">
              <w:rPr>
                <w:b/>
              </w:rPr>
              <w:lastRenderedPageBreak/>
              <w:t>1</w:t>
            </w:r>
            <w:r w:rsidR="001C2361">
              <w:rPr>
                <w:b/>
              </w:rPr>
              <w:t>7</w:t>
            </w:r>
            <w:r w:rsidRPr="00D4491D">
              <w:rPr>
                <w:b/>
              </w:rPr>
              <w:t>.</w:t>
            </w:r>
            <w:r w:rsidR="00000C59" w:rsidRPr="00D4491D">
              <w:rPr>
                <w:b/>
              </w:rPr>
              <w:t>2</w:t>
            </w:r>
          </w:p>
        </w:tc>
        <w:tc>
          <w:tcPr>
            <w:tcW w:w="4453" w:type="pct"/>
            <w:gridSpan w:val="2"/>
            <w:tcBorders>
              <w:top w:val="nil"/>
              <w:left w:val="nil"/>
              <w:bottom w:val="nil"/>
              <w:right w:val="nil"/>
            </w:tcBorders>
          </w:tcPr>
          <w:p w14:paraId="5E57B65B" w14:textId="77777777" w:rsidR="00A8224D" w:rsidRPr="00D4491D" w:rsidRDefault="00E77F84" w:rsidP="005435ED">
            <w:pPr>
              <w:spacing w:before="120" w:after="240"/>
              <w:jc w:val="both"/>
              <w:rPr>
                <w:b/>
                <w:u w:val="single"/>
              </w:rPr>
            </w:pPr>
            <w:r w:rsidRPr="00D4491D">
              <w:rPr>
                <w:b/>
                <w:u w:val="single"/>
              </w:rPr>
              <w:t>Schedule of Account for Payment</w:t>
            </w:r>
          </w:p>
          <w:tbl>
            <w:tblPr>
              <w:tblStyle w:val="TableGrid"/>
              <w:tblW w:w="8802" w:type="dxa"/>
              <w:tblLook w:val="04A0" w:firstRow="1" w:lastRow="0" w:firstColumn="1" w:lastColumn="0" w:noHBand="0" w:noVBand="1"/>
            </w:tblPr>
            <w:tblGrid>
              <w:gridCol w:w="951"/>
              <w:gridCol w:w="2464"/>
              <w:gridCol w:w="4111"/>
              <w:gridCol w:w="1276"/>
            </w:tblGrid>
            <w:tr w:rsidR="002520B1" w:rsidRPr="00D4491D" w14:paraId="73FCA5EF" w14:textId="77777777" w:rsidTr="00D4491D">
              <w:tc>
                <w:tcPr>
                  <w:tcW w:w="540" w:type="pct"/>
                </w:tcPr>
                <w:p w14:paraId="65FBB485" w14:textId="77777777" w:rsidR="00A8224D" w:rsidRPr="00D4491D" w:rsidRDefault="00A8224D" w:rsidP="00A8224D">
                  <w:pPr>
                    <w:spacing w:line="259" w:lineRule="auto"/>
                    <w:jc w:val="both"/>
                  </w:pPr>
                  <w:r w:rsidRPr="00D4491D">
                    <w:t>Ref</w:t>
                  </w:r>
                </w:p>
              </w:tc>
              <w:tc>
                <w:tcPr>
                  <w:tcW w:w="1400" w:type="pct"/>
                </w:tcPr>
                <w:p w14:paraId="04494F00" w14:textId="77777777" w:rsidR="00A8224D" w:rsidRPr="00D4491D" w:rsidRDefault="00A8224D" w:rsidP="00A8224D">
                  <w:pPr>
                    <w:spacing w:line="259" w:lineRule="auto"/>
                  </w:pPr>
                  <w:r w:rsidRPr="00D4491D">
                    <w:t>Who</w:t>
                  </w:r>
                </w:p>
              </w:tc>
              <w:tc>
                <w:tcPr>
                  <w:tcW w:w="2335" w:type="pct"/>
                </w:tcPr>
                <w:p w14:paraId="0B687012" w14:textId="77777777" w:rsidR="00A8224D" w:rsidRPr="00D4491D" w:rsidRDefault="00A8224D" w:rsidP="00D4491D">
                  <w:pPr>
                    <w:spacing w:line="259" w:lineRule="auto"/>
                    <w:ind w:left="134" w:right="-1045"/>
                  </w:pPr>
                  <w:r w:rsidRPr="00D4491D">
                    <w:t xml:space="preserve">What </w:t>
                  </w:r>
                </w:p>
              </w:tc>
              <w:tc>
                <w:tcPr>
                  <w:tcW w:w="725" w:type="pct"/>
                </w:tcPr>
                <w:p w14:paraId="40A01770" w14:textId="77777777" w:rsidR="00A8224D" w:rsidRPr="00D4491D" w:rsidRDefault="00A8224D" w:rsidP="00A8224D">
                  <w:pPr>
                    <w:spacing w:line="259" w:lineRule="auto"/>
                  </w:pPr>
                  <w:r w:rsidRPr="00D4491D">
                    <w:t>Amount</w:t>
                  </w:r>
                </w:p>
                <w:p w14:paraId="58B006AB" w14:textId="77777777" w:rsidR="00A8224D" w:rsidRPr="00D4491D" w:rsidRDefault="00A8224D" w:rsidP="00A8224D">
                  <w:pPr>
                    <w:spacing w:line="259" w:lineRule="auto"/>
                  </w:pPr>
                  <w:r w:rsidRPr="00D4491D">
                    <w:t>£</w:t>
                  </w:r>
                </w:p>
              </w:tc>
            </w:tr>
            <w:tr w:rsidR="004E3A64" w:rsidRPr="00D4491D" w14:paraId="42DEB3AD" w14:textId="77777777" w:rsidTr="00D4491D">
              <w:tc>
                <w:tcPr>
                  <w:tcW w:w="540" w:type="pct"/>
                </w:tcPr>
                <w:p w14:paraId="7AC2B63F" w14:textId="3289C534" w:rsidR="004E3A64" w:rsidRPr="00D4491D" w:rsidRDefault="004E3A64" w:rsidP="004E3A64">
                  <w:pPr>
                    <w:jc w:val="both"/>
                  </w:pPr>
                  <w:r w:rsidRPr="00D4491D">
                    <w:t>1</w:t>
                  </w:r>
                  <w:r w:rsidR="00E530AE">
                    <w:t>7</w:t>
                  </w:r>
                  <w:r w:rsidRPr="00D4491D">
                    <w:t>.2.</w:t>
                  </w:r>
                  <w:r w:rsidR="00D64AA7">
                    <w:t>1</w:t>
                  </w:r>
                </w:p>
              </w:tc>
              <w:tc>
                <w:tcPr>
                  <w:tcW w:w="1400" w:type="pct"/>
                </w:tcPr>
                <w:p w14:paraId="1AD684FA" w14:textId="682E6C09" w:rsidR="004E3A64" w:rsidRPr="00D4491D" w:rsidRDefault="00645BE4" w:rsidP="004E3A64">
                  <w:r>
                    <w:t>Unity Trust Bank</w:t>
                  </w:r>
                </w:p>
              </w:tc>
              <w:tc>
                <w:tcPr>
                  <w:tcW w:w="2335" w:type="pct"/>
                </w:tcPr>
                <w:p w14:paraId="32B8287D" w14:textId="19E2F165" w:rsidR="004E3A64" w:rsidRPr="00D4491D" w:rsidRDefault="00645BE4" w:rsidP="004E3A64">
                  <w:r>
                    <w:t>Bank Charges for February</w:t>
                  </w:r>
                </w:p>
              </w:tc>
              <w:tc>
                <w:tcPr>
                  <w:tcW w:w="725" w:type="pct"/>
                </w:tcPr>
                <w:p w14:paraId="5DF609B1" w14:textId="03E24078" w:rsidR="004E3A64" w:rsidRPr="00D4491D" w:rsidRDefault="00645BE4" w:rsidP="004E3A64">
                  <w:pPr>
                    <w:jc w:val="right"/>
                  </w:pPr>
                  <w:r>
                    <w:t>8.95</w:t>
                  </w:r>
                </w:p>
              </w:tc>
            </w:tr>
            <w:tr w:rsidR="004E3A64" w:rsidRPr="00D4491D" w14:paraId="74FE6512" w14:textId="77777777" w:rsidTr="00D4491D">
              <w:tc>
                <w:tcPr>
                  <w:tcW w:w="540" w:type="pct"/>
                </w:tcPr>
                <w:p w14:paraId="749FCEA8" w14:textId="5F63F236" w:rsidR="004E3A64" w:rsidRPr="00D4491D" w:rsidRDefault="004E3A64" w:rsidP="004E3A64">
                  <w:pPr>
                    <w:jc w:val="both"/>
                  </w:pPr>
                  <w:r w:rsidRPr="00D4491D">
                    <w:t>1</w:t>
                  </w:r>
                  <w:r w:rsidR="00E530AE">
                    <w:t>7</w:t>
                  </w:r>
                  <w:r w:rsidRPr="00D4491D">
                    <w:t>.2.</w:t>
                  </w:r>
                  <w:r w:rsidR="00D64AA7">
                    <w:t>2</w:t>
                  </w:r>
                </w:p>
              </w:tc>
              <w:tc>
                <w:tcPr>
                  <w:tcW w:w="1400" w:type="pct"/>
                </w:tcPr>
                <w:p w14:paraId="31C808EE" w14:textId="371DAFA7" w:rsidR="004E3A64" w:rsidRPr="00D4491D" w:rsidRDefault="00645BE4" w:rsidP="004E3A64">
                  <w:r>
                    <w:t>CDC</w:t>
                  </w:r>
                </w:p>
              </w:tc>
              <w:tc>
                <w:tcPr>
                  <w:tcW w:w="2335" w:type="pct"/>
                </w:tcPr>
                <w:p w14:paraId="620B5CB7" w14:textId="2C2BCDB0" w:rsidR="004E3A64" w:rsidRPr="00D4491D" w:rsidRDefault="00645BE4" w:rsidP="004E3A64">
                  <w:r>
                    <w:t>SMRG – Litter Bins</w:t>
                  </w:r>
                </w:p>
              </w:tc>
              <w:tc>
                <w:tcPr>
                  <w:tcW w:w="725" w:type="pct"/>
                </w:tcPr>
                <w:p w14:paraId="68F0B28B" w14:textId="5C6943D3" w:rsidR="004E3A64" w:rsidRPr="00D4491D" w:rsidRDefault="00645BE4" w:rsidP="004E3A64">
                  <w:pPr>
                    <w:jc w:val="right"/>
                  </w:pPr>
                  <w:r>
                    <w:t>61.30</w:t>
                  </w:r>
                </w:p>
              </w:tc>
            </w:tr>
            <w:tr w:rsidR="004E3A64" w:rsidRPr="00D4491D" w14:paraId="6A0F52B7" w14:textId="77777777" w:rsidTr="00D4491D">
              <w:tc>
                <w:tcPr>
                  <w:tcW w:w="540" w:type="pct"/>
                </w:tcPr>
                <w:p w14:paraId="5E7856ED" w14:textId="4C1E581B" w:rsidR="004E3A64" w:rsidRPr="00D4491D" w:rsidRDefault="004E3A64" w:rsidP="004E3A64">
                  <w:pPr>
                    <w:jc w:val="both"/>
                  </w:pPr>
                  <w:r w:rsidRPr="00D4491D">
                    <w:t>1</w:t>
                  </w:r>
                  <w:r w:rsidR="00E530AE">
                    <w:t>7</w:t>
                  </w:r>
                  <w:r w:rsidRPr="00D4491D">
                    <w:t>.2.</w:t>
                  </w:r>
                  <w:r w:rsidR="00D64AA7">
                    <w:t>3</w:t>
                  </w:r>
                </w:p>
              </w:tc>
              <w:tc>
                <w:tcPr>
                  <w:tcW w:w="1400" w:type="pct"/>
                </w:tcPr>
                <w:p w14:paraId="49ABB7CF" w14:textId="2838EB32" w:rsidR="004E3A64" w:rsidRPr="00D4491D" w:rsidRDefault="004E3A64" w:rsidP="004E3A64">
                  <w:r w:rsidRPr="00D4491D">
                    <w:t>HMRC</w:t>
                  </w:r>
                </w:p>
              </w:tc>
              <w:tc>
                <w:tcPr>
                  <w:tcW w:w="2335" w:type="pct"/>
                </w:tcPr>
                <w:p w14:paraId="5BB767C0" w14:textId="6FBF45F7" w:rsidR="004E3A64" w:rsidRPr="00D4491D" w:rsidRDefault="004E3A64" w:rsidP="004E3A64">
                  <w:r w:rsidRPr="00D4491D">
                    <w:t>Tax &amp; NI</w:t>
                  </w:r>
                </w:p>
              </w:tc>
              <w:tc>
                <w:tcPr>
                  <w:tcW w:w="725" w:type="pct"/>
                </w:tcPr>
                <w:p w14:paraId="26140BA4" w14:textId="56171D07" w:rsidR="004E3A64" w:rsidRPr="00D4491D" w:rsidRDefault="00645BE4" w:rsidP="004E3A64">
                  <w:pPr>
                    <w:jc w:val="right"/>
                  </w:pPr>
                  <w:r>
                    <w:t>262.13</w:t>
                  </w:r>
                </w:p>
              </w:tc>
            </w:tr>
            <w:tr w:rsidR="004E3A64" w:rsidRPr="00D4491D" w14:paraId="679F0E2E" w14:textId="77777777" w:rsidTr="00D4491D">
              <w:tc>
                <w:tcPr>
                  <w:tcW w:w="540" w:type="pct"/>
                </w:tcPr>
                <w:p w14:paraId="24DB6B07" w14:textId="43F847A7" w:rsidR="004E3A64" w:rsidRPr="00D4491D" w:rsidRDefault="004E3A64" w:rsidP="004E3A64">
                  <w:pPr>
                    <w:jc w:val="both"/>
                  </w:pPr>
                  <w:r w:rsidRPr="00D4491D">
                    <w:t>1</w:t>
                  </w:r>
                  <w:r w:rsidR="00E530AE">
                    <w:t>7</w:t>
                  </w:r>
                  <w:r w:rsidRPr="00D4491D">
                    <w:t>.2.</w:t>
                  </w:r>
                  <w:r w:rsidR="00D64AA7">
                    <w:t>4</w:t>
                  </w:r>
                </w:p>
              </w:tc>
              <w:tc>
                <w:tcPr>
                  <w:tcW w:w="1400" w:type="pct"/>
                </w:tcPr>
                <w:p w14:paraId="10A5BC65" w14:textId="2AA3AE76" w:rsidR="004E3A64" w:rsidRPr="00D4491D" w:rsidRDefault="004E3A64" w:rsidP="004E3A64">
                  <w:r w:rsidRPr="00D4491D">
                    <w:t>Ms A Colban</w:t>
                  </w:r>
                </w:p>
              </w:tc>
              <w:tc>
                <w:tcPr>
                  <w:tcW w:w="2335" w:type="pct"/>
                </w:tcPr>
                <w:p w14:paraId="413921CB" w14:textId="34DD976F" w:rsidR="004E3A64" w:rsidRPr="00D4491D" w:rsidRDefault="004E3A64" w:rsidP="004E3A64">
                  <w:r w:rsidRPr="00D4491D">
                    <w:t xml:space="preserve">Salary </w:t>
                  </w:r>
                  <w:r w:rsidR="00645BE4">
                    <w:t>March</w:t>
                  </w:r>
                </w:p>
              </w:tc>
              <w:tc>
                <w:tcPr>
                  <w:tcW w:w="725" w:type="pct"/>
                </w:tcPr>
                <w:p w14:paraId="47D23DF0" w14:textId="3327BE4C" w:rsidR="004E3A64" w:rsidRPr="00D4491D" w:rsidRDefault="00AB595D" w:rsidP="004E3A64">
                  <w:pPr>
                    <w:jc w:val="right"/>
                  </w:pPr>
                  <w:r>
                    <w:t>1,248.90</w:t>
                  </w:r>
                </w:p>
              </w:tc>
            </w:tr>
            <w:tr w:rsidR="004E3A64" w:rsidRPr="00D4491D" w14:paraId="7BE60059" w14:textId="77777777" w:rsidTr="00D4491D">
              <w:tc>
                <w:tcPr>
                  <w:tcW w:w="540" w:type="pct"/>
                </w:tcPr>
                <w:p w14:paraId="7AF622BC" w14:textId="37B48BF9" w:rsidR="004E3A64" w:rsidRPr="00D4491D" w:rsidRDefault="004E3A64" w:rsidP="004E3A64">
                  <w:pPr>
                    <w:jc w:val="both"/>
                  </w:pPr>
                  <w:r w:rsidRPr="00D4491D">
                    <w:t>1</w:t>
                  </w:r>
                  <w:r w:rsidR="00E530AE">
                    <w:t>7</w:t>
                  </w:r>
                  <w:r w:rsidRPr="00D4491D">
                    <w:t>.2.</w:t>
                  </w:r>
                  <w:r w:rsidR="00D64AA7">
                    <w:t>5</w:t>
                  </w:r>
                </w:p>
              </w:tc>
              <w:tc>
                <w:tcPr>
                  <w:tcW w:w="1400" w:type="pct"/>
                </w:tcPr>
                <w:p w14:paraId="4F9F903D" w14:textId="6468C1C7" w:rsidR="004E3A64" w:rsidRPr="00D4491D" w:rsidRDefault="004E3A64" w:rsidP="004E3A64">
                  <w:r w:rsidRPr="00D4491D">
                    <w:t>Ms A Colban</w:t>
                  </w:r>
                </w:p>
              </w:tc>
              <w:tc>
                <w:tcPr>
                  <w:tcW w:w="2335" w:type="pct"/>
                </w:tcPr>
                <w:p w14:paraId="376D5D6F" w14:textId="766861B4" w:rsidR="004E3A64" w:rsidRPr="00D4491D" w:rsidRDefault="004E3A64" w:rsidP="004E3A64">
                  <w:r w:rsidRPr="00D4491D">
                    <w:t>Expenses 1</w:t>
                  </w:r>
                  <w:r w:rsidR="00AB595D">
                    <w:t>2</w:t>
                  </w:r>
                  <w:r w:rsidR="00AB595D" w:rsidRPr="00AB595D">
                    <w:rPr>
                      <w:vertAlign w:val="superscript"/>
                    </w:rPr>
                    <w:t>th</w:t>
                  </w:r>
                  <w:r w:rsidR="00AB595D">
                    <w:t xml:space="preserve"> Feb – 11</w:t>
                  </w:r>
                  <w:r w:rsidR="00AB595D" w:rsidRPr="00AB595D">
                    <w:rPr>
                      <w:vertAlign w:val="superscript"/>
                    </w:rPr>
                    <w:t>th</w:t>
                  </w:r>
                  <w:r w:rsidR="00AB595D">
                    <w:t xml:space="preserve"> March</w:t>
                  </w:r>
                </w:p>
              </w:tc>
              <w:tc>
                <w:tcPr>
                  <w:tcW w:w="725" w:type="pct"/>
                </w:tcPr>
                <w:p w14:paraId="79A64D07" w14:textId="17018889" w:rsidR="004E3A64" w:rsidRPr="00D4491D" w:rsidRDefault="00AB595D" w:rsidP="004E3A64">
                  <w:pPr>
                    <w:jc w:val="right"/>
                  </w:pPr>
                  <w:r>
                    <w:t>99.20</w:t>
                  </w:r>
                </w:p>
              </w:tc>
            </w:tr>
            <w:tr w:rsidR="008A3AEC" w:rsidRPr="00D4491D" w14:paraId="1210EBBE" w14:textId="77777777" w:rsidTr="00D4491D">
              <w:tc>
                <w:tcPr>
                  <w:tcW w:w="540" w:type="pct"/>
                </w:tcPr>
                <w:p w14:paraId="07734E4E" w14:textId="239F36FD" w:rsidR="008A3AEC" w:rsidRPr="00D4491D" w:rsidRDefault="008A3AEC" w:rsidP="004E3A64">
                  <w:pPr>
                    <w:jc w:val="both"/>
                  </w:pPr>
                  <w:r>
                    <w:t>17.2.6</w:t>
                  </w:r>
                </w:p>
              </w:tc>
              <w:tc>
                <w:tcPr>
                  <w:tcW w:w="1400" w:type="pct"/>
                </w:tcPr>
                <w:p w14:paraId="6D8FA7D4" w14:textId="231123F5" w:rsidR="008A3AEC" w:rsidRPr="00D4491D" w:rsidRDefault="008A3AEC" w:rsidP="004E3A64">
                  <w:r>
                    <w:t xml:space="preserve">CDC </w:t>
                  </w:r>
                </w:p>
              </w:tc>
              <w:tc>
                <w:tcPr>
                  <w:tcW w:w="2335" w:type="pct"/>
                </w:tcPr>
                <w:p w14:paraId="3B265146" w14:textId="3A911023" w:rsidR="008A3AEC" w:rsidRPr="00D4491D" w:rsidRDefault="008A3AEC" w:rsidP="004E3A64">
                  <w:r>
                    <w:t>SMRG – Litter Bins</w:t>
                  </w:r>
                </w:p>
              </w:tc>
              <w:tc>
                <w:tcPr>
                  <w:tcW w:w="725" w:type="pct"/>
                </w:tcPr>
                <w:p w14:paraId="4808BB94" w14:textId="6F9ABE0C" w:rsidR="008A3AEC" w:rsidRDefault="008A3AEC" w:rsidP="004E3A64">
                  <w:pPr>
                    <w:jc w:val="right"/>
                  </w:pPr>
                  <w:r>
                    <w:t>61.30</w:t>
                  </w:r>
                </w:p>
              </w:tc>
            </w:tr>
            <w:tr w:rsidR="0041656D" w:rsidRPr="00D4491D" w14:paraId="226396EA" w14:textId="77777777" w:rsidTr="00D4491D">
              <w:tc>
                <w:tcPr>
                  <w:tcW w:w="540" w:type="pct"/>
                </w:tcPr>
                <w:p w14:paraId="0BFBCCA5" w14:textId="193C2C5A" w:rsidR="0041656D" w:rsidRDefault="0041656D" w:rsidP="004E3A64">
                  <w:pPr>
                    <w:jc w:val="both"/>
                  </w:pPr>
                  <w:r>
                    <w:t>17.2.7</w:t>
                  </w:r>
                </w:p>
              </w:tc>
              <w:tc>
                <w:tcPr>
                  <w:tcW w:w="1400" w:type="pct"/>
                </w:tcPr>
                <w:p w14:paraId="55E67F27" w14:textId="667E4143" w:rsidR="0041656D" w:rsidRDefault="008607B3" w:rsidP="004E3A64">
                  <w:proofErr w:type="spellStart"/>
                  <w:r>
                    <w:t>Sidlesham</w:t>
                  </w:r>
                  <w:proofErr w:type="spellEnd"/>
                  <w:r>
                    <w:t xml:space="preserve"> Parochial Church Council</w:t>
                  </w:r>
                </w:p>
              </w:tc>
              <w:tc>
                <w:tcPr>
                  <w:tcW w:w="2335" w:type="pct"/>
                </w:tcPr>
                <w:p w14:paraId="06A8D144" w14:textId="1458EE70" w:rsidR="0041656D" w:rsidRDefault="008607B3" w:rsidP="004E3A64">
                  <w:r>
                    <w:t xml:space="preserve">Parish Room Hire Jan </w:t>
                  </w:r>
                  <w:r w:rsidR="0067422E">
                    <w:t>–</w:t>
                  </w:r>
                  <w:r>
                    <w:t xml:space="preserve"> </w:t>
                  </w:r>
                  <w:r w:rsidR="0067422E">
                    <w:t>March 2026</w:t>
                  </w:r>
                </w:p>
              </w:tc>
              <w:tc>
                <w:tcPr>
                  <w:tcW w:w="725" w:type="pct"/>
                </w:tcPr>
                <w:p w14:paraId="1570C5DE" w14:textId="62606A9C" w:rsidR="0041656D" w:rsidRDefault="0067422E" w:rsidP="004E3A64">
                  <w:pPr>
                    <w:jc w:val="right"/>
                  </w:pPr>
                  <w:r>
                    <w:t>75.00</w:t>
                  </w:r>
                </w:p>
              </w:tc>
            </w:tr>
            <w:tr w:rsidR="003F6AF6" w:rsidRPr="00D4491D" w14:paraId="4922A85D" w14:textId="77777777" w:rsidTr="00D4491D">
              <w:tc>
                <w:tcPr>
                  <w:tcW w:w="540" w:type="pct"/>
                </w:tcPr>
                <w:p w14:paraId="5CF355CB" w14:textId="18BE05A0" w:rsidR="003F6AF6" w:rsidRDefault="003F6AF6" w:rsidP="004E3A64">
                  <w:pPr>
                    <w:jc w:val="both"/>
                  </w:pPr>
                  <w:r>
                    <w:t>17.2.8</w:t>
                  </w:r>
                </w:p>
              </w:tc>
              <w:tc>
                <w:tcPr>
                  <w:tcW w:w="1400" w:type="pct"/>
                </w:tcPr>
                <w:p w14:paraId="7E2F3CC3" w14:textId="2EFB2C5B" w:rsidR="003F6AF6" w:rsidRDefault="003B0BD6" w:rsidP="004E3A64">
                  <w:r>
                    <w:t>Cllr M Mellodey</w:t>
                  </w:r>
                </w:p>
              </w:tc>
              <w:tc>
                <w:tcPr>
                  <w:tcW w:w="2335" w:type="pct"/>
                </w:tcPr>
                <w:p w14:paraId="753AF3E1" w14:textId="22036E63" w:rsidR="003F6AF6" w:rsidRDefault="003B0BD6" w:rsidP="004E3A64">
                  <w:r>
                    <w:t>Fuel for SMRG</w:t>
                  </w:r>
                </w:p>
              </w:tc>
              <w:tc>
                <w:tcPr>
                  <w:tcW w:w="725" w:type="pct"/>
                </w:tcPr>
                <w:p w14:paraId="71AB066E" w14:textId="451AA194" w:rsidR="003F6AF6" w:rsidRDefault="003B0BD6" w:rsidP="004E3A64">
                  <w:pPr>
                    <w:jc w:val="right"/>
                  </w:pPr>
                  <w:r>
                    <w:t>50.45</w:t>
                  </w:r>
                </w:p>
              </w:tc>
            </w:tr>
            <w:tr w:rsidR="004E3A64" w:rsidRPr="00D4491D" w14:paraId="565CDF51" w14:textId="77777777" w:rsidTr="00D4491D">
              <w:tc>
                <w:tcPr>
                  <w:tcW w:w="540" w:type="pct"/>
                </w:tcPr>
                <w:p w14:paraId="5BEFED6D" w14:textId="64418982" w:rsidR="004E3A64" w:rsidRPr="00D4491D" w:rsidRDefault="004E3A64" w:rsidP="004E3A64">
                  <w:pPr>
                    <w:jc w:val="both"/>
                  </w:pPr>
                  <w:r w:rsidRPr="00D4491D">
                    <w:t>1</w:t>
                  </w:r>
                  <w:r w:rsidR="00E530AE">
                    <w:t>7</w:t>
                  </w:r>
                  <w:r w:rsidRPr="00D4491D">
                    <w:t>.2.</w:t>
                  </w:r>
                  <w:r w:rsidR="00DE37F8">
                    <w:t>9</w:t>
                  </w:r>
                </w:p>
              </w:tc>
              <w:tc>
                <w:tcPr>
                  <w:tcW w:w="1400" w:type="pct"/>
                </w:tcPr>
                <w:p w14:paraId="1E744BF6" w14:textId="61D80FC6" w:rsidR="004E3A64" w:rsidRPr="00D4491D" w:rsidRDefault="0070613F" w:rsidP="004E3A64">
                  <w:r>
                    <w:t>Specialist Canvas Services Ltd</w:t>
                  </w:r>
                </w:p>
              </w:tc>
              <w:tc>
                <w:tcPr>
                  <w:tcW w:w="2335" w:type="pct"/>
                </w:tcPr>
                <w:p w14:paraId="6E92DC47" w14:textId="16EC1A10" w:rsidR="004E3A64" w:rsidRPr="00D4491D" w:rsidRDefault="0070613F" w:rsidP="004E3A64">
                  <w:r>
                    <w:t>Flagmakers – Flag for Flagpole – Children’s Design</w:t>
                  </w:r>
                </w:p>
              </w:tc>
              <w:tc>
                <w:tcPr>
                  <w:tcW w:w="725" w:type="pct"/>
                </w:tcPr>
                <w:p w14:paraId="13198DAD" w14:textId="2297EE73" w:rsidR="004E3A64" w:rsidRPr="00D4491D" w:rsidRDefault="0070613F" w:rsidP="004E3A64">
                  <w:pPr>
                    <w:jc w:val="right"/>
                  </w:pPr>
                  <w:r>
                    <w:t>76.42</w:t>
                  </w:r>
                </w:p>
              </w:tc>
            </w:tr>
            <w:tr w:rsidR="004E3A64" w:rsidRPr="00D4491D" w14:paraId="3FE874C8" w14:textId="77777777" w:rsidTr="00D4491D">
              <w:tc>
                <w:tcPr>
                  <w:tcW w:w="540" w:type="pct"/>
                </w:tcPr>
                <w:p w14:paraId="420F44B0" w14:textId="2633370D" w:rsidR="004E3A64" w:rsidRPr="00D4491D" w:rsidRDefault="004E3A64" w:rsidP="004E3A64">
                  <w:pPr>
                    <w:jc w:val="both"/>
                  </w:pPr>
                  <w:r w:rsidRPr="00D4491D">
                    <w:t>1</w:t>
                  </w:r>
                  <w:r w:rsidR="00E530AE">
                    <w:t>7</w:t>
                  </w:r>
                  <w:r w:rsidRPr="00D4491D">
                    <w:t>.2.</w:t>
                  </w:r>
                  <w:r w:rsidR="003B5F18">
                    <w:t>10</w:t>
                  </w:r>
                </w:p>
              </w:tc>
              <w:tc>
                <w:tcPr>
                  <w:tcW w:w="1400" w:type="pct"/>
                </w:tcPr>
                <w:p w14:paraId="5ECADAAB" w14:textId="3A4F2737" w:rsidR="004E3A64" w:rsidRPr="00D4491D" w:rsidRDefault="0070613F" w:rsidP="004E3A64">
                  <w:r>
                    <w:t>SCA</w:t>
                  </w:r>
                </w:p>
              </w:tc>
              <w:tc>
                <w:tcPr>
                  <w:tcW w:w="2335" w:type="pct"/>
                </w:tcPr>
                <w:p w14:paraId="2733BDF2" w14:textId="3008C58A" w:rsidR="004E3A64" w:rsidRPr="00D4491D" w:rsidRDefault="0070613F" w:rsidP="004E3A64">
                  <w:r>
                    <w:t>Business Forum Costs</w:t>
                  </w:r>
                </w:p>
              </w:tc>
              <w:tc>
                <w:tcPr>
                  <w:tcW w:w="725" w:type="pct"/>
                </w:tcPr>
                <w:p w14:paraId="070AAF01" w14:textId="7C8F86DC" w:rsidR="004E3A64" w:rsidRPr="00D4491D" w:rsidRDefault="0070613F" w:rsidP="004E3A64">
                  <w:pPr>
                    <w:jc w:val="right"/>
                  </w:pPr>
                  <w:r>
                    <w:t>102.50</w:t>
                  </w:r>
                </w:p>
              </w:tc>
            </w:tr>
            <w:tr w:rsidR="004E3A64" w:rsidRPr="00D4491D" w14:paraId="3A6ED224" w14:textId="77777777" w:rsidTr="00D4491D">
              <w:tc>
                <w:tcPr>
                  <w:tcW w:w="540" w:type="pct"/>
                </w:tcPr>
                <w:p w14:paraId="4DB92F00" w14:textId="7D15E0D8" w:rsidR="004E3A64" w:rsidRPr="00D4491D" w:rsidRDefault="004E3A64" w:rsidP="004E3A64">
                  <w:pPr>
                    <w:jc w:val="both"/>
                  </w:pPr>
                  <w:r w:rsidRPr="00D4491D">
                    <w:t>1</w:t>
                  </w:r>
                  <w:r w:rsidR="00E530AE">
                    <w:t>7</w:t>
                  </w:r>
                  <w:r w:rsidRPr="00D4491D">
                    <w:t>.2</w:t>
                  </w:r>
                  <w:r w:rsidR="003B5F18">
                    <w:t>.11</w:t>
                  </w:r>
                </w:p>
              </w:tc>
              <w:tc>
                <w:tcPr>
                  <w:tcW w:w="1400" w:type="pct"/>
                </w:tcPr>
                <w:p w14:paraId="544CE066" w14:textId="50F27ACA" w:rsidR="004E3A64" w:rsidRPr="00D4491D" w:rsidRDefault="0070613F" w:rsidP="004E3A64">
                  <w:r>
                    <w:t>SCA</w:t>
                  </w:r>
                </w:p>
              </w:tc>
              <w:tc>
                <w:tcPr>
                  <w:tcW w:w="2335" w:type="pct"/>
                </w:tcPr>
                <w:p w14:paraId="24499B3F" w14:textId="30954CD2" w:rsidR="004E3A64" w:rsidRPr="00D4491D" w:rsidRDefault="0070613F" w:rsidP="004E3A64">
                  <w:r>
                    <w:t>Grass Cutting Invoices for October to December</w:t>
                  </w:r>
                  <w:r w:rsidR="00353B46">
                    <w:t xml:space="preserve"> 2025 &amp; Jan to March 2026</w:t>
                  </w:r>
                </w:p>
              </w:tc>
              <w:tc>
                <w:tcPr>
                  <w:tcW w:w="725" w:type="pct"/>
                </w:tcPr>
                <w:p w14:paraId="36D592D5" w14:textId="56B3559B" w:rsidR="004E3A64" w:rsidRPr="00D4491D" w:rsidRDefault="00353B46" w:rsidP="004E3A64">
                  <w:pPr>
                    <w:jc w:val="right"/>
                    <w:rPr>
                      <w:b/>
                      <w:bCs/>
                    </w:rPr>
                  </w:pPr>
                  <w:r>
                    <w:t>950.00</w:t>
                  </w:r>
                </w:p>
              </w:tc>
            </w:tr>
            <w:tr w:rsidR="004E3A64" w:rsidRPr="00D4491D" w14:paraId="55EA3582" w14:textId="77777777" w:rsidTr="00D4491D">
              <w:tc>
                <w:tcPr>
                  <w:tcW w:w="540" w:type="pct"/>
                </w:tcPr>
                <w:p w14:paraId="6D21366B" w14:textId="6E515104" w:rsidR="004E3A64" w:rsidRPr="00D4491D" w:rsidRDefault="004E3A64" w:rsidP="004E3A64">
                  <w:pPr>
                    <w:jc w:val="both"/>
                  </w:pPr>
                  <w:r w:rsidRPr="00D4491D">
                    <w:rPr>
                      <w:b/>
                      <w:bCs/>
                    </w:rPr>
                    <w:t>Total</w:t>
                  </w:r>
                </w:p>
              </w:tc>
              <w:tc>
                <w:tcPr>
                  <w:tcW w:w="1400" w:type="pct"/>
                </w:tcPr>
                <w:p w14:paraId="2E31A2E1" w14:textId="77777777" w:rsidR="004E3A64" w:rsidRPr="00D4491D" w:rsidRDefault="004E3A64" w:rsidP="004E3A64"/>
              </w:tc>
              <w:tc>
                <w:tcPr>
                  <w:tcW w:w="2335" w:type="pct"/>
                </w:tcPr>
                <w:p w14:paraId="41425CE4" w14:textId="77777777" w:rsidR="004E3A64" w:rsidRPr="00D4491D" w:rsidRDefault="004E3A64" w:rsidP="004E3A64"/>
              </w:tc>
              <w:tc>
                <w:tcPr>
                  <w:tcW w:w="725" w:type="pct"/>
                </w:tcPr>
                <w:p w14:paraId="29F277C9" w14:textId="36FA82CA" w:rsidR="004E3A64" w:rsidRPr="00D4491D" w:rsidRDefault="004E3A64" w:rsidP="004E3A64">
                  <w:pPr>
                    <w:jc w:val="right"/>
                  </w:pPr>
                  <w:r w:rsidRPr="00D4491D">
                    <w:rPr>
                      <w:b/>
                      <w:bCs/>
                    </w:rPr>
                    <w:t>2,</w:t>
                  </w:r>
                  <w:r w:rsidR="00DA41C2">
                    <w:rPr>
                      <w:b/>
                      <w:bCs/>
                    </w:rPr>
                    <w:t>996.15</w:t>
                  </w:r>
                </w:p>
              </w:tc>
            </w:tr>
          </w:tbl>
          <w:p w14:paraId="54F68A14" w14:textId="049C1439" w:rsidR="00A8224D" w:rsidRPr="00D4491D" w:rsidRDefault="00A8224D" w:rsidP="005435ED">
            <w:pPr>
              <w:spacing w:before="120" w:after="240"/>
              <w:jc w:val="both"/>
              <w:rPr>
                <w:b/>
                <w:u w:val="single"/>
              </w:rPr>
            </w:pPr>
          </w:p>
        </w:tc>
      </w:tr>
      <w:tr w:rsidR="005435ED" w:rsidRPr="00D4491D" w14:paraId="0A4FEFEF" w14:textId="77777777" w:rsidTr="004D2621">
        <w:tc>
          <w:tcPr>
            <w:tcW w:w="547" w:type="pct"/>
            <w:tcBorders>
              <w:top w:val="nil"/>
              <w:left w:val="nil"/>
              <w:bottom w:val="nil"/>
              <w:right w:val="nil"/>
            </w:tcBorders>
          </w:tcPr>
          <w:p w14:paraId="1F693585" w14:textId="77777777" w:rsidR="001A5DB9" w:rsidRPr="00D4491D" w:rsidRDefault="001A5DB9" w:rsidP="005B33A8">
            <w:pPr>
              <w:spacing w:before="120" w:after="120"/>
              <w:jc w:val="center"/>
              <w:rPr>
                <w:b/>
              </w:rPr>
            </w:pPr>
          </w:p>
          <w:p w14:paraId="0A4FEFED" w14:textId="7033B48D" w:rsidR="005435ED" w:rsidRPr="00D4491D" w:rsidRDefault="005435ED" w:rsidP="005B33A8">
            <w:pPr>
              <w:spacing w:before="120" w:after="120"/>
              <w:jc w:val="center"/>
              <w:rPr>
                <w:b/>
              </w:rPr>
            </w:pPr>
          </w:p>
        </w:tc>
        <w:tc>
          <w:tcPr>
            <w:tcW w:w="4453" w:type="pct"/>
            <w:gridSpan w:val="2"/>
            <w:tcBorders>
              <w:top w:val="nil"/>
              <w:left w:val="nil"/>
              <w:bottom w:val="nil"/>
              <w:right w:val="nil"/>
            </w:tcBorders>
          </w:tcPr>
          <w:p w14:paraId="0A4FEFEE" w14:textId="4C2CD589" w:rsidR="00F44100" w:rsidRPr="00D4491D" w:rsidRDefault="00D65CDC" w:rsidP="00287863">
            <w:pPr>
              <w:spacing w:before="120" w:after="120"/>
              <w:jc w:val="both"/>
            </w:pPr>
            <w:r w:rsidRPr="00D4491D">
              <w:t>Cllr</w:t>
            </w:r>
            <w:r w:rsidR="00245E02" w:rsidRPr="00D4491D">
              <w:t xml:space="preserve"> Harland </w:t>
            </w:r>
            <w:r w:rsidRPr="00D4491D">
              <w:t xml:space="preserve">proposed, and Cllr </w:t>
            </w:r>
            <w:r w:rsidR="0023228C">
              <w:t>Wade</w:t>
            </w:r>
            <w:r w:rsidRPr="00D4491D">
              <w:t xml:space="preserve"> seconded the summary of expenditure at </w:t>
            </w:r>
            <w:r w:rsidR="00F44100" w:rsidRPr="00D4491D">
              <w:t>1</w:t>
            </w:r>
            <w:r w:rsidR="0023228C">
              <w:t>7</w:t>
            </w:r>
            <w:r w:rsidR="00F44100" w:rsidRPr="00D4491D">
              <w:t>.</w:t>
            </w:r>
            <w:r w:rsidR="003013AD" w:rsidRPr="00D4491D">
              <w:t>2</w:t>
            </w:r>
            <w:r w:rsidR="00F44100" w:rsidRPr="00D4491D">
              <w:t>.1 to 1</w:t>
            </w:r>
            <w:r w:rsidR="0023228C">
              <w:t>7</w:t>
            </w:r>
            <w:r w:rsidR="00F44100" w:rsidRPr="00D4491D">
              <w:t>.</w:t>
            </w:r>
            <w:r w:rsidR="003013AD" w:rsidRPr="00D4491D">
              <w:t>2</w:t>
            </w:r>
            <w:r w:rsidR="00F44100" w:rsidRPr="00D4491D">
              <w:t>.</w:t>
            </w:r>
            <w:r w:rsidR="003A28E3">
              <w:t>11</w:t>
            </w:r>
            <w:r w:rsidR="00515740" w:rsidRPr="00D4491D">
              <w:t xml:space="preserve"> </w:t>
            </w:r>
            <w:r w:rsidRPr="00D4491D">
              <w:t>be accepted.  All agreed</w:t>
            </w:r>
            <w:r w:rsidR="00515740" w:rsidRPr="00D4491D">
              <w:t>.</w:t>
            </w:r>
            <w:r w:rsidR="00F44100" w:rsidRPr="00D4491D">
              <w:t xml:space="preserve">  </w:t>
            </w:r>
          </w:p>
        </w:tc>
      </w:tr>
      <w:tr w:rsidR="00515740" w:rsidRPr="00D4491D" w14:paraId="12C9C82F" w14:textId="77777777" w:rsidTr="004D2621">
        <w:tc>
          <w:tcPr>
            <w:tcW w:w="547" w:type="pct"/>
            <w:tcBorders>
              <w:top w:val="nil"/>
              <w:left w:val="nil"/>
              <w:bottom w:val="nil"/>
              <w:right w:val="nil"/>
            </w:tcBorders>
          </w:tcPr>
          <w:p w14:paraId="5A0F0A57" w14:textId="6A4D8E20" w:rsidR="00515740" w:rsidRPr="00D4491D" w:rsidRDefault="002D65D4" w:rsidP="00515740">
            <w:pPr>
              <w:spacing w:before="120" w:after="120"/>
              <w:rPr>
                <w:b/>
              </w:rPr>
            </w:pPr>
            <w:r w:rsidRPr="00D4491D">
              <w:rPr>
                <w:b/>
              </w:rPr>
              <w:t>1</w:t>
            </w:r>
            <w:r w:rsidR="009738D4">
              <w:rPr>
                <w:b/>
              </w:rPr>
              <w:t>8</w:t>
            </w:r>
            <w:r w:rsidR="00515740" w:rsidRPr="00D4491D">
              <w:rPr>
                <w:b/>
              </w:rPr>
              <w:t>.</w:t>
            </w:r>
          </w:p>
        </w:tc>
        <w:tc>
          <w:tcPr>
            <w:tcW w:w="4453" w:type="pct"/>
            <w:gridSpan w:val="2"/>
            <w:tcBorders>
              <w:top w:val="nil"/>
              <w:left w:val="nil"/>
              <w:bottom w:val="nil"/>
              <w:right w:val="nil"/>
            </w:tcBorders>
          </w:tcPr>
          <w:p w14:paraId="42826AC0" w14:textId="77777777" w:rsidR="00E22B00" w:rsidRPr="00D4491D" w:rsidRDefault="00515740" w:rsidP="00515740">
            <w:pPr>
              <w:spacing w:before="120" w:after="120"/>
              <w:jc w:val="both"/>
              <w:rPr>
                <w:bCs/>
              </w:rPr>
            </w:pPr>
            <w:r w:rsidRPr="00D4491D">
              <w:rPr>
                <w:b/>
                <w:u w:val="single"/>
              </w:rPr>
              <w:t>Requests for Future Agenda Items</w:t>
            </w:r>
            <w:r w:rsidR="0079015F" w:rsidRPr="00D4491D">
              <w:rPr>
                <w:bCs/>
              </w:rPr>
              <w:t xml:space="preserve"> </w:t>
            </w:r>
          </w:p>
          <w:p w14:paraId="2A75CA76" w14:textId="77777777" w:rsidR="00095AB8" w:rsidRDefault="00A02F10" w:rsidP="00A02F10">
            <w:pPr>
              <w:spacing w:before="120" w:after="120"/>
              <w:jc w:val="both"/>
              <w:rPr>
                <w:bCs/>
              </w:rPr>
            </w:pPr>
            <w:r w:rsidRPr="00D4491D">
              <w:rPr>
                <w:bCs/>
              </w:rPr>
              <w:t xml:space="preserve">Cllr </w:t>
            </w:r>
            <w:r w:rsidR="00850BD8">
              <w:rPr>
                <w:bCs/>
              </w:rPr>
              <w:t xml:space="preserve">Wade reported that the works had been carried out to the Fingerpost on Highleigh Road and confirmed an excellent job completed.  </w:t>
            </w:r>
          </w:p>
          <w:p w14:paraId="64844651" w14:textId="77777777" w:rsidR="0066147F" w:rsidRDefault="00095AB8" w:rsidP="00A02F10">
            <w:pPr>
              <w:spacing w:before="120" w:after="120"/>
              <w:jc w:val="both"/>
              <w:rPr>
                <w:bCs/>
              </w:rPr>
            </w:pPr>
            <w:r>
              <w:rPr>
                <w:bCs/>
              </w:rPr>
              <w:t>Cllr Wade also asked that further incidents recently reported be passed</w:t>
            </w:r>
            <w:r w:rsidR="0066147F">
              <w:rPr>
                <w:bCs/>
              </w:rPr>
              <w:t xml:space="preserve"> on to Highways in support of our TRO.  The Clerk confirmed this will be carried out.</w:t>
            </w:r>
          </w:p>
          <w:p w14:paraId="3AE7C12E" w14:textId="62E05A82" w:rsidR="00EF6115" w:rsidRPr="00EF6115" w:rsidRDefault="00EF6115" w:rsidP="00EF6115">
            <w:pPr>
              <w:spacing w:before="120" w:after="120"/>
              <w:jc w:val="both"/>
              <w:rPr>
                <w:bCs/>
              </w:rPr>
            </w:pPr>
            <w:r w:rsidRPr="00EF6115">
              <w:rPr>
                <w:bCs/>
              </w:rPr>
              <w:t>Cllr P</w:t>
            </w:r>
            <w:r>
              <w:rPr>
                <w:bCs/>
              </w:rPr>
              <w:t>arsons</w:t>
            </w:r>
            <w:r w:rsidRPr="00EF6115">
              <w:rPr>
                <w:bCs/>
              </w:rPr>
              <w:t xml:space="preserve"> requested that a meeting be arranged to review the forthcoming changes to planning policy being introduced by central Government. </w:t>
            </w:r>
            <w:r>
              <w:rPr>
                <w:bCs/>
              </w:rPr>
              <w:t>She</w:t>
            </w:r>
            <w:r w:rsidRPr="00EF6115">
              <w:rPr>
                <w:bCs/>
              </w:rPr>
              <w:t xml:space="preserve"> asked that this also be highlighted at the APM, noting that many planning decisions are now directed by central Government rather than CDC or the Parish Council.</w:t>
            </w:r>
          </w:p>
          <w:p w14:paraId="0E0C8EAA" w14:textId="09EE2B54" w:rsidR="00C146EE" w:rsidRPr="00D4491D" w:rsidRDefault="00EF6115" w:rsidP="007D445C">
            <w:pPr>
              <w:spacing w:before="120" w:after="120"/>
              <w:jc w:val="both"/>
              <w:rPr>
                <w:bCs/>
              </w:rPr>
            </w:pPr>
            <w:r w:rsidRPr="00EF6115">
              <w:rPr>
                <w:bCs/>
              </w:rPr>
              <w:t xml:space="preserve">It was agreed to aim for a meeting on </w:t>
            </w:r>
            <w:r w:rsidRPr="00EF6115">
              <w:t>25</w:t>
            </w:r>
            <w:r w:rsidRPr="00EF6115">
              <w:rPr>
                <w:vertAlign w:val="superscript"/>
              </w:rPr>
              <w:t>th</w:t>
            </w:r>
            <w:r>
              <w:t xml:space="preserve"> </w:t>
            </w:r>
            <w:r w:rsidRPr="00EF6115">
              <w:t>June</w:t>
            </w:r>
            <w:r w:rsidRPr="00EF6115">
              <w:rPr>
                <w:bCs/>
              </w:rPr>
              <w:t xml:space="preserve">, subject to the availability of </w:t>
            </w:r>
            <w:r>
              <w:rPr>
                <w:bCs/>
              </w:rPr>
              <w:t>Mr S Til</w:t>
            </w:r>
            <w:r w:rsidR="007D445C">
              <w:rPr>
                <w:bCs/>
              </w:rPr>
              <w:t>bury</w:t>
            </w:r>
            <w:r w:rsidRPr="00EF6115">
              <w:rPr>
                <w:bCs/>
              </w:rPr>
              <w:t xml:space="preserve">. Other parish councils will be invited to attend to help share the costs. The Clerk will contact </w:t>
            </w:r>
            <w:r w:rsidR="007D445C">
              <w:rPr>
                <w:bCs/>
              </w:rPr>
              <w:t>Mr S Tilbury</w:t>
            </w:r>
            <w:r w:rsidRPr="00EF6115">
              <w:rPr>
                <w:bCs/>
              </w:rPr>
              <w:t xml:space="preserve"> and the neighbouring parishes and report back. It was suggested that the meeting be held at </w:t>
            </w:r>
            <w:r w:rsidR="00F7419E" w:rsidRPr="00EF6115">
              <w:t>SMRG</w:t>
            </w:r>
            <w:r w:rsidR="00F7419E" w:rsidRPr="00EF6115">
              <w:rPr>
                <w:bCs/>
              </w:rPr>
              <w:t>.</w:t>
            </w:r>
            <w:r w:rsidR="009738D4">
              <w:rPr>
                <w:bCs/>
              </w:rPr>
              <w:t xml:space="preserve">  </w:t>
            </w:r>
          </w:p>
        </w:tc>
      </w:tr>
      <w:tr w:rsidR="005435ED" w:rsidRPr="00D4491D" w14:paraId="0A4FEFF2" w14:textId="77777777" w:rsidTr="004D2621">
        <w:tc>
          <w:tcPr>
            <w:tcW w:w="547" w:type="pct"/>
            <w:tcBorders>
              <w:top w:val="nil"/>
              <w:left w:val="nil"/>
              <w:bottom w:val="nil"/>
              <w:right w:val="nil"/>
            </w:tcBorders>
          </w:tcPr>
          <w:p w14:paraId="0A4FEFF0" w14:textId="3BED51AE" w:rsidR="005435ED" w:rsidRPr="00D4491D" w:rsidRDefault="009738D4" w:rsidP="005435ED">
            <w:pPr>
              <w:spacing w:before="120" w:after="120"/>
              <w:rPr>
                <w:b/>
              </w:rPr>
            </w:pPr>
            <w:r>
              <w:rPr>
                <w:b/>
              </w:rPr>
              <w:t>19</w:t>
            </w:r>
            <w:r w:rsidR="0036326E" w:rsidRPr="00D4491D">
              <w:rPr>
                <w:b/>
              </w:rPr>
              <w:t>.</w:t>
            </w:r>
          </w:p>
        </w:tc>
        <w:tc>
          <w:tcPr>
            <w:tcW w:w="4453" w:type="pct"/>
            <w:gridSpan w:val="2"/>
            <w:tcBorders>
              <w:top w:val="nil"/>
              <w:left w:val="nil"/>
              <w:bottom w:val="nil"/>
              <w:right w:val="nil"/>
            </w:tcBorders>
          </w:tcPr>
          <w:p w14:paraId="0A4FEFF1" w14:textId="6034C677" w:rsidR="005435ED" w:rsidRPr="00D4491D" w:rsidRDefault="005435ED" w:rsidP="00536886">
            <w:pPr>
              <w:spacing w:before="120" w:after="240"/>
            </w:pPr>
            <w:r w:rsidRPr="00D4491D">
              <w:rPr>
                <w:b/>
                <w:u w:val="single"/>
              </w:rPr>
              <w:t>Date of Next Meeting</w:t>
            </w:r>
            <w:r w:rsidRPr="00D4491D">
              <w:t xml:space="preserve">:  </w:t>
            </w:r>
            <w:r w:rsidR="005436BE">
              <w:t>13</w:t>
            </w:r>
            <w:r w:rsidR="005436BE" w:rsidRPr="005436BE">
              <w:rPr>
                <w:vertAlign w:val="superscript"/>
              </w:rPr>
              <w:t>th</w:t>
            </w:r>
            <w:r w:rsidR="005436BE">
              <w:t xml:space="preserve"> May</w:t>
            </w:r>
            <w:r w:rsidR="00F90FFF" w:rsidRPr="00D4491D">
              <w:t xml:space="preserve"> at 7.30pm</w:t>
            </w:r>
            <w:r w:rsidRPr="00D4491D">
              <w:t xml:space="preserve"> in the Parish Rooms</w:t>
            </w:r>
          </w:p>
        </w:tc>
      </w:tr>
    </w:tbl>
    <w:p w14:paraId="0A4FEFF4" w14:textId="413BFA21" w:rsidR="002C2084" w:rsidRPr="00D4491D" w:rsidRDefault="008E0D3B">
      <w:r w:rsidRPr="00D4491D">
        <w:t xml:space="preserve">Meeting ended </w:t>
      </w:r>
      <w:r w:rsidR="00B04F8E" w:rsidRPr="00D4491D">
        <w:t>2</w:t>
      </w:r>
      <w:r w:rsidR="001B6E27" w:rsidRPr="00D4491D">
        <w:t>0.5</w:t>
      </w:r>
      <w:r w:rsidR="005436BE">
        <w:t>2</w:t>
      </w:r>
      <w:r w:rsidR="00F85627" w:rsidRPr="00D4491D">
        <w:t xml:space="preserve"> pm</w:t>
      </w:r>
    </w:p>
    <w:p w14:paraId="0A4FEFF5" w14:textId="77777777" w:rsidR="002C2084" w:rsidRPr="00D4491D" w:rsidRDefault="002C2084">
      <w:r w:rsidRPr="00D4491D">
        <w:t xml:space="preserve">Alison Colban, Parish Clerk, </w:t>
      </w:r>
      <w:proofErr w:type="spellStart"/>
      <w:r w:rsidRPr="00D4491D">
        <w:t>Sidlesham</w:t>
      </w:r>
      <w:proofErr w:type="spellEnd"/>
      <w:r w:rsidRPr="00D4491D">
        <w:t xml:space="preserve"> Parish Council</w:t>
      </w:r>
    </w:p>
    <w:sectPr w:rsidR="002C2084" w:rsidRPr="00D4491D" w:rsidSect="00DA4A07">
      <w:footerReference w:type="default" r:id="rId7"/>
      <w:pgSz w:w="11906" w:h="16838" w:code="9"/>
      <w:pgMar w:top="720" w:right="720" w:bottom="720" w:left="720" w:header="709" w:footer="488" w:gutter="0"/>
      <w:pgNumType w:start="6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194D" w14:textId="77777777" w:rsidR="007F55C7" w:rsidRDefault="007F55C7" w:rsidP="00C91409">
      <w:pPr>
        <w:spacing w:after="0" w:line="240" w:lineRule="auto"/>
      </w:pPr>
      <w:r>
        <w:separator/>
      </w:r>
    </w:p>
  </w:endnote>
  <w:endnote w:type="continuationSeparator" w:id="0">
    <w:p w14:paraId="68D633C1" w14:textId="77777777" w:rsidR="007F55C7" w:rsidRDefault="007F55C7"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ACE3" w14:textId="77777777" w:rsidR="007F55C7" w:rsidRDefault="007F55C7" w:rsidP="00C91409">
      <w:pPr>
        <w:spacing w:after="0" w:line="240" w:lineRule="auto"/>
      </w:pPr>
      <w:r>
        <w:separator/>
      </w:r>
    </w:p>
  </w:footnote>
  <w:footnote w:type="continuationSeparator" w:id="0">
    <w:p w14:paraId="5FB6191B" w14:textId="77777777" w:rsidR="007F55C7" w:rsidRDefault="007F55C7"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C59"/>
    <w:rsid w:val="00000F6F"/>
    <w:rsid w:val="00000F8B"/>
    <w:rsid w:val="0000184D"/>
    <w:rsid w:val="00001EE9"/>
    <w:rsid w:val="00005493"/>
    <w:rsid w:val="00005FEA"/>
    <w:rsid w:val="00007A2F"/>
    <w:rsid w:val="00010257"/>
    <w:rsid w:val="000116BD"/>
    <w:rsid w:val="0001200F"/>
    <w:rsid w:val="00012813"/>
    <w:rsid w:val="000165C5"/>
    <w:rsid w:val="000168DB"/>
    <w:rsid w:val="00017168"/>
    <w:rsid w:val="00020B02"/>
    <w:rsid w:val="00020BF3"/>
    <w:rsid w:val="00020C99"/>
    <w:rsid w:val="000210A8"/>
    <w:rsid w:val="000212DB"/>
    <w:rsid w:val="00021C61"/>
    <w:rsid w:val="00021D5A"/>
    <w:rsid w:val="000220FE"/>
    <w:rsid w:val="00022717"/>
    <w:rsid w:val="00023065"/>
    <w:rsid w:val="00024286"/>
    <w:rsid w:val="00024C20"/>
    <w:rsid w:val="00025C59"/>
    <w:rsid w:val="00025D75"/>
    <w:rsid w:val="00026E94"/>
    <w:rsid w:val="00030E34"/>
    <w:rsid w:val="000311CD"/>
    <w:rsid w:val="00031CE1"/>
    <w:rsid w:val="00033B2A"/>
    <w:rsid w:val="00033DD9"/>
    <w:rsid w:val="000349C0"/>
    <w:rsid w:val="00034AB6"/>
    <w:rsid w:val="00036186"/>
    <w:rsid w:val="00036726"/>
    <w:rsid w:val="00037878"/>
    <w:rsid w:val="000427AD"/>
    <w:rsid w:val="0004549B"/>
    <w:rsid w:val="00046748"/>
    <w:rsid w:val="00046FEF"/>
    <w:rsid w:val="00050ABF"/>
    <w:rsid w:val="00050C25"/>
    <w:rsid w:val="000518E3"/>
    <w:rsid w:val="00051A84"/>
    <w:rsid w:val="00051C38"/>
    <w:rsid w:val="00053069"/>
    <w:rsid w:val="0005374E"/>
    <w:rsid w:val="00054366"/>
    <w:rsid w:val="00055344"/>
    <w:rsid w:val="00056C38"/>
    <w:rsid w:val="00056E76"/>
    <w:rsid w:val="000608AD"/>
    <w:rsid w:val="00060B23"/>
    <w:rsid w:val="000620C0"/>
    <w:rsid w:val="00062151"/>
    <w:rsid w:val="000624DC"/>
    <w:rsid w:val="00063C96"/>
    <w:rsid w:val="00066175"/>
    <w:rsid w:val="000667AC"/>
    <w:rsid w:val="000715E2"/>
    <w:rsid w:val="00071881"/>
    <w:rsid w:val="000732C8"/>
    <w:rsid w:val="00073A0B"/>
    <w:rsid w:val="00073F0B"/>
    <w:rsid w:val="0007461B"/>
    <w:rsid w:val="000750FF"/>
    <w:rsid w:val="00080061"/>
    <w:rsid w:val="00080649"/>
    <w:rsid w:val="00080C6D"/>
    <w:rsid w:val="0008162C"/>
    <w:rsid w:val="00081636"/>
    <w:rsid w:val="000848A9"/>
    <w:rsid w:val="00084E7D"/>
    <w:rsid w:val="000852E4"/>
    <w:rsid w:val="0008556C"/>
    <w:rsid w:val="00085D8C"/>
    <w:rsid w:val="000867D6"/>
    <w:rsid w:val="0008705F"/>
    <w:rsid w:val="0008758D"/>
    <w:rsid w:val="000878F4"/>
    <w:rsid w:val="00087C00"/>
    <w:rsid w:val="000916E3"/>
    <w:rsid w:val="00091751"/>
    <w:rsid w:val="0009228C"/>
    <w:rsid w:val="00093584"/>
    <w:rsid w:val="0009358D"/>
    <w:rsid w:val="000936CD"/>
    <w:rsid w:val="000952F9"/>
    <w:rsid w:val="00095AB8"/>
    <w:rsid w:val="00095ECD"/>
    <w:rsid w:val="00096582"/>
    <w:rsid w:val="000A1C65"/>
    <w:rsid w:val="000A1FB4"/>
    <w:rsid w:val="000A3AA5"/>
    <w:rsid w:val="000A3E7C"/>
    <w:rsid w:val="000A4BD9"/>
    <w:rsid w:val="000A54A4"/>
    <w:rsid w:val="000A70C7"/>
    <w:rsid w:val="000B0E95"/>
    <w:rsid w:val="000B26F3"/>
    <w:rsid w:val="000B4556"/>
    <w:rsid w:val="000B594A"/>
    <w:rsid w:val="000B5D46"/>
    <w:rsid w:val="000B62F8"/>
    <w:rsid w:val="000B70B6"/>
    <w:rsid w:val="000B7CEC"/>
    <w:rsid w:val="000C0D97"/>
    <w:rsid w:val="000C1390"/>
    <w:rsid w:val="000C35FF"/>
    <w:rsid w:val="000C4F63"/>
    <w:rsid w:val="000C5FE7"/>
    <w:rsid w:val="000C614F"/>
    <w:rsid w:val="000C7258"/>
    <w:rsid w:val="000D0280"/>
    <w:rsid w:val="000D1044"/>
    <w:rsid w:val="000D1A3A"/>
    <w:rsid w:val="000D540A"/>
    <w:rsid w:val="000D59C8"/>
    <w:rsid w:val="000D5F4A"/>
    <w:rsid w:val="000E0DE9"/>
    <w:rsid w:val="000E3004"/>
    <w:rsid w:val="000E5C2D"/>
    <w:rsid w:val="000E5DF4"/>
    <w:rsid w:val="000E6AE7"/>
    <w:rsid w:val="000E6CA6"/>
    <w:rsid w:val="000F11D4"/>
    <w:rsid w:val="000F2EA1"/>
    <w:rsid w:val="000F3091"/>
    <w:rsid w:val="000F37A9"/>
    <w:rsid w:val="000F40B5"/>
    <w:rsid w:val="000F549C"/>
    <w:rsid w:val="000F62F3"/>
    <w:rsid w:val="000F63CE"/>
    <w:rsid w:val="000F7414"/>
    <w:rsid w:val="000F7B84"/>
    <w:rsid w:val="00100612"/>
    <w:rsid w:val="0010118E"/>
    <w:rsid w:val="001013C3"/>
    <w:rsid w:val="001052EA"/>
    <w:rsid w:val="0010556F"/>
    <w:rsid w:val="00106026"/>
    <w:rsid w:val="001063D7"/>
    <w:rsid w:val="00106DAB"/>
    <w:rsid w:val="001104F4"/>
    <w:rsid w:val="00110F1C"/>
    <w:rsid w:val="0011326B"/>
    <w:rsid w:val="001136E8"/>
    <w:rsid w:val="00113B9A"/>
    <w:rsid w:val="001149CC"/>
    <w:rsid w:val="00115020"/>
    <w:rsid w:val="001159A6"/>
    <w:rsid w:val="00116CCE"/>
    <w:rsid w:val="001214B9"/>
    <w:rsid w:val="001215CD"/>
    <w:rsid w:val="0012211B"/>
    <w:rsid w:val="001224CD"/>
    <w:rsid w:val="001227F6"/>
    <w:rsid w:val="0012367C"/>
    <w:rsid w:val="00123CE2"/>
    <w:rsid w:val="00124A3D"/>
    <w:rsid w:val="001268E4"/>
    <w:rsid w:val="00126C47"/>
    <w:rsid w:val="00127088"/>
    <w:rsid w:val="00131860"/>
    <w:rsid w:val="00131C2B"/>
    <w:rsid w:val="001352C3"/>
    <w:rsid w:val="00136511"/>
    <w:rsid w:val="001366D5"/>
    <w:rsid w:val="0013726A"/>
    <w:rsid w:val="00137531"/>
    <w:rsid w:val="00137750"/>
    <w:rsid w:val="001409C8"/>
    <w:rsid w:val="00140A3F"/>
    <w:rsid w:val="00141B8F"/>
    <w:rsid w:val="00141F21"/>
    <w:rsid w:val="00143AAB"/>
    <w:rsid w:val="00144392"/>
    <w:rsid w:val="001458EF"/>
    <w:rsid w:val="0014617B"/>
    <w:rsid w:val="00146D01"/>
    <w:rsid w:val="00150320"/>
    <w:rsid w:val="00152509"/>
    <w:rsid w:val="00152A40"/>
    <w:rsid w:val="001533EB"/>
    <w:rsid w:val="00154202"/>
    <w:rsid w:val="00154CFE"/>
    <w:rsid w:val="00154FAE"/>
    <w:rsid w:val="00161064"/>
    <w:rsid w:val="00161132"/>
    <w:rsid w:val="001613A8"/>
    <w:rsid w:val="00163743"/>
    <w:rsid w:val="00165D0E"/>
    <w:rsid w:val="00170AE3"/>
    <w:rsid w:val="00171A66"/>
    <w:rsid w:val="00172644"/>
    <w:rsid w:val="00172735"/>
    <w:rsid w:val="0017408D"/>
    <w:rsid w:val="00174609"/>
    <w:rsid w:val="00174A02"/>
    <w:rsid w:val="00174FB1"/>
    <w:rsid w:val="00174FF0"/>
    <w:rsid w:val="001756DB"/>
    <w:rsid w:val="001760DA"/>
    <w:rsid w:val="00181B4F"/>
    <w:rsid w:val="0018240B"/>
    <w:rsid w:val="0018345C"/>
    <w:rsid w:val="001836C1"/>
    <w:rsid w:val="00184BB4"/>
    <w:rsid w:val="00185990"/>
    <w:rsid w:val="00186847"/>
    <w:rsid w:val="00186F25"/>
    <w:rsid w:val="001942C9"/>
    <w:rsid w:val="001947A8"/>
    <w:rsid w:val="00195C16"/>
    <w:rsid w:val="0019679F"/>
    <w:rsid w:val="00196DD6"/>
    <w:rsid w:val="00197577"/>
    <w:rsid w:val="001A1A1F"/>
    <w:rsid w:val="001A263E"/>
    <w:rsid w:val="001A2CF9"/>
    <w:rsid w:val="001A33C6"/>
    <w:rsid w:val="001A46A9"/>
    <w:rsid w:val="001A5DB9"/>
    <w:rsid w:val="001A755D"/>
    <w:rsid w:val="001A7A97"/>
    <w:rsid w:val="001B0211"/>
    <w:rsid w:val="001B03C4"/>
    <w:rsid w:val="001B0A51"/>
    <w:rsid w:val="001B22B2"/>
    <w:rsid w:val="001B273D"/>
    <w:rsid w:val="001B2A7F"/>
    <w:rsid w:val="001B2F0E"/>
    <w:rsid w:val="001B317E"/>
    <w:rsid w:val="001B4812"/>
    <w:rsid w:val="001B5A18"/>
    <w:rsid w:val="001B5D1F"/>
    <w:rsid w:val="001B6E27"/>
    <w:rsid w:val="001B6F91"/>
    <w:rsid w:val="001C1A95"/>
    <w:rsid w:val="001C222D"/>
    <w:rsid w:val="001C2361"/>
    <w:rsid w:val="001C2F99"/>
    <w:rsid w:val="001C43B9"/>
    <w:rsid w:val="001C4B24"/>
    <w:rsid w:val="001C4E9E"/>
    <w:rsid w:val="001C56D0"/>
    <w:rsid w:val="001C6430"/>
    <w:rsid w:val="001C69AD"/>
    <w:rsid w:val="001C6E7D"/>
    <w:rsid w:val="001C78F0"/>
    <w:rsid w:val="001D0449"/>
    <w:rsid w:val="001D06D2"/>
    <w:rsid w:val="001D2840"/>
    <w:rsid w:val="001D3763"/>
    <w:rsid w:val="001D3AD4"/>
    <w:rsid w:val="001D3D79"/>
    <w:rsid w:val="001D442D"/>
    <w:rsid w:val="001D4514"/>
    <w:rsid w:val="001D4E71"/>
    <w:rsid w:val="001D6036"/>
    <w:rsid w:val="001D6222"/>
    <w:rsid w:val="001D6B23"/>
    <w:rsid w:val="001D70A6"/>
    <w:rsid w:val="001D71FA"/>
    <w:rsid w:val="001E1320"/>
    <w:rsid w:val="001E239F"/>
    <w:rsid w:val="001E3160"/>
    <w:rsid w:val="001E3C5C"/>
    <w:rsid w:val="001E4533"/>
    <w:rsid w:val="001E6C85"/>
    <w:rsid w:val="001E6FEF"/>
    <w:rsid w:val="001E7896"/>
    <w:rsid w:val="001F0B15"/>
    <w:rsid w:val="001F405A"/>
    <w:rsid w:val="001F4309"/>
    <w:rsid w:val="001F4D29"/>
    <w:rsid w:val="001F4FBB"/>
    <w:rsid w:val="001F5CFE"/>
    <w:rsid w:val="001F6750"/>
    <w:rsid w:val="001F6A38"/>
    <w:rsid w:val="001F6FA6"/>
    <w:rsid w:val="001F6FCB"/>
    <w:rsid w:val="001F70AB"/>
    <w:rsid w:val="001F70DF"/>
    <w:rsid w:val="001F7CAB"/>
    <w:rsid w:val="001F7F72"/>
    <w:rsid w:val="00202A79"/>
    <w:rsid w:val="00203779"/>
    <w:rsid w:val="00204C1E"/>
    <w:rsid w:val="0020545F"/>
    <w:rsid w:val="00205B4C"/>
    <w:rsid w:val="00205FD4"/>
    <w:rsid w:val="002062B5"/>
    <w:rsid w:val="00206EFB"/>
    <w:rsid w:val="00210BDC"/>
    <w:rsid w:val="002110A9"/>
    <w:rsid w:val="0021127F"/>
    <w:rsid w:val="002112B6"/>
    <w:rsid w:val="00212828"/>
    <w:rsid w:val="00213610"/>
    <w:rsid w:val="00215409"/>
    <w:rsid w:val="0021623A"/>
    <w:rsid w:val="00216D98"/>
    <w:rsid w:val="00217E04"/>
    <w:rsid w:val="002201E0"/>
    <w:rsid w:val="00220F84"/>
    <w:rsid w:val="00223BF5"/>
    <w:rsid w:val="002249DF"/>
    <w:rsid w:val="00226F05"/>
    <w:rsid w:val="00227A83"/>
    <w:rsid w:val="00230D03"/>
    <w:rsid w:val="0023228C"/>
    <w:rsid w:val="00234C19"/>
    <w:rsid w:val="00234D40"/>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0B1"/>
    <w:rsid w:val="0025258C"/>
    <w:rsid w:val="0025282C"/>
    <w:rsid w:val="0025327D"/>
    <w:rsid w:val="00253F1D"/>
    <w:rsid w:val="0025437B"/>
    <w:rsid w:val="00254709"/>
    <w:rsid w:val="00255F8F"/>
    <w:rsid w:val="0025745D"/>
    <w:rsid w:val="0026017F"/>
    <w:rsid w:val="00263B93"/>
    <w:rsid w:val="002653CF"/>
    <w:rsid w:val="0026621A"/>
    <w:rsid w:val="00266439"/>
    <w:rsid w:val="00266A87"/>
    <w:rsid w:val="00266B4C"/>
    <w:rsid w:val="00267479"/>
    <w:rsid w:val="00267F3F"/>
    <w:rsid w:val="00270FC0"/>
    <w:rsid w:val="0027172F"/>
    <w:rsid w:val="00271EF0"/>
    <w:rsid w:val="00272BE7"/>
    <w:rsid w:val="00273BD5"/>
    <w:rsid w:val="00274593"/>
    <w:rsid w:val="002749EB"/>
    <w:rsid w:val="00275ACE"/>
    <w:rsid w:val="00275D18"/>
    <w:rsid w:val="0028230D"/>
    <w:rsid w:val="0028264F"/>
    <w:rsid w:val="00282C42"/>
    <w:rsid w:val="002835C6"/>
    <w:rsid w:val="00284248"/>
    <w:rsid w:val="002842E5"/>
    <w:rsid w:val="0028510F"/>
    <w:rsid w:val="00285EC0"/>
    <w:rsid w:val="00287863"/>
    <w:rsid w:val="002900CA"/>
    <w:rsid w:val="00290A7F"/>
    <w:rsid w:val="00291F43"/>
    <w:rsid w:val="00293ECD"/>
    <w:rsid w:val="00293F04"/>
    <w:rsid w:val="00293FED"/>
    <w:rsid w:val="002943FC"/>
    <w:rsid w:val="00294F58"/>
    <w:rsid w:val="00295174"/>
    <w:rsid w:val="002951E3"/>
    <w:rsid w:val="00297E32"/>
    <w:rsid w:val="002A0982"/>
    <w:rsid w:val="002A1412"/>
    <w:rsid w:val="002A18D4"/>
    <w:rsid w:val="002A1AD6"/>
    <w:rsid w:val="002A30DB"/>
    <w:rsid w:val="002A4CD8"/>
    <w:rsid w:val="002A7AAF"/>
    <w:rsid w:val="002B008F"/>
    <w:rsid w:val="002B0A2A"/>
    <w:rsid w:val="002B2CD7"/>
    <w:rsid w:val="002B36B7"/>
    <w:rsid w:val="002B382C"/>
    <w:rsid w:val="002B495D"/>
    <w:rsid w:val="002B6660"/>
    <w:rsid w:val="002B6AE1"/>
    <w:rsid w:val="002C05A1"/>
    <w:rsid w:val="002C0846"/>
    <w:rsid w:val="002C2084"/>
    <w:rsid w:val="002C2520"/>
    <w:rsid w:val="002C2668"/>
    <w:rsid w:val="002C2856"/>
    <w:rsid w:val="002C2F30"/>
    <w:rsid w:val="002C4669"/>
    <w:rsid w:val="002C46B4"/>
    <w:rsid w:val="002C4ABC"/>
    <w:rsid w:val="002C5808"/>
    <w:rsid w:val="002C5E7F"/>
    <w:rsid w:val="002C720F"/>
    <w:rsid w:val="002C776F"/>
    <w:rsid w:val="002C7F11"/>
    <w:rsid w:val="002D1466"/>
    <w:rsid w:val="002D26EF"/>
    <w:rsid w:val="002D2D9A"/>
    <w:rsid w:val="002D30F0"/>
    <w:rsid w:val="002D381F"/>
    <w:rsid w:val="002D3CFA"/>
    <w:rsid w:val="002D55F0"/>
    <w:rsid w:val="002D5FC0"/>
    <w:rsid w:val="002D65D4"/>
    <w:rsid w:val="002D6EF1"/>
    <w:rsid w:val="002D73A9"/>
    <w:rsid w:val="002E0F9D"/>
    <w:rsid w:val="002E16DC"/>
    <w:rsid w:val="002E37A0"/>
    <w:rsid w:val="002E3934"/>
    <w:rsid w:val="002E4F76"/>
    <w:rsid w:val="002E5F79"/>
    <w:rsid w:val="002F10B2"/>
    <w:rsid w:val="002F17D8"/>
    <w:rsid w:val="002F2843"/>
    <w:rsid w:val="002F3119"/>
    <w:rsid w:val="002F3743"/>
    <w:rsid w:val="002F494E"/>
    <w:rsid w:val="002F498F"/>
    <w:rsid w:val="002F70E5"/>
    <w:rsid w:val="002F7101"/>
    <w:rsid w:val="0030099A"/>
    <w:rsid w:val="003013AD"/>
    <w:rsid w:val="0030284D"/>
    <w:rsid w:val="00303353"/>
    <w:rsid w:val="0030369E"/>
    <w:rsid w:val="0030405F"/>
    <w:rsid w:val="00307468"/>
    <w:rsid w:val="003104BB"/>
    <w:rsid w:val="003108E4"/>
    <w:rsid w:val="00310BA3"/>
    <w:rsid w:val="00310FFC"/>
    <w:rsid w:val="003124A9"/>
    <w:rsid w:val="00312D97"/>
    <w:rsid w:val="003135C2"/>
    <w:rsid w:val="00314072"/>
    <w:rsid w:val="0031460F"/>
    <w:rsid w:val="00316E6B"/>
    <w:rsid w:val="00317E9B"/>
    <w:rsid w:val="00321E8C"/>
    <w:rsid w:val="00322123"/>
    <w:rsid w:val="003223E8"/>
    <w:rsid w:val="003237A7"/>
    <w:rsid w:val="00323D0B"/>
    <w:rsid w:val="003255FF"/>
    <w:rsid w:val="00326782"/>
    <w:rsid w:val="003302F3"/>
    <w:rsid w:val="003311C3"/>
    <w:rsid w:val="003313AE"/>
    <w:rsid w:val="003332DD"/>
    <w:rsid w:val="00334E8A"/>
    <w:rsid w:val="00335CE4"/>
    <w:rsid w:val="00335D7C"/>
    <w:rsid w:val="003364B6"/>
    <w:rsid w:val="003370CD"/>
    <w:rsid w:val="003400F4"/>
    <w:rsid w:val="0034307E"/>
    <w:rsid w:val="00343B95"/>
    <w:rsid w:val="00344C8D"/>
    <w:rsid w:val="00344FB7"/>
    <w:rsid w:val="0034669A"/>
    <w:rsid w:val="003469B0"/>
    <w:rsid w:val="00346C1A"/>
    <w:rsid w:val="0034724C"/>
    <w:rsid w:val="003478C5"/>
    <w:rsid w:val="0035032A"/>
    <w:rsid w:val="00352A04"/>
    <w:rsid w:val="00353B46"/>
    <w:rsid w:val="00354917"/>
    <w:rsid w:val="00354CD0"/>
    <w:rsid w:val="00355017"/>
    <w:rsid w:val="0035656B"/>
    <w:rsid w:val="0035681D"/>
    <w:rsid w:val="0035687A"/>
    <w:rsid w:val="003574AB"/>
    <w:rsid w:val="0036012F"/>
    <w:rsid w:val="0036222F"/>
    <w:rsid w:val="0036228A"/>
    <w:rsid w:val="0036326E"/>
    <w:rsid w:val="00363F39"/>
    <w:rsid w:val="00364521"/>
    <w:rsid w:val="0036535E"/>
    <w:rsid w:val="00370634"/>
    <w:rsid w:val="00370C92"/>
    <w:rsid w:val="00372381"/>
    <w:rsid w:val="00372459"/>
    <w:rsid w:val="003729FB"/>
    <w:rsid w:val="00373252"/>
    <w:rsid w:val="003737CB"/>
    <w:rsid w:val="00374927"/>
    <w:rsid w:val="00375CBE"/>
    <w:rsid w:val="00375FAE"/>
    <w:rsid w:val="00376764"/>
    <w:rsid w:val="0037713C"/>
    <w:rsid w:val="00377E50"/>
    <w:rsid w:val="00380E7F"/>
    <w:rsid w:val="0038211A"/>
    <w:rsid w:val="00382428"/>
    <w:rsid w:val="00382B14"/>
    <w:rsid w:val="00382F5B"/>
    <w:rsid w:val="00383346"/>
    <w:rsid w:val="00383398"/>
    <w:rsid w:val="00383D54"/>
    <w:rsid w:val="00384C56"/>
    <w:rsid w:val="003856E9"/>
    <w:rsid w:val="00386365"/>
    <w:rsid w:val="0038691E"/>
    <w:rsid w:val="0038787F"/>
    <w:rsid w:val="00387FF7"/>
    <w:rsid w:val="003902FA"/>
    <w:rsid w:val="0039063E"/>
    <w:rsid w:val="00394EF6"/>
    <w:rsid w:val="003959D9"/>
    <w:rsid w:val="003976B3"/>
    <w:rsid w:val="00397E10"/>
    <w:rsid w:val="003A1070"/>
    <w:rsid w:val="003A28E3"/>
    <w:rsid w:val="003A3AD9"/>
    <w:rsid w:val="003A3DEB"/>
    <w:rsid w:val="003A4659"/>
    <w:rsid w:val="003A524B"/>
    <w:rsid w:val="003A5EC6"/>
    <w:rsid w:val="003A6F35"/>
    <w:rsid w:val="003A7311"/>
    <w:rsid w:val="003A7D92"/>
    <w:rsid w:val="003B0ACC"/>
    <w:rsid w:val="003B0BD6"/>
    <w:rsid w:val="003B3253"/>
    <w:rsid w:val="003B350F"/>
    <w:rsid w:val="003B4C7A"/>
    <w:rsid w:val="003B5DDC"/>
    <w:rsid w:val="003B5F18"/>
    <w:rsid w:val="003B7268"/>
    <w:rsid w:val="003C0744"/>
    <w:rsid w:val="003C2AAE"/>
    <w:rsid w:val="003C2D56"/>
    <w:rsid w:val="003C38EC"/>
    <w:rsid w:val="003C3BE8"/>
    <w:rsid w:val="003C46A0"/>
    <w:rsid w:val="003C4FA7"/>
    <w:rsid w:val="003C59E5"/>
    <w:rsid w:val="003C5E28"/>
    <w:rsid w:val="003C62AA"/>
    <w:rsid w:val="003C64DB"/>
    <w:rsid w:val="003C6F70"/>
    <w:rsid w:val="003C6F9C"/>
    <w:rsid w:val="003C75F2"/>
    <w:rsid w:val="003C78C7"/>
    <w:rsid w:val="003C7DAE"/>
    <w:rsid w:val="003D0EB8"/>
    <w:rsid w:val="003D10A5"/>
    <w:rsid w:val="003D134C"/>
    <w:rsid w:val="003D29B4"/>
    <w:rsid w:val="003D2AA8"/>
    <w:rsid w:val="003D2B53"/>
    <w:rsid w:val="003D2FCC"/>
    <w:rsid w:val="003D41E4"/>
    <w:rsid w:val="003D59B7"/>
    <w:rsid w:val="003D5B04"/>
    <w:rsid w:val="003D5F46"/>
    <w:rsid w:val="003D7009"/>
    <w:rsid w:val="003E0B86"/>
    <w:rsid w:val="003E0CE6"/>
    <w:rsid w:val="003E1F2C"/>
    <w:rsid w:val="003E20F8"/>
    <w:rsid w:val="003E269B"/>
    <w:rsid w:val="003E28EF"/>
    <w:rsid w:val="003E353C"/>
    <w:rsid w:val="003E4694"/>
    <w:rsid w:val="003F0F2D"/>
    <w:rsid w:val="003F1961"/>
    <w:rsid w:val="003F2FEB"/>
    <w:rsid w:val="003F3138"/>
    <w:rsid w:val="003F33FC"/>
    <w:rsid w:val="003F36E6"/>
    <w:rsid w:val="003F419C"/>
    <w:rsid w:val="003F4570"/>
    <w:rsid w:val="003F650D"/>
    <w:rsid w:val="003F6AF6"/>
    <w:rsid w:val="003F74DB"/>
    <w:rsid w:val="003F7A4B"/>
    <w:rsid w:val="003F7C53"/>
    <w:rsid w:val="00402437"/>
    <w:rsid w:val="00402EA3"/>
    <w:rsid w:val="00403C79"/>
    <w:rsid w:val="00406060"/>
    <w:rsid w:val="00407258"/>
    <w:rsid w:val="00410914"/>
    <w:rsid w:val="00411A7C"/>
    <w:rsid w:val="00412AFF"/>
    <w:rsid w:val="0041656D"/>
    <w:rsid w:val="00416C56"/>
    <w:rsid w:val="00416FE8"/>
    <w:rsid w:val="00417910"/>
    <w:rsid w:val="004213A5"/>
    <w:rsid w:val="004215B5"/>
    <w:rsid w:val="00422313"/>
    <w:rsid w:val="00422A42"/>
    <w:rsid w:val="00426702"/>
    <w:rsid w:val="00426BBF"/>
    <w:rsid w:val="00426FFA"/>
    <w:rsid w:val="004312AF"/>
    <w:rsid w:val="00431B29"/>
    <w:rsid w:val="00431C4E"/>
    <w:rsid w:val="0043322C"/>
    <w:rsid w:val="00433974"/>
    <w:rsid w:val="00433B00"/>
    <w:rsid w:val="00435249"/>
    <w:rsid w:val="00435A3A"/>
    <w:rsid w:val="00435E4D"/>
    <w:rsid w:val="00437E7F"/>
    <w:rsid w:val="00440D03"/>
    <w:rsid w:val="004427D7"/>
    <w:rsid w:val="004447F5"/>
    <w:rsid w:val="00444BE7"/>
    <w:rsid w:val="004452CF"/>
    <w:rsid w:val="0044569F"/>
    <w:rsid w:val="00446F27"/>
    <w:rsid w:val="004510C5"/>
    <w:rsid w:val="0045190A"/>
    <w:rsid w:val="004545AC"/>
    <w:rsid w:val="00454DA1"/>
    <w:rsid w:val="00454F3B"/>
    <w:rsid w:val="00457253"/>
    <w:rsid w:val="00460265"/>
    <w:rsid w:val="00460CAF"/>
    <w:rsid w:val="00460F5B"/>
    <w:rsid w:val="0046101E"/>
    <w:rsid w:val="004611B4"/>
    <w:rsid w:val="00462179"/>
    <w:rsid w:val="00462DCB"/>
    <w:rsid w:val="00463EAE"/>
    <w:rsid w:val="00463F20"/>
    <w:rsid w:val="00465B7F"/>
    <w:rsid w:val="00465C49"/>
    <w:rsid w:val="004677E9"/>
    <w:rsid w:val="00467C4E"/>
    <w:rsid w:val="004700A6"/>
    <w:rsid w:val="004703F0"/>
    <w:rsid w:val="00470DDF"/>
    <w:rsid w:val="00474EE9"/>
    <w:rsid w:val="00475844"/>
    <w:rsid w:val="00476922"/>
    <w:rsid w:val="0047734E"/>
    <w:rsid w:val="00482166"/>
    <w:rsid w:val="00483087"/>
    <w:rsid w:val="0048484D"/>
    <w:rsid w:val="004858BE"/>
    <w:rsid w:val="00485A85"/>
    <w:rsid w:val="0048603A"/>
    <w:rsid w:val="004866D8"/>
    <w:rsid w:val="00486A26"/>
    <w:rsid w:val="00487753"/>
    <w:rsid w:val="004878A2"/>
    <w:rsid w:val="00487925"/>
    <w:rsid w:val="00490C30"/>
    <w:rsid w:val="00491E26"/>
    <w:rsid w:val="00492A26"/>
    <w:rsid w:val="00492EA5"/>
    <w:rsid w:val="0049486E"/>
    <w:rsid w:val="00495374"/>
    <w:rsid w:val="00496D7E"/>
    <w:rsid w:val="00497EE3"/>
    <w:rsid w:val="004A2961"/>
    <w:rsid w:val="004A2EC4"/>
    <w:rsid w:val="004A350F"/>
    <w:rsid w:val="004A3C43"/>
    <w:rsid w:val="004A57E0"/>
    <w:rsid w:val="004A634D"/>
    <w:rsid w:val="004A73A6"/>
    <w:rsid w:val="004A79D9"/>
    <w:rsid w:val="004A7AE5"/>
    <w:rsid w:val="004B03D9"/>
    <w:rsid w:val="004B127A"/>
    <w:rsid w:val="004B1BF3"/>
    <w:rsid w:val="004B255E"/>
    <w:rsid w:val="004B321D"/>
    <w:rsid w:val="004B63ED"/>
    <w:rsid w:val="004B7A3F"/>
    <w:rsid w:val="004C05F9"/>
    <w:rsid w:val="004C0AD2"/>
    <w:rsid w:val="004C23F2"/>
    <w:rsid w:val="004C4ACF"/>
    <w:rsid w:val="004C4F72"/>
    <w:rsid w:val="004C4F9D"/>
    <w:rsid w:val="004C539D"/>
    <w:rsid w:val="004C5EB9"/>
    <w:rsid w:val="004C60E2"/>
    <w:rsid w:val="004C775F"/>
    <w:rsid w:val="004D03C7"/>
    <w:rsid w:val="004D0992"/>
    <w:rsid w:val="004D1272"/>
    <w:rsid w:val="004D1412"/>
    <w:rsid w:val="004D1434"/>
    <w:rsid w:val="004D1BF9"/>
    <w:rsid w:val="004D2621"/>
    <w:rsid w:val="004D38F0"/>
    <w:rsid w:val="004D5ADA"/>
    <w:rsid w:val="004D628E"/>
    <w:rsid w:val="004D696D"/>
    <w:rsid w:val="004D783B"/>
    <w:rsid w:val="004D784B"/>
    <w:rsid w:val="004E05B0"/>
    <w:rsid w:val="004E191C"/>
    <w:rsid w:val="004E31F1"/>
    <w:rsid w:val="004E3A64"/>
    <w:rsid w:val="004E4328"/>
    <w:rsid w:val="004E4E20"/>
    <w:rsid w:val="004E5350"/>
    <w:rsid w:val="004E5595"/>
    <w:rsid w:val="004E6356"/>
    <w:rsid w:val="004E7A0E"/>
    <w:rsid w:val="004E7C65"/>
    <w:rsid w:val="004F0C2A"/>
    <w:rsid w:val="004F10FD"/>
    <w:rsid w:val="004F12DA"/>
    <w:rsid w:val="004F19CE"/>
    <w:rsid w:val="004F23C9"/>
    <w:rsid w:val="004F3BA1"/>
    <w:rsid w:val="004F3D5E"/>
    <w:rsid w:val="004F3DCC"/>
    <w:rsid w:val="004F46EB"/>
    <w:rsid w:val="004F4CC6"/>
    <w:rsid w:val="004F4E22"/>
    <w:rsid w:val="004F5137"/>
    <w:rsid w:val="004F69F4"/>
    <w:rsid w:val="004F6B1B"/>
    <w:rsid w:val="004F7475"/>
    <w:rsid w:val="004F775A"/>
    <w:rsid w:val="0050058D"/>
    <w:rsid w:val="00502C78"/>
    <w:rsid w:val="00504183"/>
    <w:rsid w:val="00505788"/>
    <w:rsid w:val="00506F28"/>
    <w:rsid w:val="00507EEA"/>
    <w:rsid w:val="00512A4A"/>
    <w:rsid w:val="00513C1F"/>
    <w:rsid w:val="00513FBF"/>
    <w:rsid w:val="005148D1"/>
    <w:rsid w:val="00515740"/>
    <w:rsid w:val="005164B1"/>
    <w:rsid w:val="00517AE1"/>
    <w:rsid w:val="00520179"/>
    <w:rsid w:val="00520694"/>
    <w:rsid w:val="00520CAF"/>
    <w:rsid w:val="0052123F"/>
    <w:rsid w:val="00522382"/>
    <w:rsid w:val="00522AF3"/>
    <w:rsid w:val="005260D1"/>
    <w:rsid w:val="005268E5"/>
    <w:rsid w:val="00530649"/>
    <w:rsid w:val="00530DFC"/>
    <w:rsid w:val="0053151B"/>
    <w:rsid w:val="005349AF"/>
    <w:rsid w:val="00535698"/>
    <w:rsid w:val="00536886"/>
    <w:rsid w:val="005403B7"/>
    <w:rsid w:val="00540B4E"/>
    <w:rsid w:val="0054164B"/>
    <w:rsid w:val="00541EC5"/>
    <w:rsid w:val="005428DA"/>
    <w:rsid w:val="005435ED"/>
    <w:rsid w:val="005436BE"/>
    <w:rsid w:val="005445D3"/>
    <w:rsid w:val="00544BDC"/>
    <w:rsid w:val="00545E67"/>
    <w:rsid w:val="00550AA7"/>
    <w:rsid w:val="00552121"/>
    <w:rsid w:val="00552DA6"/>
    <w:rsid w:val="00555413"/>
    <w:rsid w:val="0055582F"/>
    <w:rsid w:val="00556171"/>
    <w:rsid w:val="00556FF9"/>
    <w:rsid w:val="00557285"/>
    <w:rsid w:val="005572CD"/>
    <w:rsid w:val="00560BA4"/>
    <w:rsid w:val="00561284"/>
    <w:rsid w:val="005615FA"/>
    <w:rsid w:val="0056193F"/>
    <w:rsid w:val="00564AAA"/>
    <w:rsid w:val="00565266"/>
    <w:rsid w:val="00565484"/>
    <w:rsid w:val="005672AC"/>
    <w:rsid w:val="005677EB"/>
    <w:rsid w:val="00567B24"/>
    <w:rsid w:val="00570B70"/>
    <w:rsid w:val="005716A8"/>
    <w:rsid w:val="00572BF4"/>
    <w:rsid w:val="00573883"/>
    <w:rsid w:val="00573970"/>
    <w:rsid w:val="00574443"/>
    <w:rsid w:val="005744B7"/>
    <w:rsid w:val="005757A2"/>
    <w:rsid w:val="005762DE"/>
    <w:rsid w:val="00580921"/>
    <w:rsid w:val="00580F20"/>
    <w:rsid w:val="00580F3C"/>
    <w:rsid w:val="005810EC"/>
    <w:rsid w:val="005812C6"/>
    <w:rsid w:val="00583117"/>
    <w:rsid w:val="0058364C"/>
    <w:rsid w:val="00583DF1"/>
    <w:rsid w:val="00584236"/>
    <w:rsid w:val="00584931"/>
    <w:rsid w:val="005856CA"/>
    <w:rsid w:val="00585B6E"/>
    <w:rsid w:val="00586F80"/>
    <w:rsid w:val="00587BFF"/>
    <w:rsid w:val="00587F8D"/>
    <w:rsid w:val="0059048D"/>
    <w:rsid w:val="005904CE"/>
    <w:rsid w:val="00590A2A"/>
    <w:rsid w:val="0059263C"/>
    <w:rsid w:val="00592DAD"/>
    <w:rsid w:val="0059383C"/>
    <w:rsid w:val="00593931"/>
    <w:rsid w:val="00593ACD"/>
    <w:rsid w:val="00594725"/>
    <w:rsid w:val="0059475C"/>
    <w:rsid w:val="00595298"/>
    <w:rsid w:val="00595AB8"/>
    <w:rsid w:val="00595D56"/>
    <w:rsid w:val="005960B9"/>
    <w:rsid w:val="00596B04"/>
    <w:rsid w:val="0059773F"/>
    <w:rsid w:val="00597816"/>
    <w:rsid w:val="005978C6"/>
    <w:rsid w:val="005A0389"/>
    <w:rsid w:val="005A0BB6"/>
    <w:rsid w:val="005A1BC4"/>
    <w:rsid w:val="005A1D57"/>
    <w:rsid w:val="005A355F"/>
    <w:rsid w:val="005A4FA7"/>
    <w:rsid w:val="005A638B"/>
    <w:rsid w:val="005A7C10"/>
    <w:rsid w:val="005B00FF"/>
    <w:rsid w:val="005B0192"/>
    <w:rsid w:val="005B08D4"/>
    <w:rsid w:val="005B0A78"/>
    <w:rsid w:val="005B0D74"/>
    <w:rsid w:val="005B1D37"/>
    <w:rsid w:val="005B29CD"/>
    <w:rsid w:val="005B2BB4"/>
    <w:rsid w:val="005B33A8"/>
    <w:rsid w:val="005B4A7C"/>
    <w:rsid w:val="005B63C6"/>
    <w:rsid w:val="005B692F"/>
    <w:rsid w:val="005B6EE7"/>
    <w:rsid w:val="005B6F8D"/>
    <w:rsid w:val="005B771D"/>
    <w:rsid w:val="005C07D3"/>
    <w:rsid w:val="005C0BDE"/>
    <w:rsid w:val="005C236A"/>
    <w:rsid w:val="005C2919"/>
    <w:rsid w:val="005C2AF3"/>
    <w:rsid w:val="005C376B"/>
    <w:rsid w:val="005C412C"/>
    <w:rsid w:val="005C482B"/>
    <w:rsid w:val="005C4E4C"/>
    <w:rsid w:val="005C500B"/>
    <w:rsid w:val="005C782C"/>
    <w:rsid w:val="005D0AAB"/>
    <w:rsid w:val="005D1D84"/>
    <w:rsid w:val="005D40F5"/>
    <w:rsid w:val="005D5D06"/>
    <w:rsid w:val="005E056B"/>
    <w:rsid w:val="005E1B54"/>
    <w:rsid w:val="005E1F01"/>
    <w:rsid w:val="005E241A"/>
    <w:rsid w:val="005E24C3"/>
    <w:rsid w:val="005E2A9C"/>
    <w:rsid w:val="005E3A51"/>
    <w:rsid w:val="005E5D33"/>
    <w:rsid w:val="005E7888"/>
    <w:rsid w:val="005F6466"/>
    <w:rsid w:val="005F6A81"/>
    <w:rsid w:val="00602354"/>
    <w:rsid w:val="006023C4"/>
    <w:rsid w:val="0060482C"/>
    <w:rsid w:val="006049F1"/>
    <w:rsid w:val="00605997"/>
    <w:rsid w:val="00613741"/>
    <w:rsid w:val="00613CD5"/>
    <w:rsid w:val="00613E71"/>
    <w:rsid w:val="00614107"/>
    <w:rsid w:val="00615216"/>
    <w:rsid w:val="006155D2"/>
    <w:rsid w:val="00615951"/>
    <w:rsid w:val="00615E7B"/>
    <w:rsid w:val="00615E96"/>
    <w:rsid w:val="006201D5"/>
    <w:rsid w:val="0062206B"/>
    <w:rsid w:val="00624391"/>
    <w:rsid w:val="00624963"/>
    <w:rsid w:val="00625EC4"/>
    <w:rsid w:val="006277EB"/>
    <w:rsid w:val="00627E2F"/>
    <w:rsid w:val="00630D26"/>
    <w:rsid w:val="00631A45"/>
    <w:rsid w:val="006329E8"/>
    <w:rsid w:val="00632B83"/>
    <w:rsid w:val="00632FDB"/>
    <w:rsid w:val="0063302E"/>
    <w:rsid w:val="006337B7"/>
    <w:rsid w:val="00636984"/>
    <w:rsid w:val="006371D4"/>
    <w:rsid w:val="00637B92"/>
    <w:rsid w:val="0064548F"/>
    <w:rsid w:val="00645BE4"/>
    <w:rsid w:val="006461E9"/>
    <w:rsid w:val="0065269F"/>
    <w:rsid w:val="00652AED"/>
    <w:rsid w:val="0065316D"/>
    <w:rsid w:val="00653B59"/>
    <w:rsid w:val="00654EFC"/>
    <w:rsid w:val="00655A94"/>
    <w:rsid w:val="00655DB7"/>
    <w:rsid w:val="0065656A"/>
    <w:rsid w:val="0065682A"/>
    <w:rsid w:val="006568B4"/>
    <w:rsid w:val="00656A92"/>
    <w:rsid w:val="00656D6B"/>
    <w:rsid w:val="00660447"/>
    <w:rsid w:val="0066147F"/>
    <w:rsid w:val="00661A72"/>
    <w:rsid w:val="00662037"/>
    <w:rsid w:val="006623C1"/>
    <w:rsid w:val="006631A4"/>
    <w:rsid w:val="00663484"/>
    <w:rsid w:val="006646CF"/>
    <w:rsid w:val="006652B6"/>
    <w:rsid w:val="00665D99"/>
    <w:rsid w:val="0066603B"/>
    <w:rsid w:val="006666CC"/>
    <w:rsid w:val="00666E81"/>
    <w:rsid w:val="0066727E"/>
    <w:rsid w:val="00667391"/>
    <w:rsid w:val="00667409"/>
    <w:rsid w:val="006679F8"/>
    <w:rsid w:val="00667AAA"/>
    <w:rsid w:val="00670B60"/>
    <w:rsid w:val="00670CE3"/>
    <w:rsid w:val="0067154A"/>
    <w:rsid w:val="0067422E"/>
    <w:rsid w:val="00675342"/>
    <w:rsid w:val="00676E45"/>
    <w:rsid w:val="0067700B"/>
    <w:rsid w:val="0067764F"/>
    <w:rsid w:val="0068008E"/>
    <w:rsid w:val="00681840"/>
    <w:rsid w:val="00682E27"/>
    <w:rsid w:val="00682EE6"/>
    <w:rsid w:val="00683001"/>
    <w:rsid w:val="00684F6E"/>
    <w:rsid w:val="006851A4"/>
    <w:rsid w:val="006854AA"/>
    <w:rsid w:val="00687408"/>
    <w:rsid w:val="00687CD5"/>
    <w:rsid w:val="006905A2"/>
    <w:rsid w:val="0069095B"/>
    <w:rsid w:val="00690FFB"/>
    <w:rsid w:val="006910C4"/>
    <w:rsid w:val="00694D68"/>
    <w:rsid w:val="006955E9"/>
    <w:rsid w:val="00695B91"/>
    <w:rsid w:val="00696B63"/>
    <w:rsid w:val="00697778"/>
    <w:rsid w:val="006977DC"/>
    <w:rsid w:val="00697E42"/>
    <w:rsid w:val="006A0515"/>
    <w:rsid w:val="006A16EC"/>
    <w:rsid w:val="006A21D9"/>
    <w:rsid w:val="006A21EC"/>
    <w:rsid w:val="006A4334"/>
    <w:rsid w:val="006A4430"/>
    <w:rsid w:val="006A5CE7"/>
    <w:rsid w:val="006A6439"/>
    <w:rsid w:val="006A662F"/>
    <w:rsid w:val="006A671F"/>
    <w:rsid w:val="006B0CD9"/>
    <w:rsid w:val="006B6FA7"/>
    <w:rsid w:val="006B7625"/>
    <w:rsid w:val="006C2E59"/>
    <w:rsid w:val="006C3145"/>
    <w:rsid w:val="006C329F"/>
    <w:rsid w:val="006C3B6C"/>
    <w:rsid w:val="006C3C92"/>
    <w:rsid w:val="006C42DF"/>
    <w:rsid w:val="006C46CE"/>
    <w:rsid w:val="006C4D72"/>
    <w:rsid w:val="006C64BC"/>
    <w:rsid w:val="006C688B"/>
    <w:rsid w:val="006C6C38"/>
    <w:rsid w:val="006C7C60"/>
    <w:rsid w:val="006D0800"/>
    <w:rsid w:val="006D0912"/>
    <w:rsid w:val="006D212D"/>
    <w:rsid w:val="006D33EC"/>
    <w:rsid w:val="006D3E8A"/>
    <w:rsid w:val="006D40CA"/>
    <w:rsid w:val="006D44B2"/>
    <w:rsid w:val="006D6BC9"/>
    <w:rsid w:val="006D713D"/>
    <w:rsid w:val="006D71AA"/>
    <w:rsid w:val="006E126C"/>
    <w:rsid w:val="006E1F72"/>
    <w:rsid w:val="006E28CB"/>
    <w:rsid w:val="006E2AE4"/>
    <w:rsid w:val="006E359C"/>
    <w:rsid w:val="006E3AB3"/>
    <w:rsid w:val="006E4329"/>
    <w:rsid w:val="006E49F8"/>
    <w:rsid w:val="006E4FB0"/>
    <w:rsid w:val="006E5C51"/>
    <w:rsid w:val="006E646D"/>
    <w:rsid w:val="006E76A3"/>
    <w:rsid w:val="006F1DE2"/>
    <w:rsid w:val="006F20D6"/>
    <w:rsid w:val="006F4A88"/>
    <w:rsid w:val="006F5456"/>
    <w:rsid w:val="006F6207"/>
    <w:rsid w:val="007014D7"/>
    <w:rsid w:val="00701633"/>
    <w:rsid w:val="00701911"/>
    <w:rsid w:val="00701E1F"/>
    <w:rsid w:val="007027B4"/>
    <w:rsid w:val="007029D5"/>
    <w:rsid w:val="00704747"/>
    <w:rsid w:val="0070613F"/>
    <w:rsid w:val="007070A0"/>
    <w:rsid w:val="00707162"/>
    <w:rsid w:val="007079E2"/>
    <w:rsid w:val="00707BF3"/>
    <w:rsid w:val="007102A2"/>
    <w:rsid w:val="00710794"/>
    <w:rsid w:val="007144B7"/>
    <w:rsid w:val="00715B48"/>
    <w:rsid w:val="0071619F"/>
    <w:rsid w:val="00720863"/>
    <w:rsid w:val="0072189B"/>
    <w:rsid w:val="00721EFC"/>
    <w:rsid w:val="00723AD3"/>
    <w:rsid w:val="007246C6"/>
    <w:rsid w:val="007247AD"/>
    <w:rsid w:val="00725558"/>
    <w:rsid w:val="00725A43"/>
    <w:rsid w:val="007278EB"/>
    <w:rsid w:val="00730D9A"/>
    <w:rsid w:val="0073221D"/>
    <w:rsid w:val="00733347"/>
    <w:rsid w:val="00734D72"/>
    <w:rsid w:val="00736701"/>
    <w:rsid w:val="00737009"/>
    <w:rsid w:val="007378CD"/>
    <w:rsid w:val="00737DED"/>
    <w:rsid w:val="007423FA"/>
    <w:rsid w:val="0074446A"/>
    <w:rsid w:val="00744C8B"/>
    <w:rsid w:val="00744CA6"/>
    <w:rsid w:val="0074575A"/>
    <w:rsid w:val="007512DF"/>
    <w:rsid w:val="00752112"/>
    <w:rsid w:val="007538F5"/>
    <w:rsid w:val="00754CDD"/>
    <w:rsid w:val="00754F92"/>
    <w:rsid w:val="007569E9"/>
    <w:rsid w:val="0075778D"/>
    <w:rsid w:val="00757897"/>
    <w:rsid w:val="00757C23"/>
    <w:rsid w:val="00761BD2"/>
    <w:rsid w:val="00761E9D"/>
    <w:rsid w:val="00762FBD"/>
    <w:rsid w:val="00763506"/>
    <w:rsid w:val="00763E5A"/>
    <w:rsid w:val="00763E90"/>
    <w:rsid w:val="00764076"/>
    <w:rsid w:val="00764408"/>
    <w:rsid w:val="007651F5"/>
    <w:rsid w:val="00765732"/>
    <w:rsid w:val="00765C3E"/>
    <w:rsid w:val="0076621A"/>
    <w:rsid w:val="00766AD3"/>
    <w:rsid w:val="0076728F"/>
    <w:rsid w:val="007672F3"/>
    <w:rsid w:val="007677F1"/>
    <w:rsid w:val="00770709"/>
    <w:rsid w:val="00770733"/>
    <w:rsid w:val="00771F23"/>
    <w:rsid w:val="00772597"/>
    <w:rsid w:val="007726BC"/>
    <w:rsid w:val="00773058"/>
    <w:rsid w:val="00773877"/>
    <w:rsid w:val="007739B6"/>
    <w:rsid w:val="007749BE"/>
    <w:rsid w:val="00774E95"/>
    <w:rsid w:val="0077528F"/>
    <w:rsid w:val="0077537F"/>
    <w:rsid w:val="00775FC0"/>
    <w:rsid w:val="0077637F"/>
    <w:rsid w:val="00776670"/>
    <w:rsid w:val="007770CE"/>
    <w:rsid w:val="00780527"/>
    <w:rsid w:val="00783106"/>
    <w:rsid w:val="0078345E"/>
    <w:rsid w:val="007842D8"/>
    <w:rsid w:val="00784588"/>
    <w:rsid w:val="0078495B"/>
    <w:rsid w:val="0078557E"/>
    <w:rsid w:val="00786C62"/>
    <w:rsid w:val="0079015F"/>
    <w:rsid w:val="0079301D"/>
    <w:rsid w:val="007930BF"/>
    <w:rsid w:val="00793390"/>
    <w:rsid w:val="007936E8"/>
    <w:rsid w:val="007938E8"/>
    <w:rsid w:val="0079393D"/>
    <w:rsid w:val="00793ED6"/>
    <w:rsid w:val="007976EF"/>
    <w:rsid w:val="007A07AF"/>
    <w:rsid w:val="007A0D37"/>
    <w:rsid w:val="007A17F7"/>
    <w:rsid w:val="007A23B5"/>
    <w:rsid w:val="007A306B"/>
    <w:rsid w:val="007A3B95"/>
    <w:rsid w:val="007A57B9"/>
    <w:rsid w:val="007A5EF9"/>
    <w:rsid w:val="007A6EB1"/>
    <w:rsid w:val="007B0E1E"/>
    <w:rsid w:val="007B26DC"/>
    <w:rsid w:val="007B4463"/>
    <w:rsid w:val="007B4834"/>
    <w:rsid w:val="007B587A"/>
    <w:rsid w:val="007B5952"/>
    <w:rsid w:val="007B5AC9"/>
    <w:rsid w:val="007B655D"/>
    <w:rsid w:val="007B7190"/>
    <w:rsid w:val="007B76CA"/>
    <w:rsid w:val="007B7CF9"/>
    <w:rsid w:val="007C57E8"/>
    <w:rsid w:val="007C5CDF"/>
    <w:rsid w:val="007C5F26"/>
    <w:rsid w:val="007C703E"/>
    <w:rsid w:val="007D2144"/>
    <w:rsid w:val="007D25ED"/>
    <w:rsid w:val="007D30DE"/>
    <w:rsid w:val="007D3649"/>
    <w:rsid w:val="007D38A3"/>
    <w:rsid w:val="007D3E01"/>
    <w:rsid w:val="007D445C"/>
    <w:rsid w:val="007D449A"/>
    <w:rsid w:val="007E0203"/>
    <w:rsid w:val="007E1ECE"/>
    <w:rsid w:val="007E4369"/>
    <w:rsid w:val="007E5976"/>
    <w:rsid w:val="007E5E7E"/>
    <w:rsid w:val="007E6609"/>
    <w:rsid w:val="007E70DA"/>
    <w:rsid w:val="007E75C5"/>
    <w:rsid w:val="007F1682"/>
    <w:rsid w:val="007F17A9"/>
    <w:rsid w:val="007F1C5F"/>
    <w:rsid w:val="007F3871"/>
    <w:rsid w:val="007F3AB4"/>
    <w:rsid w:val="007F3ABD"/>
    <w:rsid w:val="007F55C7"/>
    <w:rsid w:val="007F7628"/>
    <w:rsid w:val="007F77C6"/>
    <w:rsid w:val="00801119"/>
    <w:rsid w:val="00801DD5"/>
    <w:rsid w:val="00805489"/>
    <w:rsid w:val="00806F84"/>
    <w:rsid w:val="00807AEE"/>
    <w:rsid w:val="00807C60"/>
    <w:rsid w:val="00810018"/>
    <w:rsid w:val="00811A7B"/>
    <w:rsid w:val="008139CE"/>
    <w:rsid w:val="00813AB1"/>
    <w:rsid w:val="00813E16"/>
    <w:rsid w:val="00814522"/>
    <w:rsid w:val="0081551D"/>
    <w:rsid w:val="00815DD2"/>
    <w:rsid w:val="00815F09"/>
    <w:rsid w:val="008166D4"/>
    <w:rsid w:val="0082041E"/>
    <w:rsid w:val="00820875"/>
    <w:rsid w:val="00821446"/>
    <w:rsid w:val="0082213D"/>
    <w:rsid w:val="008233D0"/>
    <w:rsid w:val="00823E37"/>
    <w:rsid w:val="008242BA"/>
    <w:rsid w:val="00825D17"/>
    <w:rsid w:val="0082619D"/>
    <w:rsid w:val="008269B0"/>
    <w:rsid w:val="00826B00"/>
    <w:rsid w:val="008301BD"/>
    <w:rsid w:val="00831B87"/>
    <w:rsid w:val="00832494"/>
    <w:rsid w:val="008335BF"/>
    <w:rsid w:val="008342C0"/>
    <w:rsid w:val="0083587D"/>
    <w:rsid w:val="0083715A"/>
    <w:rsid w:val="00837C10"/>
    <w:rsid w:val="0084036A"/>
    <w:rsid w:val="0084121A"/>
    <w:rsid w:val="00841F2F"/>
    <w:rsid w:val="00841F8C"/>
    <w:rsid w:val="00842306"/>
    <w:rsid w:val="00842356"/>
    <w:rsid w:val="00843980"/>
    <w:rsid w:val="008454CE"/>
    <w:rsid w:val="008464BF"/>
    <w:rsid w:val="00846E1F"/>
    <w:rsid w:val="00847383"/>
    <w:rsid w:val="00850721"/>
    <w:rsid w:val="00850BD8"/>
    <w:rsid w:val="00852120"/>
    <w:rsid w:val="008522A1"/>
    <w:rsid w:val="00852A0A"/>
    <w:rsid w:val="00853A51"/>
    <w:rsid w:val="00854459"/>
    <w:rsid w:val="00854BCF"/>
    <w:rsid w:val="00855C83"/>
    <w:rsid w:val="00856AD3"/>
    <w:rsid w:val="00860044"/>
    <w:rsid w:val="008600D3"/>
    <w:rsid w:val="008601EB"/>
    <w:rsid w:val="00860783"/>
    <w:rsid w:val="008607B3"/>
    <w:rsid w:val="00861C24"/>
    <w:rsid w:val="0086263F"/>
    <w:rsid w:val="00863D25"/>
    <w:rsid w:val="008642CE"/>
    <w:rsid w:val="008661B3"/>
    <w:rsid w:val="00867091"/>
    <w:rsid w:val="0086761F"/>
    <w:rsid w:val="008731EE"/>
    <w:rsid w:val="00873843"/>
    <w:rsid w:val="00874074"/>
    <w:rsid w:val="008757B8"/>
    <w:rsid w:val="00875AB5"/>
    <w:rsid w:val="00877617"/>
    <w:rsid w:val="00877724"/>
    <w:rsid w:val="008810D9"/>
    <w:rsid w:val="008817DC"/>
    <w:rsid w:val="00883619"/>
    <w:rsid w:val="0088411C"/>
    <w:rsid w:val="00884BC0"/>
    <w:rsid w:val="0088528D"/>
    <w:rsid w:val="00887088"/>
    <w:rsid w:val="00887834"/>
    <w:rsid w:val="00890B36"/>
    <w:rsid w:val="00890E4D"/>
    <w:rsid w:val="00891C1B"/>
    <w:rsid w:val="0089333C"/>
    <w:rsid w:val="008945E0"/>
    <w:rsid w:val="00894937"/>
    <w:rsid w:val="0089562B"/>
    <w:rsid w:val="00896064"/>
    <w:rsid w:val="0089758C"/>
    <w:rsid w:val="008A3AEC"/>
    <w:rsid w:val="008A3C26"/>
    <w:rsid w:val="008A7713"/>
    <w:rsid w:val="008B07B3"/>
    <w:rsid w:val="008B0B18"/>
    <w:rsid w:val="008B0B8C"/>
    <w:rsid w:val="008B0C96"/>
    <w:rsid w:val="008B2545"/>
    <w:rsid w:val="008B3541"/>
    <w:rsid w:val="008B3594"/>
    <w:rsid w:val="008B5413"/>
    <w:rsid w:val="008B5657"/>
    <w:rsid w:val="008B56DD"/>
    <w:rsid w:val="008B6337"/>
    <w:rsid w:val="008B66F1"/>
    <w:rsid w:val="008B69C3"/>
    <w:rsid w:val="008B6B9E"/>
    <w:rsid w:val="008B6E93"/>
    <w:rsid w:val="008C0CD2"/>
    <w:rsid w:val="008C10D6"/>
    <w:rsid w:val="008C13C0"/>
    <w:rsid w:val="008C30E7"/>
    <w:rsid w:val="008C39D8"/>
    <w:rsid w:val="008C40A4"/>
    <w:rsid w:val="008D157B"/>
    <w:rsid w:val="008D20EC"/>
    <w:rsid w:val="008D2342"/>
    <w:rsid w:val="008D475B"/>
    <w:rsid w:val="008D4899"/>
    <w:rsid w:val="008D4AF5"/>
    <w:rsid w:val="008E0D3B"/>
    <w:rsid w:val="008E1258"/>
    <w:rsid w:val="008E221A"/>
    <w:rsid w:val="008E2F75"/>
    <w:rsid w:val="008E3E25"/>
    <w:rsid w:val="008E4227"/>
    <w:rsid w:val="008E544B"/>
    <w:rsid w:val="008E5B31"/>
    <w:rsid w:val="008E7E6A"/>
    <w:rsid w:val="008F00F4"/>
    <w:rsid w:val="008F0ABB"/>
    <w:rsid w:val="008F214C"/>
    <w:rsid w:val="008F346E"/>
    <w:rsid w:val="008F42F1"/>
    <w:rsid w:val="008F55ED"/>
    <w:rsid w:val="008F56A8"/>
    <w:rsid w:val="008F59DC"/>
    <w:rsid w:val="008F5E12"/>
    <w:rsid w:val="008F7AA1"/>
    <w:rsid w:val="008F7E48"/>
    <w:rsid w:val="0090105C"/>
    <w:rsid w:val="0090485A"/>
    <w:rsid w:val="00904931"/>
    <w:rsid w:val="00905B9E"/>
    <w:rsid w:val="00907C26"/>
    <w:rsid w:val="00911308"/>
    <w:rsid w:val="0091233E"/>
    <w:rsid w:val="0091418F"/>
    <w:rsid w:val="009142AF"/>
    <w:rsid w:val="00916A39"/>
    <w:rsid w:val="00916B6F"/>
    <w:rsid w:val="00917225"/>
    <w:rsid w:val="0091732F"/>
    <w:rsid w:val="00921FBE"/>
    <w:rsid w:val="009221E6"/>
    <w:rsid w:val="00923D89"/>
    <w:rsid w:val="00926259"/>
    <w:rsid w:val="009275F9"/>
    <w:rsid w:val="00931B16"/>
    <w:rsid w:val="009324A7"/>
    <w:rsid w:val="009325F7"/>
    <w:rsid w:val="00932A7F"/>
    <w:rsid w:val="00933870"/>
    <w:rsid w:val="00934594"/>
    <w:rsid w:val="00934A2B"/>
    <w:rsid w:val="00935A29"/>
    <w:rsid w:val="00936543"/>
    <w:rsid w:val="00937405"/>
    <w:rsid w:val="009402DE"/>
    <w:rsid w:val="0094121B"/>
    <w:rsid w:val="009418C9"/>
    <w:rsid w:val="00943894"/>
    <w:rsid w:val="00945A5F"/>
    <w:rsid w:val="00945AE0"/>
    <w:rsid w:val="009463D1"/>
    <w:rsid w:val="00947031"/>
    <w:rsid w:val="00950288"/>
    <w:rsid w:val="00950624"/>
    <w:rsid w:val="00950C29"/>
    <w:rsid w:val="00951408"/>
    <w:rsid w:val="00951511"/>
    <w:rsid w:val="00952628"/>
    <w:rsid w:val="009556C1"/>
    <w:rsid w:val="00955F66"/>
    <w:rsid w:val="00956141"/>
    <w:rsid w:val="009568AD"/>
    <w:rsid w:val="0095754D"/>
    <w:rsid w:val="00960738"/>
    <w:rsid w:val="00960DB6"/>
    <w:rsid w:val="00961043"/>
    <w:rsid w:val="009612EC"/>
    <w:rsid w:val="00961489"/>
    <w:rsid w:val="009623D2"/>
    <w:rsid w:val="00962C97"/>
    <w:rsid w:val="00963FE3"/>
    <w:rsid w:val="00966D6E"/>
    <w:rsid w:val="00967017"/>
    <w:rsid w:val="00967A5E"/>
    <w:rsid w:val="009708C0"/>
    <w:rsid w:val="00970F53"/>
    <w:rsid w:val="00971841"/>
    <w:rsid w:val="00972292"/>
    <w:rsid w:val="009722BC"/>
    <w:rsid w:val="009724BC"/>
    <w:rsid w:val="009738D4"/>
    <w:rsid w:val="009756AB"/>
    <w:rsid w:val="00976256"/>
    <w:rsid w:val="00976D95"/>
    <w:rsid w:val="0097700B"/>
    <w:rsid w:val="00977632"/>
    <w:rsid w:val="00982114"/>
    <w:rsid w:val="0098334A"/>
    <w:rsid w:val="009843E5"/>
    <w:rsid w:val="00985636"/>
    <w:rsid w:val="00985923"/>
    <w:rsid w:val="00986D4A"/>
    <w:rsid w:val="00990010"/>
    <w:rsid w:val="00990A6B"/>
    <w:rsid w:val="00991512"/>
    <w:rsid w:val="009918F9"/>
    <w:rsid w:val="009922CA"/>
    <w:rsid w:val="009923F5"/>
    <w:rsid w:val="00993B95"/>
    <w:rsid w:val="009944CC"/>
    <w:rsid w:val="00994B61"/>
    <w:rsid w:val="00995130"/>
    <w:rsid w:val="009978BC"/>
    <w:rsid w:val="009A0A0D"/>
    <w:rsid w:val="009A1E30"/>
    <w:rsid w:val="009A203D"/>
    <w:rsid w:val="009A2F57"/>
    <w:rsid w:val="009A3FCB"/>
    <w:rsid w:val="009A4052"/>
    <w:rsid w:val="009A414C"/>
    <w:rsid w:val="009A4A69"/>
    <w:rsid w:val="009A4BA2"/>
    <w:rsid w:val="009B02B0"/>
    <w:rsid w:val="009B0F05"/>
    <w:rsid w:val="009B164A"/>
    <w:rsid w:val="009B2758"/>
    <w:rsid w:val="009B2A37"/>
    <w:rsid w:val="009B2CDA"/>
    <w:rsid w:val="009B2DE1"/>
    <w:rsid w:val="009B4123"/>
    <w:rsid w:val="009B4886"/>
    <w:rsid w:val="009B49D0"/>
    <w:rsid w:val="009B5F52"/>
    <w:rsid w:val="009B606E"/>
    <w:rsid w:val="009C3631"/>
    <w:rsid w:val="009C7793"/>
    <w:rsid w:val="009D042E"/>
    <w:rsid w:val="009D076B"/>
    <w:rsid w:val="009D339F"/>
    <w:rsid w:val="009D4D6E"/>
    <w:rsid w:val="009D70D2"/>
    <w:rsid w:val="009D7976"/>
    <w:rsid w:val="009D7D88"/>
    <w:rsid w:val="009E0110"/>
    <w:rsid w:val="009E0B0C"/>
    <w:rsid w:val="009E1458"/>
    <w:rsid w:val="009E187F"/>
    <w:rsid w:val="009E29E9"/>
    <w:rsid w:val="009E2D92"/>
    <w:rsid w:val="009E54BC"/>
    <w:rsid w:val="009E56EE"/>
    <w:rsid w:val="009E7A99"/>
    <w:rsid w:val="009E7FBC"/>
    <w:rsid w:val="009F0301"/>
    <w:rsid w:val="009F0B58"/>
    <w:rsid w:val="009F0C7B"/>
    <w:rsid w:val="009F1CE3"/>
    <w:rsid w:val="009F5BF0"/>
    <w:rsid w:val="009F5FDA"/>
    <w:rsid w:val="009F655E"/>
    <w:rsid w:val="009F6EC1"/>
    <w:rsid w:val="00A000D0"/>
    <w:rsid w:val="00A02F10"/>
    <w:rsid w:val="00A02FCF"/>
    <w:rsid w:val="00A0310C"/>
    <w:rsid w:val="00A031C8"/>
    <w:rsid w:val="00A067DE"/>
    <w:rsid w:val="00A06987"/>
    <w:rsid w:val="00A074CA"/>
    <w:rsid w:val="00A07F3F"/>
    <w:rsid w:val="00A07F71"/>
    <w:rsid w:val="00A1057E"/>
    <w:rsid w:val="00A108F0"/>
    <w:rsid w:val="00A11542"/>
    <w:rsid w:val="00A137D3"/>
    <w:rsid w:val="00A140EE"/>
    <w:rsid w:val="00A141A2"/>
    <w:rsid w:val="00A14543"/>
    <w:rsid w:val="00A154E7"/>
    <w:rsid w:val="00A176E0"/>
    <w:rsid w:val="00A20207"/>
    <w:rsid w:val="00A21AA6"/>
    <w:rsid w:val="00A22ACD"/>
    <w:rsid w:val="00A2389C"/>
    <w:rsid w:val="00A24FC9"/>
    <w:rsid w:val="00A252F2"/>
    <w:rsid w:val="00A25F1E"/>
    <w:rsid w:val="00A27177"/>
    <w:rsid w:val="00A30623"/>
    <w:rsid w:val="00A3123B"/>
    <w:rsid w:val="00A33EA8"/>
    <w:rsid w:val="00A344E8"/>
    <w:rsid w:val="00A3469C"/>
    <w:rsid w:val="00A34BDF"/>
    <w:rsid w:val="00A35C09"/>
    <w:rsid w:val="00A3737A"/>
    <w:rsid w:val="00A40055"/>
    <w:rsid w:val="00A4071A"/>
    <w:rsid w:val="00A409DD"/>
    <w:rsid w:val="00A4541B"/>
    <w:rsid w:val="00A45C9A"/>
    <w:rsid w:val="00A4649A"/>
    <w:rsid w:val="00A52505"/>
    <w:rsid w:val="00A54B0B"/>
    <w:rsid w:val="00A560C8"/>
    <w:rsid w:val="00A5615B"/>
    <w:rsid w:val="00A5629A"/>
    <w:rsid w:val="00A564D1"/>
    <w:rsid w:val="00A56658"/>
    <w:rsid w:val="00A57C04"/>
    <w:rsid w:val="00A61BA2"/>
    <w:rsid w:val="00A61BA3"/>
    <w:rsid w:val="00A62950"/>
    <w:rsid w:val="00A62A53"/>
    <w:rsid w:val="00A62F70"/>
    <w:rsid w:val="00A649FC"/>
    <w:rsid w:val="00A65D7D"/>
    <w:rsid w:val="00A65F92"/>
    <w:rsid w:val="00A66CD1"/>
    <w:rsid w:val="00A7009A"/>
    <w:rsid w:val="00A70728"/>
    <w:rsid w:val="00A70E39"/>
    <w:rsid w:val="00A7170B"/>
    <w:rsid w:val="00A71767"/>
    <w:rsid w:val="00A71CE0"/>
    <w:rsid w:val="00A71D75"/>
    <w:rsid w:val="00A724B4"/>
    <w:rsid w:val="00A7281A"/>
    <w:rsid w:val="00A72858"/>
    <w:rsid w:val="00A738FE"/>
    <w:rsid w:val="00A7678B"/>
    <w:rsid w:val="00A7765F"/>
    <w:rsid w:val="00A80324"/>
    <w:rsid w:val="00A811BD"/>
    <w:rsid w:val="00A8224D"/>
    <w:rsid w:val="00A82564"/>
    <w:rsid w:val="00A84540"/>
    <w:rsid w:val="00A861EB"/>
    <w:rsid w:val="00A876C6"/>
    <w:rsid w:val="00A879EF"/>
    <w:rsid w:val="00A9045B"/>
    <w:rsid w:val="00A9147D"/>
    <w:rsid w:val="00A93D05"/>
    <w:rsid w:val="00A93F42"/>
    <w:rsid w:val="00A94550"/>
    <w:rsid w:val="00A9470B"/>
    <w:rsid w:val="00A94A99"/>
    <w:rsid w:val="00A94E41"/>
    <w:rsid w:val="00A96060"/>
    <w:rsid w:val="00AA17CC"/>
    <w:rsid w:val="00AA2AA7"/>
    <w:rsid w:val="00AA3661"/>
    <w:rsid w:val="00AA3905"/>
    <w:rsid w:val="00AA5A8F"/>
    <w:rsid w:val="00AA5F34"/>
    <w:rsid w:val="00AA643B"/>
    <w:rsid w:val="00AA6DF7"/>
    <w:rsid w:val="00AA7EF0"/>
    <w:rsid w:val="00AB3262"/>
    <w:rsid w:val="00AB4904"/>
    <w:rsid w:val="00AB4C66"/>
    <w:rsid w:val="00AB4D37"/>
    <w:rsid w:val="00AB595D"/>
    <w:rsid w:val="00AB708E"/>
    <w:rsid w:val="00AB7B33"/>
    <w:rsid w:val="00AC0789"/>
    <w:rsid w:val="00AC31CF"/>
    <w:rsid w:val="00AC4AC9"/>
    <w:rsid w:val="00AC4E65"/>
    <w:rsid w:val="00AC6BD3"/>
    <w:rsid w:val="00AD0BDF"/>
    <w:rsid w:val="00AD3B73"/>
    <w:rsid w:val="00AD5FEC"/>
    <w:rsid w:val="00AD65CC"/>
    <w:rsid w:val="00AD6F1D"/>
    <w:rsid w:val="00AD709B"/>
    <w:rsid w:val="00AD74CD"/>
    <w:rsid w:val="00AE28A1"/>
    <w:rsid w:val="00AE40F8"/>
    <w:rsid w:val="00AE4313"/>
    <w:rsid w:val="00AE4DCD"/>
    <w:rsid w:val="00AE62F3"/>
    <w:rsid w:val="00AF04B3"/>
    <w:rsid w:val="00AF159E"/>
    <w:rsid w:val="00AF30C4"/>
    <w:rsid w:val="00AF3539"/>
    <w:rsid w:val="00AF3972"/>
    <w:rsid w:val="00AF4424"/>
    <w:rsid w:val="00AF4A84"/>
    <w:rsid w:val="00AF60C6"/>
    <w:rsid w:val="00AF6E88"/>
    <w:rsid w:val="00B005F0"/>
    <w:rsid w:val="00B01551"/>
    <w:rsid w:val="00B01A5C"/>
    <w:rsid w:val="00B02050"/>
    <w:rsid w:val="00B0390B"/>
    <w:rsid w:val="00B03EAD"/>
    <w:rsid w:val="00B04757"/>
    <w:rsid w:val="00B04E13"/>
    <w:rsid w:val="00B04F8E"/>
    <w:rsid w:val="00B05726"/>
    <w:rsid w:val="00B07F62"/>
    <w:rsid w:val="00B10A01"/>
    <w:rsid w:val="00B113C8"/>
    <w:rsid w:val="00B128E7"/>
    <w:rsid w:val="00B12DD3"/>
    <w:rsid w:val="00B12EAB"/>
    <w:rsid w:val="00B146DB"/>
    <w:rsid w:val="00B165CB"/>
    <w:rsid w:val="00B16A3F"/>
    <w:rsid w:val="00B2092A"/>
    <w:rsid w:val="00B2198E"/>
    <w:rsid w:val="00B22808"/>
    <w:rsid w:val="00B230C7"/>
    <w:rsid w:val="00B23DB8"/>
    <w:rsid w:val="00B23FB9"/>
    <w:rsid w:val="00B27EFB"/>
    <w:rsid w:val="00B32169"/>
    <w:rsid w:val="00B32757"/>
    <w:rsid w:val="00B33716"/>
    <w:rsid w:val="00B349CE"/>
    <w:rsid w:val="00B35D27"/>
    <w:rsid w:val="00B37133"/>
    <w:rsid w:val="00B4037E"/>
    <w:rsid w:val="00B41801"/>
    <w:rsid w:val="00B44BE7"/>
    <w:rsid w:val="00B44CC2"/>
    <w:rsid w:val="00B46985"/>
    <w:rsid w:val="00B46DCA"/>
    <w:rsid w:val="00B477F5"/>
    <w:rsid w:val="00B50C61"/>
    <w:rsid w:val="00B52042"/>
    <w:rsid w:val="00B5372F"/>
    <w:rsid w:val="00B54727"/>
    <w:rsid w:val="00B55BB5"/>
    <w:rsid w:val="00B55DD7"/>
    <w:rsid w:val="00B5675B"/>
    <w:rsid w:val="00B56CB9"/>
    <w:rsid w:val="00B575F6"/>
    <w:rsid w:val="00B576F1"/>
    <w:rsid w:val="00B57E86"/>
    <w:rsid w:val="00B62A38"/>
    <w:rsid w:val="00B630EA"/>
    <w:rsid w:val="00B647D6"/>
    <w:rsid w:val="00B6488B"/>
    <w:rsid w:val="00B64BE7"/>
    <w:rsid w:val="00B65146"/>
    <w:rsid w:val="00B65212"/>
    <w:rsid w:val="00B66D6D"/>
    <w:rsid w:val="00B678BC"/>
    <w:rsid w:val="00B70388"/>
    <w:rsid w:val="00B70B1A"/>
    <w:rsid w:val="00B73879"/>
    <w:rsid w:val="00B75264"/>
    <w:rsid w:val="00B768FC"/>
    <w:rsid w:val="00B775AC"/>
    <w:rsid w:val="00B80E3B"/>
    <w:rsid w:val="00B812C4"/>
    <w:rsid w:val="00B83073"/>
    <w:rsid w:val="00B83E63"/>
    <w:rsid w:val="00B844DC"/>
    <w:rsid w:val="00B84AA4"/>
    <w:rsid w:val="00B854A2"/>
    <w:rsid w:val="00B859FD"/>
    <w:rsid w:val="00B86804"/>
    <w:rsid w:val="00B901DB"/>
    <w:rsid w:val="00B91D13"/>
    <w:rsid w:val="00B92C4A"/>
    <w:rsid w:val="00B9375A"/>
    <w:rsid w:val="00B937E9"/>
    <w:rsid w:val="00B9435D"/>
    <w:rsid w:val="00B94905"/>
    <w:rsid w:val="00B9595B"/>
    <w:rsid w:val="00B95AB1"/>
    <w:rsid w:val="00B96357"/>
    <w:rsid w:val="00BA01D5"/>
    <w:rsid w:val="00BA020D"/>
    <w:rsid w:val="00BA03DE"/>
    <w:rsid w:val="00BA17D7"/>
    <w:rsid w:val="00BA1D00"/>
    <w:rsid w:val="00BA2E77"/>
    <w:rsid w:val="00BA37E5"/>
    <w:rsid w:val="00BA393F"/>
    <w:rsid w:val="00BA3FD9"/>
    <w:rsid w:val="00BA51D7"/>
    <w:rsid w:val="00BA5A09"/>
    <w:rsid w:val="00BA5A33"/>
    <w:rsid w:val="00BA63DE"/>
    <w:rsid w:val="00BA68E2"/>
    <w:rsid w:val="00BA7DC0"/>
    <w:rsid w:val="00BB089D"/>
    <w:rsid w:val="00BB0D95"/>
    <w:rsid w:val="00BB179E"/>
    <w:rsid w:val="00BB250B"/>
    <w:rsid w:val="00BB29DB"/>
    <w:rsid w:val="00BB3867"/>
    <w:rsid w:val="00BB52E3"/>
    <w:rsid w:val="00BB6B51"/>
    <w:rsid w:val="00BB7357"/>
    <w:rsid w:val="00BB755D"/>
    <w:rsid w:val="00BB7820"/>
    <w:rsid w:val="00BB7CC9"/>
    <w:rsid w:val="00BC05BC"/>
    <w:rsid w:val="00BC0E56"/>
    <w:rsid w:val="00BC0E88"/>
    <w:rsid w:val="00BC12CB"/>
    <w:rsid w:val="00BC2169"/>
    <w:rsid w:val="00BC284A"/>
    <w:rsid w:val="00BC2D51"/>
    <w:rsid w:val="00BC3B8D"/>
    <w:rsid w:val="00BC4B2F"/>
    <w:rsid w:val="00BC508D"/>
    <w:rsid w:val="00BC5234"/>
    <w:rsid w:val="00BC7314"/>
    <w:rsid w:val="00BC79BA"/>
    <w:rsid w:val="00BD11FA"/>
    <w:rsid w:val="00BD1CF3"/>
    <w:rsid w:val="00BD27FB"/>
    <w:rsid w:val="00BD287D"/>
    <w:rsid w:val="00BD4844"/>
    <w:rsid w:val="00BD5B23"/>
    <w:rsid w:val="00BD6678"/>
    <w:rsid w:val="00BD6D09"/>
    <w:rsid w:val="00BD7987"/>
    <w:rsid w:val="00BD7C16"/>
    <w:rsid w:val="00BE00E6"/>
    <w:rsid w:val="00BE0231"/>
    <w:rsid w:val="00BE0E96"/>
    <w:rsid w:val="00BE2548"/>
    <w:rsid w:val="00BE26DA"/>
    <w:rsid w:val="00BE2F2F"/>
    <w:rsid w:val="00BE39E7"/>
    <w:rsid w:val="00BE3C9B"/>
    <w:rsid w:val="00BE4A11"/>
    <w:rsid w:val="00BE6615"/>
    <w:rsid w:val="00BE6621"/>
    <w:rsid w:val="00BE75C6"/>
    <w:rsid w:val="00BF1E7E"/>
    <w:rsid w:val="00BF218E"/>
    <w:rsid w:val="00BF2766"/>
    <w:rsid w:val="00BF37AB"/>
    <w:rsid w:val="00BF7256"/>
    <w:rsid w:val="00BF7E05"/>
    <w:rsid w:val="00BF7F29"/>
    <w:rsid w:val="00C02807"/>
    <w:rsid w:val="00C03673"/>
    <w:rsid w:val="00C03F1D"/>
    <w:rsid w:val="00C06E50"/>
    <w:rsid w:val="00C0753A"/>
    <w:rsid w:val="00C07CA7"/>
    <w:rsid w:val="00C10084"/>
    <w:rsid w:val="00C107E2"/>
    <w:rsid w:val="00C112DC"/>
    <w:rsid w:val="00C146EE"/>
    <w:rsid w:val="00C15813"/>
    <w:rsid w:val="00C15996"/>
    <w:rsid w:val="00C1623D"/>
    <w:rsid w:val="00C16AC3"/>
    <w:rsid w:val="00C16C69"/>
    <w:rsid w:val="00C16EBD"/>
    <w:rsid w:val="00C20BC9"/>
    <w:rsid w:val="00C21C1B"/>
    <w:rsid w:val="00C231BB"/>
    <w:rsid w:val="00C23ADC"/>
    <w:rsid w:val="00C24890"/>
    <w:rsid w:val="00C253EA"/>
    <w:rsid w:val="00C25FD0"/>
    <w:rsid w:val="00C263E3"/>
    <w:rsid w:val="00C26709"/>
    <w:rsid w:val="00C26F5B"/>
    <w:rsid w:val="00C32740"/>
    <w:rsid w:val="00C331F9"/>
    <w:rsid w:val="00C34330"/>
    <w:rsid w:val="00C34E66"/>
    <w:rsid w:val="00C354F9"/>
    <w:rsid w:val="00C35837"/>
    <w:rsid w:val="00C35FC4"/>
    <w:rsid w:val="00C36DB8"/>
    <w:rsid w:val="00C3723C"/>
    <w:rsid w:val="00C37729"/>
    <w:rsid w:val="00C4038D"/>
    <w:rsid w:val="00C41994"/>
    <w:rsid w:val="00C428D0"/>
    <w:rsid w:val="00C4294E"/>
    <w:rsid w:val="00C43590"/>
    <w:rsid w:val="00C43683"/>
    <w:rsid w:val="00C46DEB"/>
    <w:rsid w:val="00C50060"/>
    <w:rsid w:val="00C52B4F"/>
    <w:rsid w:val="00C536B1"/>
    <w:rsid w:val="00C53AD8"/>
    <w:rsid w:val="00C543BA"/>
    <w:rsid w:val="00C55035"/>
    <w:rsid w:val="00C551BD"/>
    <w:rsid w:val="00C553F8"/>
    <w:rsid w:val="00C55509"/>
    <w:rsid w:val="00C55E60"/>
    <w:rsid w:val="00C5645F"/>
    <w:rsid w:val="00C56A26"/>
    <w:rsid w:val="00C57308"/>
    <w:rsid w:val="00C57446"/>
    <w:rsid w:val="00C57802"/>
    <w:rsid w:val="00C60037"/>
    <w:rsid w:val="00C60872"/>
    <w:rsid w:val="00C61592"/>
    <w:rsid w:val="00C62F51"/>
    <w:rsid w:val="00C6443E"/>
    <w:rsid w:val="00C656FB"/>
    <w:rsid w:val="00C65C17"/>
    <w:rsid w:val="00C66505"/>
    <w:rsid w:val="00C70806"/>
    <w:rsid w:val="00C70C85"/>
    <w:rsid w:val="00C7215F"/>
    <w:rsid w:val="00C7280F"/>
    <w:rsid w:val="00C729AC"/>
    <w:rsid w:val="00C73311"/>
    <w:rsid w:val="00C73AD9"/>
    <w:rsid w:val="00C75504"/>
    <w:rsid w:val="00C75ADB"/>
    <w:rsid w:val="00C75FFF"/>
    <w:rsid w:val="00C764ED"/>
    <w:rsid w:val="00C76E10"/>
    <w:rsid w:val="00C774E3"/>
    <w:rsid w:val="00C77536"/>
    <w:rsid w:val="00C77943"/>
    <w:rsid w:val="00C77F17"/>
    <w:rsid w:val="00C81DFD"/>
    <w:rsid w:val="00C829D5"/>
    <w:rsid w:val="00C831A8"/>
    <w:rsid w:val="00C83FDB"/>
    <w:rsid w:val="00C841BD"/>
    <w:rsid w:val="00C84563"/>
    <w:rsid w:val="00C84848"/>
    <w:rsid w:val="00C8571F"/>
    <w:rsid w:val="00C86771"/>
    <w:rsid w:val="00C8787D"/>
    <w:rsid w:val="00C90BD3"/>
    <w:rsid w:val="00C91409"/>
    <w:rsid w:val="00C92B23"/>
    <w:rsid w:val="00C9357B"/>
    <w:rsid w:val="00C93C29"/>
    <w:rsid w:val="00C94710"/>
    <w:rsid w:val="00C94C5F"/>
    <w:rsid w:val="00C95436"/>
    <w:rsid w:val="00C95640"/>
    <w:rsid w:val="00C963A3"/>
    <w:rsid w:val="00C96852"/>
    <w:rsid w:val="00CA0DA4"/>
    <w:rsid w:val="00CA1652"/>
    <w:rsid w:val="00CA2741"/>
    <w:rsid w:val="00CA3EA4"/>
    <w:rsid w:val="00CA5494"/>
    <w:rsid w:val="00CA5883"/>
    <w:rsid w:val="00CA59CD"/>
    <w:rsid w:val="00CA62B8"/>
    <w:rsid w:val="00CA63B1"/>
    <w:rsid w:val="00CB0517"/>
    <w:rsid w:val="00CB1D65"/>
    <w:rsid w:val="00CB2111"/>
    <w:rsid w:val="00CB6BDF"/>
    <w:rsid w:val="00CC0D50"/>
    <w:rsid w:val="00CC16F2"/>
    <w:rsid w:val="00CC1F87"/>
    <w:rsid w:val="00CC2114"/>
    <w:rsid w:val="00CC5840"/>
    <w:rsid w:val="00CC6DFE"/>
    <w:rsid w:val="00CC72AF"/>
    <w:rsid w:val="00CD0067"/>
    <w:rsid w:val="00CD316D"/>
    <w:rsid w:val="00CD3A4C"/>
    <w:rsid w:val="00CD3DF8"/>
    <w:rsid w:val="00CD52D8"/>
    <w:rsid w:val="00CD668B"/>
    <w:rsid w:val="00CD6A11"/>
    <w:rsid w:val="00CD7FD4"/>
    <w:rsid w:val="00CE0BAC"/>
    <w:rsid w:val="00CE2771"/>
    <w:rsid w:val="00CE4193"/>
    <w:rsid w:val="00CE5093"/>
    <w:rsid w:val="00CF0FAE"/>
    <w:rsid w:val="00CF171C"/>
    <w:rsid w:val="00CF2875"/>
    <w:rsid w:val="00CF2FFD"/>
    <w:rsid w:val="00CF4164"/>
    <w:rsid w:val="00CF5483"/>
    <w:rsid w:val="00CF5D7C"/>
    <w:rsid w:val="00D00EE6"/>
    <w:rsid w:val="00D00FAD"/>
    <w:rsid w:val="00D012C4"/>
    <w:rsid w:val="00D018D8"/>
    <w:rsid w:val="00D02168"/>
    <w:rsid w:val="00D0298B"/>
    <w:rsid w:val="00D02B20"/>
    <w:rsid w:val="00D039B0"/>
    <w:rsid w:val="00D04849"/>
    <w:rsid w:val="00D0515B"/>
    <w:rsid w:val="00D06A6E"/>
    <w:rsid w:val="00D06F18"/>
    <w:rsid w:val="00D11271"/>
    <w:rsid w:val="00D117E4"/>
    <w:rsid w:val="00D127CF"/>
    <w:rsid w:val="00D13B3E"/>
    <w:rsid w:val="00D16539"/>
    <w:rsid w:val="00D167EE"/>
    <w:rsid w:val="00D16CA5"/>
    <w:rsid w:val="00D17F93"/>
    <w:rsid w:val="00D22110"/>
    <w:rsid w:val="00D22CFA"/>
    <w:rsid w:val="00D23FB3"/>
    <w:rsid w:val="00D242A5"/>
    <w:rsid w:val="00D2466C"/>
    <w:rsid w:val="00D25CDE"/>
    <w:rsid w:val="00D3067A"/>
    <w:rsid w:val="00D316FA"/>
    <w:rsid w:val="00D318F7"/>
    <w:rsid w:val="00D3399A"/>
    <w:rsid w:val="00D34F98"/>
    <w:rsid w:val="00D354EA"/>
    <w:rsid w:val="00D35A78"/>
    <w:rsid w:val="00D361AA"/>
    <w:rsid w:val="00D37B26"/>
    <w:rsid w:val="00D37C42"/>
    <w:rsid w:val="00D406C7"/>
    <w:rsid w:val="00D41FEA"/>
    <w:rsid w:val="00D4491D"/>
    <w:rsid w:val="00D45944"/>
    <w:rsid w:val="00D47259"/>
    <w:rsid w:val="00D509CB"/>
    <w:rsid w:val="00D50A80"/>
    <w:rsid w:val="00D51820"/>
    <w:rsid w:val="00D52FA0"/>
    <w:rsid w:val="00D5430B"/>
    <w:rsid w:val="00D55278"/>
    <w:rsid w:val="00D555D2"/>
    <w:rsid w:val="00D57E8F"/>
    <w:rsid w:val="00D608D3"/>
    <w:rsid w:val="00D608F1"/>
    <w:rsid w:val="00D609E7"/>
    <w:rsid w:val="00D61368"/>
    <w:rsid w:val="00D61AA8"/>
    <w:rsid w:val="00D62035"/>
    <w:rsid w:val="00D63060"/>
    <w:rsid w:val="00D6355E"/>
    <w:rsid w:val="00D64884"/>
    <w:rsid w:val="00D64AA7"/>
    <w:rsid w:val="00D6502A"/>
    <w:rsid w:val="00D65518"/>
    <w:rsid w:val="00D65CDC"/>
    <w:rsid w:val="00D67485"/>
    <w:rsid w:val="00D710E2"/>
    <w:rsid w:val="00D7110E"/>
    <w:rsid w:val="00D71DBC"/>
    <w:rsid w:val="00D73798"/>
    <w:rsid w:val="00D73F67"/>
    <w:rsid w:val="00D741F0"/>
    <w:rsid w:val="00D74327"/>
    <w:rsid w:val="00D74786"/>
    <w:rsid w:val="00D74B2C"/>
    <w:rsid w:val="00D76AD1"/>
    <w:rsid w:val="00D76E7C"/>
    <w:rsid w:val="00D80210"/>
    <w:rsid w:val="00D81C1E"/>
    <w:rsid w:val="00D81F10"/>
    <w:rsid w:val="00D82844"/>
    <w:rsid w:val="00D83250"/>
    <w:rsid w:val="00D858D5"/>
    <w:rsid w:val="00D860FB"/>
    <w:rsid w:val="00D865FF"/>
    <w:rsid w:val="00D86F95"/>
    <w:rsid w:val="00D87072"/>
    <w:rsid w:val="00D87AF7"/>
    <w:rsid w:val="00D90202"/>
    <w:rsid w:val="00D904BE"/>
    <w:rsid w:val="00D90919"/>
    <w:rsid w:val="00D909AE"/>
    <w:rsid w:val="00D90A3C"/>
    <w:rsid w:val="00D914FA"/>
    <w:rsid w:val="00D91C8D"/>
    <w:rsid w:val="00D924C8"/>
    <w:rsid w:val="00D92A27"/>
    <w:rsid w:val="00D92D5E"/>
    <w:rsid w:val="00D94135"/>
    <w:rsid w:val="00D94931"/>
    <w:rsid w:val="00D94BC9"/>
    <w:rsid w:val="00D94EA4"/>
    <w:rsid w:val="00D951CA"/>
    <w:rsid w:val="00D95F59"/>
    <w:rsid w:val="00D97378"/>
    <w:rsid w:val="00D97653"/>
    <w:rsid w:val="00DA1529"/>
    <w:rsid w:val="00DA205C"/>
    <w:rsid w:val="00DA24DC"/>
    <w:rsid w:val="00DA2AAA"/>
    <w:rsid w:val="00DA2D9A"/>
    <w:rsid w:val="00DA3B89"/>
    <w:rsid w:val="00DA3DFF"/>
    <w:rsid w:val="00DA41C2"/>
    <w:rsid w:val="00DA4A07"/>
    <w:rsid w:val="00DA4E49"/>
    <w:rsid w:val="00DA5D27"/>
    <w:rsid w:val="00DA6063"/>
    <w:rsid w:val="00DA6D0C"/>
    <w:rsid w:val="00DA6D0D"/>
    <w:rsid w:val="00DB055D"/>
    <w:rsid w:val="00DB09F0"/>
    <w:rsid w:val="00DB1999"/>
    <w:rsid w:val="00DB1B02"/>
    <w:rsid w:val="00DB244A"/>
    <w:rsid w:val="00DB26A1"/>
    <w:rsid w:val="00DB400F"/>
    <w:rsid w:val="00DB501D"/>
    <w:rsid w:val="00DB5E55"/>
    <w:rsid w:val="00DB6CB2"/>
    <w:rsid w:val="00DB6CFB"/>
    <w:rsid w:val="00DB6EDE"/>
    <w:rsid w:val="00DC07B9"/>
    <w:rsid w:val="00DC0B77"/>
    <w:rsid w:val="00DC0E7B"/>
    <w:rsid w:val="00DC2E00"/>
    <w:rsid w:val="00DC435D"/>
    <w:rsid w:val="00DC4433"/>
    <w:rsid w:val="00DC5453"/>
    <w:rsid w:val="00DC5690"/>
    <w:rsid w:val="00DC5EB2"/>
    <w:rsid w:val="00DC6794"/>
    <w:rsid w:val="00DC7AF6"/>
    <w:rsid w:val="00DD067B"/>
    <w:rsid w:val="00DD0E8C"/>
    <w:rsid w:val="00DD1259"/>
    <w:rsid w:val="00DD266D"/>
    <w:rsid w:val="00DD3210"/>
    <w:rsid w:val="00DD3261"/>
    <w:rsid w:val="00DD33AC"/>
    <w:rsid w:val="00DD5B15"/>
    <w:rsid w:val="00DD6C6D"/>
    <w:rsid w:val="00DE061E"/>
    <w:rsid w:val="00DE25FB"/>
    <w:rsid w:val="00DE3188"/>
    <w:rsid w:val="00DE37F8"/>
    <w:rsid w:val="00DE3EB9"/>
    <w:rsid w:val="00DE55F9"/>
    <w:rsid w:val="00DE708D"/>
    <w:rsid w:val="00DE72EB"/>
    <w:rsid w:val="00DE7D1A"/>
    <w:rsid w:val="00DF121F"/>
    <w:rsid w:val="00DF1F61"/>
    <w:rsid w:val="00DF3204"/>
    <w:rsid w:val="00DF5A16"/>
    <w:rsid w:val="00DF5CDC"/>
    <w:rsid w:val="00E00104"/>
    <w:rsid w:val="00E0044D"/>
    <w:rsid w:val="00E0108C"/>
    <w:rsid w:val="00E011DD"/>
    <w:rsid w:val="00E012B7"/>
    <w:rsid w:val="00E022ED"/>
    <w:rsid w:val="00E036F8"/>
    <w:rsid w:val="00E0391F"/>
    <w:rsid w:val="00E04683"/>
    <w:rsid w:val="00E047A4"/>
    <w:rsid w:val="00E04BCF"/>
    <w:rsid w:val="00E0502B"/>
    <w:rsid w:val="00E05E28"/>
    <w:rsid w:val="00E07651"/>
    <w:rsid w:val="00E10E15"/>
    <w:rsid w:val="00E11C32"/>
    <w:rsid w:val="00E124CF"/>
    <w:rsid w:val="00E1458C"/>
    <w:rsid w:val="00E148AC"/>
    <w:rsid w:val="00E1580C"/>
    <w:rsid w:val="00E16293"/>
    <w:rsid w:val="00E1663A"/>
    <w:rsid w:val="00E16E2C"/>
    <w:rsid w:val="00E20500"/>
    <w:rsid w:val="00E2268E"/>
    <w:rsid w:val="00E22912"/>
    <w:rsid w:val="00E22B00"/>
    <w:rsid w:val="00E23B5D"/>
    <w:rsid w:val="00E2405A"/>
    <w:rsid w:val="00E24110"/>
    <w:rsid w:val="00E24BD9"/>
    <w:rsid w:val="00E2608E"/>
    <w:rsid w:val="00E26BB0"/>
    <w:rsid w:val="00E27259"/>
    <w:rsid w:val="00E30A0A"/>
    <w:rsid w:val="00E31E9B"/>
    <w:rsid w:val="00E32EAF"/>
    <w:rsid w:val="00E3430F"/>
    <w:rsid w:val="00E34D02"/>
    <w:rsid w:val="00E34ED6"/>
    <w:rsid w:val="00E3609F"/>
    <w:rsid w:val="00E366F9"/>
    <w:rsid w:val="00E37C13"/>
    <w:rsid w:val="00E435A0"/>
    <w:rsid w:val="00E4382B"/>
    <w:rsid w:val="00E4460C"/>
    <w:rsid w:val="00E44627"/>
    <w:rsid w:val="00E44D4B"/>
    <w:rsid w:val="00E44F89"/>
    <w:rsid w:val="00E46626"/>
    <w:rsid w:val="00E46CCC"/>
    <w:rsid w:val="00E46CDB"/>
    <w:rsid w:val="00E500AC"/>
    <w:rsid w:val="00E51067"/>
    <w:rsid w:val="00E511A2"/>
    <w:rsid w:val="00E51E37"/>
    <w:rsid w:val="00E52367"/>
    <w:rsid w:val="00E530AE"/>
    <w:rsid w:val="00E53456"/>
    <w:rsid w:val="00E538FE"/>
    <w:rsid w:val="00E5533C"/>
    <w:rsid w:val="00E55F48"/>
    <w:rsid w:val="00E57A5A"/>
    <w:rsid w:val="00E6023B"/>
    <w:rsid w:val="00E603E6"/>
    <w:rsid w:val="00E61C23"/>
    <w:rsid w:val="00E62D83"/>
    <w:rsid w:val="00E63ADB"/>
    <w:rsid w:val="00E63D01"/>
    <w:rsid w:val="00E6543F"/>
    <w:rsid w:val="00E66B80"/>
    <w:rsid w:val="00E67A99"/>
    <w:rsid w:val="00E70A7A"/>
    <w:rsid w:val="00E7139B"/>
    <w:rsid w:val="00E71861"/>
    <w:rsid w:val="00E72809"/>
    <w:rsid w:val="00E73E83"/>
    <w:rsid w:val="00E73F85"/>
    <w:rsid w:val="00E75228"/>
    <w:rsid w:val="00E7540D"/>
    <w:rsid w:val="00E77C77"/>
    <w:rsid w:val="00E77F84"/>
    <w:rsid w:val="00E80903"/>
    <w:rsid w:val="00E81145"/>
    <w:rsid w:val="00E826ED"/>
    <w:rsid w:val="00E83BE5"/>
    <w:rsid w:val="00E86222"/>
    <w:rsid w:val="00E87254"/>
    <w:rsid w:val="00E9008C"/>
    <w:rsid w:val="00E913BE"/>
    <w:rsid w:val="00E91F73"/>
    <w:rsid w:val="00E9247F"/>
    <w:rsid w:val="00E92615"/>
    <w:rsid w:val="00E93C8F"/>
    <w:rsid w:val="00E942CB"/>
    <w:rsid w:val="00E9440E"/>
    <w:rsid w:val="00E953F5"/>
    <w:rsid w:val="00E9561B"/>
    <w:rsid w:val="00E95AF2"/>
    <w:rsid w:val="00E96B37"/>
    <w:rsid w:val="00EA059F"/>
    <w:rsid w:val="00EA0BD2"/>
    <w:rsid w:val="00EA185F"/>
    <w:rsid w:val="00EA1C94"/>
    <w:rsid w:val="00EA285D"/>
    <w:rsid w:val="00EA28FD"/>
    <w:rsid w:val="00EA4BFF"/>
    <w:rsid w:val="00EA5011"/>
    <w:rsid w:val="00EA5ADA"/>
    <w:rsid w:val="00EA5F21"/>
    <w:rsid w:val="00EB02A0"/>
    <w:rsid w:val="00EB10CF"/>
    <w:rsid w:val="00EB132B"/>
    <w:rsid w:val="00EB1849"/>
    <w:rsid w:val="00EB1988"/>
    <w:rsid w:val="00EB223C"/>
    <w:rsid w:val="00EB243D"/>
    <w:rsid w:val="00EB3741"/>
    <w:rsid w:val="00EB56A5"/>
    <w:rsid w:val="00EB7013"/>
    <w:rsid w:val="00EB74E3"/>
    <w:rsid w:val="00EB7EA9"/>
    <w:rsid w:val="00EC0168"/>
    <w:rsid w:val="00EC03D3"/>
    <w:rsid w:val="00EC12EC"/>
    <w:rsid w:val="00EC176F"/>
    <w:rsid w:val="00EC2684"/>
    <w:rsid w:val="00EC2BF5"/>
    <w:rsid w:val="00EC30DE"/>
    <w:rsid w:val="00EC55E0"/>
    <w:rsid w:val="00ED0990"/>
    <w:rsid w:val="00ED0C12"/>
    <w:rsid w:val="00ED35B5"/>
    <w:rsid w:val="00ED3919"/>
    <w:rsid w:val="00ED4159"/>
    <w:rsid w:val="00ED475B"/>
    <w:rsid w:val="00ED4F64"/>
    <w:rsid w:val="00ED6E55"/>
    <w:rsid w:val="00ED7344"/>
    <w:rsid w:val="00EE0515"/>
    <w:rsid w:val="00EE0720"/>
    <w:rsid w:val="00EE094B"/>
    <w:rsid w:val="00EE0BAB"/>
    <w:rsid w:val="00EE0C42"/>
    <w:rsid w:val="00EE0D06"/>
    <w:rsid w:val="00EE10D0"/>
    <w:rsid w:val="00EE2903"/>
    <w:rsid w:val="00EE3BE7"/>
    <w:rsid w:val="00EE4409"/>
    <w:rsid w:val="00EE4F17"/>
    <w:rsid w:val="00EE731F"/>
    <w:rsid w:val="00EE79F1"/>
    <w:rsid w:val="00EF0850"/>
    <w:rsid w:val="00EF1391"/>
    <w:rsid w:val="00EF14B7"/>
    <w:rsid w:val="00EF254D"/>
    <w:rsid w:val="00EF26B0"/>
    <w:rsid w:val="00EF6115"/>
    <w:rsid w:val="00EF6365"/>
    <w:rsid w:val="00EF6A21"/>
    <w:rsid w:val="00F00308"/>
    <w:rsid w:val="00F00FEB"/>
    <w:rsid w:val="00F0276F"/>
    <w:rsid w:val="00F02953"/>
    <w:rsid w:val="00F02D1B"/>
    <w:rsid w:val="00F049D8"/>
    <w:rsid w:val="00F05505"/>
    <w:rsid w:val="00F05523"/>
    <w:rsid w:val="00F067F4"/>
    <w:rsid w:val="00F07083"/>
    <w:rsid w:val="00F070A9"/>
    <w:rsid w:val="00F0781C"/>
    <w:rsid w:val="00F11D1F"/>
    <w:rsid w:val="00F12395"/>
    <w:rsid w:val="00F13637"/>
    <w:rsid w:val="00F14D29"/>
    <w:rsid w:val="00F16E1E"/>
    <w:rsid w:val="00F2150F"/>
    <w:rsid w:val="00F21F3F"/>
    <w:rsid w:val="00F235A9"/>
    <w:rsid w:val="00F23729"/>
    <w:rsid w:val="00F23A00"/>
    <w:rsid w:val="00F24685"/>
    <w:rsid w:val="00F25200"/>
    <w:rsid w:val="00F2799E"/>
    <w:rsid w:val="00F27C27"/>
    <w:rsid w:val="00F30103"/>
    <w:rsid w:val="00F30497"/>
    <w:rsid w:val="00F313F1"/>
    <w:rsid w:val="00F323EB"/>
    <w:rsid w:val="00F32744"/>
    <w:rsid w:val="00F331D1"/>
    <w:rsid w:val="00F356AF"/>
    <w:rsid w:val="00F40F33"/>
    <w:rsid w:val="00F41246"/>
    <w:rsid w:val="00F41789"/>
    <w:rsid w:val="00F42D48"/>
    <w:rsid w:val="00F44100"/>
    <w:rsid w:val="00F45D92"/>
    <w:rsid w:val="00F45DE0"/>
    <w:rsid w:val="00F45EA6"/>
    <w:rsid w:val="00F468FA"/>
    <w:rsid w:val="00F46BC6"/>
    <w:rsid w:val="00F47800"/>
    <w:rsid w:val="00F47BFF"/>
    <w:rsid w:val="00F50207"/>
    <w:rsid w:val="00F502F5"/>
    <w:rsid w:val="00F52D5B"/>
    <w:rsid w:val="00F54316"/>
    <w:rsid w:val="00F5570C"/>
    <w:rsid w:val="00F55C90"/>
    <w:rsid w:val="00F55D47"/>
    <w:rsid w:val="00F5604F"/>
    <w:rsid w:val="00F5665A"/>
    <w:rsid w:val="00F57651"/>
    <w:rsid w:val="00F57B6C"/>
    <w:rsid w:val="00F60F98"/>
    <w:rsid w:val="00F61212"/>
    <w:rsid w:val="00F61405"/>
    <w:rsid w:val="00F61561"/>
    <w:rsid w:val="00F61705"/>
    <w:rsid w:val="00F62204"/>
    <w:rsid w:val="00F624F9"/>
    <w:rsid w:val="00F630AF"/>
    <w:rsid w:val="00F63998"/>
    <w:rsid w:val="00F63E7D"/>
    <w:rsid w:val="00F64054"/>
    <w:rsid w:val="00F6585A"/>
    <w:rsid w:val="00F65A43"/>
    <w:rsid w:val="00F66902"/>
    <w:rsid w:val="00F67DD8"/>
    <w:rsid w:val="00F715EE"/>
    <w:rsid w:val="00F71A43"/>
    <w:rsid w:val="00F72D78"/>
    <w:rsid w:val="00F7419E"/>
    <w:rsid w:val="00F741EC"/>
    <w:rsid w:val="00F752CB"/>
    <w:rsid w:val="00F75CAF"/>
    <w:rsid w:val="00F76BF2"/>
    <w:rsid w:val="00F83278"/>
    <w:rsid w:val="00F834CC"/>
    <w:rsid w:val="00F84E79"/>
    <w:rsid w:val="00F85627"/>
    <w:rsid w:val="00F869AB"/>
    <w:rsid w:val="00F87FD7"/>
    <w:rsid w:val="00F90FFF"/>
    <w:rsid w:val="00F9146B"/>
    <w:rsid w:val="00F940A7"/>
    <w:rsid w:val="00F94457"/>
    <w:rsid w:val="00F949D6"/>
    <w:rsid w:val="00F95158"/>
    <w:rsid w:val="00F9647C"/>
    <w:rsid w:val="00FA031F"/>
    <w:rsid w:val="00FA1A74"/>
    <w:rsid w:val="00FA243B"/>
    <w:rsid w:val="00FA29EA"/>
    <w:rsid w:val="00FA2D32"/>
    <w:rsid w:val="00FA3EC2"/>
    <w:rsid w:val="00FA45AE"/>
    <w:rsid w:val="00FA5BC5"/>
    <w:rsid w:val="00FA62B1"/>
    <w:rsid w:val="00FA7EA2"/>
    <w:rsid w:val="00FB21F2"/>
    <w:rsid w:val="00FB2791"/>
    <w:rsid w:val="00FB2D65"/>
    <w:rsid w:val="00FB4AC4"/>
    <w:rsid w:val="00FB57A4"/>
    <w:rsid w:val="00FB5DA3"/>
    <w:rsid w:val="00FB61BE"/>
    <w:rsid w:val="00FB6595"/>
    <w:rsid w:val="00FB75AC"/>
    <w:rsid w:val="00FC1097"/>
    <w:rsid w:val="00FC1753"/>
    <w:rsid w:val="00FC693B"/>
    <w:rsid w:val="00FC6C25"/>
    <w:rsid w:val="00FC72C4"/>
    <w:rsid w:val="00FD086C"/>
    <w:rsid w:val="00FD0FD8"/>
    <w:rsid w:val="00FD1CEB"/>
    <w:rsid w:val="00FD29F2"/>
    <w:rsid w:val="00FD32E2"/>
    <w:rsid w:val="00FD5506"/>
    <w:rsid w:val="00FD61A0"/>
    <w:rsid w:val="00FD633F"/>
    <w:rsid w:val="00FD6AC2"/>
    <w:rsid w:val="00FE0267"/>
    <w:rsid w:val="00FE2092"/>
    <w:rsid w:val="00FE26C7"/>
    <w:rsid w:val="00FE4AB1"/>
    <w:rsid w:val="00FE5012"/>
    <w:rsid w:val="00FE54C1"/>
    <w:rsid w:val="00FE5715"/>
    <w:rsid w:val="00FE6B99"/>
    <w:rsid w:val="00FF0057"/>
    <w:rsid w:val="00FF0A25"/>
    <w:rsid w:val="00FF0B48"/>
    <w:rsid w:val="00FF11AF"/>
    <w:rsid w:val="00FF17F1"/>
    <w:rsid w:val="00FF2A56"/>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paragraph" w:styleId="Heading3">
    <w:name w:val="heading 3"/>
    <w:basedOn w:val="Normal"/>
    <w:next w:val="Normal"/>
    <w:link w:val="Heading3Char"/>
    <w:uiPriority w:val="9"/>
    <w:semiHidden/>
    <w:unhideWhenUsed/>
    <w:qFormat/>
    <w:rsid w:val="00C76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52121"/>
    <w:rPr>
      <w:color w:val="0563C1" w:themeColor="hyperlink"/>
      <w:u w:val="single"/>
    </w:rPr>
  </w:style>
  <w:style w:type="character" w:customStyle="1" w:styleId="Heading3Char">
    <w:name w:val="Heading 3 Char"/>
    <w:basedOn w:val="DefaultParagraphFont"/>
    <w:link w:val="Heading3"/>
    <w:uiPriority w:val="9"/>
    <w:semiHidden/>
    <w:rsid w:val="00C76E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1947</Words>
  <Characters>9328</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94</cp:revision>
  <cp:lastPrinted>2026-03-26T08:05:00Z</cp:lastPrinted>
  <dcterms:created xsi:type="dcterms:W3CDTF">2026-04-09T08:25:00Z</dcterms:created>
  <dcterms:modified xsi:type="dcterms:W3CDTF">2026-04-09T17:17:00Z</dcterms:modified>
</cp:coreProperties>
</file>