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142" w:type="dxa"/>
        <w:tblLook w:val="04A0" w:firstRow="1" w:lastRow="0" w:firstColumn="1" w:lastColumn="0" w:noHBand="0" w:noVBand="1"/>
      </w:tblPr>
      <w:tblGrid>
        <w:gridCol w:w="1145"/>
        <w:gridCol w:w="9304"/>
        <w:gridCol w:w="17"/>
      </w:tblGrid>
      <w:tr w:rsidR="00C25FD0" w:rsidRPr="00DC4433" w14:paraId="0A4FEEDA" w14:textId="77777777" w:rsidTr="007930BF">
        <w:trPr>
          <w:gridAfter w:val="1"/>
          <w:wAfter w:w="8" w:type="pct"/>
        </w:trPr>
        <w:tc>
          <w:tcPr>
            <w:tcW w:w="4992" w:type="pct"/>
            <w:gridSpan w:val="2"/>
            <w:tcBorders>
              <w:top w:val="nil"/>
              <w:left w:val="nil"/>
              <w:bottom w:val="nil"/>
              <w:right w:val="nil"/>
            </w:tcBorders>
          </w:tcPr>
          <w:p w14:paraId="0A4FEED6" w14:textId="77777777" w:rsidR="00C25FD0" w:rsidRPr="00DC4433" w:rsidRDefault="00C25FD0" w:rsidP="00E67A99">
            <w:pPr>
              <w:jc w:val="center"/>
              <w:rPr>
                <w:b/>
              </w:rPr>
            </w:pPr>
            <w:r w:rsidRPr="00DC4433">
              <w:rPr>
                <w:b/>
              </w:rPr>
              <w:t>SIDLESHAM PARISH COUNCIL</w:t>
            </w:r>
          </w:p>
          <w:p w14:paraId="0A4FEED7" w14:textId="48C5326A" w:rsidR="00C25FD0" w:rsidRPr="00DC4433" w:rsidRDefault="00C25FD0" w:rsidP="00E67A99">
            <w:pPr>
              <w:jc w:val="center"/>
              <w:rPr>
                <w:b/>
              </w:rPr>
            </w:pPr>
            <w:r w:rsidRPr="00DC4433">
              <w:rPr>
                <w:b/>
              </w:rPr>
              <w:t>Minutes of Parish Council Meeting</w:t>
            </w:r>
          </w:p>
          <w:p w14:paraId="0A4FEED8" w14:textId="3A73E6A8" w:rsidR="00C25FD0" w:rsidRPr="00DC4433" w:rsidRDefault="00C25FD0" w:rsidP="00E67A99">
            <w:pPr>
              <w:jc w:val="center"/>
              <w:rPr>
                <w:b/>
              </w:rPr>
            </w:pPr>
            <w:r w:rsidRPr="00DC4433">
              <w:rPr>
                <w:b/>
              </w:rPr>
              <w:t xml:space="preserve">Held on Wednesday </w:t>
            </w:r>
            <w:r w:rsidR="005812C6" w:rsidRPr="00DC4433">
              <w:rPr>
                <w:b/>
              </w:rPr>
              <w:t>11</w:t>
            </w:r>
            <w:r w:rsidR="005812C6" w:rsidRPr="00DC4433">
              <w:rPr>
                <w:b/>
                <w:vertAlign w:val="superscript"/>
              </w:rPr>
              <w:t>th</w:t>
            </w:r>
            <w:r w:rsidR="005812C6" w:rsidRPr="00DC4433">
              <w:rPr>
                <w:b/>
              </w:rPr>
              <w:t xml:space="preserve"> </w:t>
            </w:r>
            <w:r w:rsidR="00CF5D7C">
              <w:rPr>
                <w:b/>
              </w:rPr>
              <w:t>March</w:t>
            </w:r>
            <w:r w:rsidR="00D865FF" w:rsidRPr="00DC4433">
              <w:rPr>
                <w:b/>
              </w:rPr>
              <w:t xml:space="preserve"> 2026</w:t>
            </w:r>
          </w:p>
          <w:p w14:paraId="0A4FEED9" w14:textId="77E93EEC" w:rsidR="00C25FD0" w:rsidRPr="00DC4433" w:rsidRDefault="006A16EC" w:rsidP="00E67A99">
            <w:pPr>
              <w:jc w:val="center"/>
            </w:pPr>
            <w:r w:rsidRPr="00DC4433">
              <w:rPr>
                <w:b/>
              </w:rPr>
              <w:t>The Parish Rooms</w:t>
            </w:r>
            <w:r w:rsidR="00C25FD0" w:rsidRPr="00DC4433">
              <w:rPr>
                <w:b/>
              </w:rPr>
              <w:t>, Church Farm Lane</w:t>
            </w:r>
          </w:p>
        </w:tc>
      </w:tr>
      <w:tr w:rsidR="00C25FD0" w:rsidRPr="00DC4433" w14:paraId="0A4FEEDC" w14:textId="77777777" w:rsidTr="007930BF">
        <w:trPr>
          <w:gridAfter w:val="1"/>
          <w:wAfter w:w="8" w:type="pct"/>
        </w:trPr>
        <w:tc>
          <w:tcPr>
            <w:tcW w:w="4992" w:type="pct"/>
            <w:gridSpan w:val="2"/>
            <w:tcBorders>
              <w:top w:val="nil"/>
              <w:left w:val="nil"/>
              <w:bottom w:val="nil"/>
              <w:right w:val="nil"/>
            </w:tcBorders>
          </w:tcPr>
          <w:p w14:paraId="7384B36B" w14:textId="757765F0" w:rsidR="00C25FD0" w:rsidRPr="00DC4433" w:rsidRDefault="00C25FD0" w:rsidP="006A16EC">
            <w:pPr>
              <w:spacing w:before="120" w:after="120"/>
            </w:pPr>
            <w:r w:rsidRPr="00DC4433">
              <w:rPr>
                <w:b/>
              </w:rPr>
              <w:t xml:space="preserve">Present:  </w:t>
            </w:r>
            <w:r w:rsidRPr="00DC4433">
              <w:t xml:space="preserve">Cllr </w:t>
            </w:r>
            <w:r w:rsidR="00CF5D7C">
              <w:t>N Wade</w:t>
            </w:r>
            <w:r w:rsidRPr="00DC4433">
              <w:t xml:space="preserve"> (</w:t>
            </w:r>
            <w:r w:rsidR="00CF5D7C">
              <w:t xml:space="preserve">Vice </w:t>
            </w:r>
            <w:r w:rsidRPr="00DC4433">
              <w:t xml:space="preserve">Chairman), Cllrs </w:t>
            </w:r>
            <w:r w:rsidR="005C482B" w:rsidRPr="00DC4433">
              <w:t xml:space="preserve">A Harland, </w:t>
            </w:r>
            <w:r w:rsidR="00A176E0" w:rsidRPr="00DC4433">
              <w:t xml:space="preserve">D Guest, </w:t>
            </w:r>
            <w:r w:rsidR="00CF5D7C">
              <w:t>M Monnington</w:t>
            </w:r>
            <w:r w:rsidR="005812C6" w:rsidRPr="00DC4433">
              <w:t xml:space="preserve">, </w:t>
            </w:r>
            <w:r w:rsidR="00E93C8F" w:rsidRPr="00DC4433">
              <w:t>L Ramm</w:t>
            </w:r>
            <w:r w:rsidR="005812C6" w:rsidRPr="00DC4433">
              <w:t xml:space="preserve"> &amp; </w:t>
            </w:r>
            <w:r w:rsidR="003223E8" w:rsidRPr="00DC4433">
              <w:t>T Tull</w:t>
            </w:r>
            <w:r w:rsidR="005812C6" w:rsidRPr="00DC4433">
              <w:t>.</w:t>
            </w:r>
            <w:r w:rsidR="003223E8" w:rsidRPr="00DC4433">
              <w:t xml:space="preserve">  </w:t>
            </w:r>
            <w:r w:rsidR="002B008F" w:rsidRPr="00DC4433">
              <w:t>Cllr P Montyn WSCC,</w:t>
            </w:r>
            <w:r w:rsidR="00CF5D7C">
              <w:t xml:space="preserve"> Cllr D Johnson (CDC</w:t>
            </w:r>
            <w:r w:rsidR="00763E5A">
              <w:t xml:space="preserve">), </w:t>
            </w:r>
            <w:r w:rsidR="00763E5A" w:rsidRPr="00DC4433">
              <w:t>the</w:t>
            </w:r>
            <w:r w:rsidR="00B55BB5" w:rsidRPr="00DC4433">
              <w:t xml:space="preserve"> Clerk</w:t>
            </w:r>
            <w:r w:rsidR="00842356" w:rsidRPr="00DC4433">
              <w:t xml:space="preserve"> </w:t>
            </w:r>
            <w:r w:rsidR="00137531" w:rsidRPr="00DC4433">
              <w:t xml:space="preserve">&amp; </w:t>
            </w:r>
            <w:r w:rsidR="001104F4">
              <w:t>4</w:t>
            </w:r>
            <w:r w:rsidR="002B008F" w:rsidRPr="00DC4433">
              <w:t xml:space="preserve"> </w:t>
            </w:r>
            <w:r w:rsidR="00137531" w:rsidRPr="00DC4433">
              <w:t>member</w:t>
            </w:r>
            <w:r w:rsidR="00D865FF" w:rsidRPr="00DC4433">
              <w:t>s</w:t>
            </w:r>
            <w:r w:rsidR="00137531" w:rsidRPr="00DC4433">
              <w:t xml:space="preserve"> of </w:t>
            </w:r>
            <w:r w:rsidR="00C428D0" w:rsidRPr="00DC4433">
              <w:t>the Public</w:t>
            </w:r>
            <w:r w:rsidR="007247AD" w:rsidRPr="00DC4433">
              <w:t>.</w:t>
            </w:r>
          </w:p>
          <w:p w14:paraId="0A4FEEDB" w14:textId="2833ADF1" w:rsidR="007247AD" w:rsidRPr="00DC4433" w:rsidRDefault="0039063E" w:rsidP="006A16EC">
            <w:pPr>
              <w:spacing w:before="120" w:after="120"/>
            </w:pPr>
            <w:r w:rsidRPr="00DC4433">
              <w:t>It was</w:t>
            </w:r>
            <w:r w:rsidR="007247AD" w:rsidRPr="00DC4433">
              <w:t xml:space="preserve"> confirmed that the meeting was being recorded and filmed</w:t>
            </w:r>
            <w:r w:rsidR="00852A0A" w:rsidRPr="00DC4433">
              <w:t xml:space="preserve"> by one member of the public.</w:t>
            </w:r>
          </w:p>
        </w:tc>
      </w:tr>
      <w:tr w:rsidR="00B65212" w:rsidRPr="00DC4433" w14:paraId="56E2DDE2" w14:textId="77777777" w:rsidTr="004D2621">
        <w:tc>
          <w:tcPr>
            <w:tcW w:w="547" w:type="pct"/>
            <w:tcBorders>
              <w:top w:val="nil"/>
              <w:left w:val="nil"/>
              <w:bottom w:val="nil"/>
              <w:right w:val="nil"/>
            </w:tcBorders>
          </w:tcPr>
          <w:p w14:paraId="7209998F" w14:textId="28158058" w:rsidR="00B65212" w:rsidRPr="00DC4433" w:rsidRDefault="00852A0A" w:rsidP="006D40CA">
            <w:pPr>
              <w:spacing w:before="120" w:after="120"/>
              <w:rPr>
                <w:b/>
              </w:rPr>
            </w:pPr>
            <w:r w:rsidRPr="00DC4433">
              <w:rPr>
                <w:b/>
              </w:rPr>
              <w:t>1</w:t>
            </w:r>
            <w:r w:rsidR="00B65212" w:rsidRPr="00DC4433">
              <w:rPr>
                <w:b/>
              </w:rPr>
              <w:t>.</w:t>
            </w:r>
          </w:p>
        </w:tc>
        <w:tc>
          <w:tcPr>
            <w:tcW w:w="4453" w:type="pct"/>
            <w:gridSpan w:val="2"/>
            <w:tcBorders>
              <w:top w:val="nil"/>
              <w:left w:val="nil"/>
              <w:bottom w:val="nil"/>
              <w:right w:val="nil"/>
            </w:tcBorders>
          </w:tcPr>
          <w:p w14:paraId="7554F25D" w14:textId="1A31F001" w:rsidR="00B65212" w:rsidRPr="00DC4433" w:rsidRDefault="00382428" w:rsidP="00763E5A">
            <w:pPr>
              <w:spacing w:before="120"/>
              <w:jc w:val="both"/>
              <w:rPr>
                <w:bCs/>
              </w:rPr>
            </w:pPr>
            <w:r w:rsidRPr="00DC4433">
              <w:rPr>
                <w:b/>
                <w:u w:val="single"/>
              </w:rPr>
              <w:t xml:space="preserve">Welcome &amp; </w:t>
            </w:r>
            <w:r w:rsidR="00B65212" w:rsidRPr="00DC4433">
              <w:rPr>
                <w:b/>
                <w:u w:val="single"/>
              </w:rPr>
              <w:t>Apologies for Absence</w:t>
            </w:r>
            <w:r w:rsidR="006910C4" w:rsidRPr="00DC4433">
              <w:rPr>
                <w:bCs/>
              </w:rPr>
              <w:t xml:space="preserve"> </w:t>
            </w:r>
            <w:r w:rsidR="00B62A38" w:rsidRPr="00DC4433">
              <w:rPr>
                <w:bCs/>
              </w:rPr>
              <w:t>–</w:t>
            </w:r>
            <w:r w:rsidR="006910C4" w:rsidRPr="00DC4433">
              <w:rPr>
                <w:bCs/>
              </w:rPr>
              <w:t xml:space="preserve"> </w:t>
            </w:r>
            <w:r w:rsidR="003223E8" w:rsidRPr="00DC4433">
              <w:rPr>
                <w:bCs/>
              </w:rPr>
              <w:t>Cllr</w:t>
            </w:r>
            <w:r w:rsidR="00036726" w:rsidRPr="00DC4433">
              <w:rPr>
                <w:bCs/>
              </w:rPr>
              <w:t xml:space="preserve">s </w:t>
            </w:r>
            <w:r w:rsidR="001104F4">
              <w:rPr>
                <w:bCs/>
              </w:rPr>
              <w:t>M Mellodey &amp; Cllr T Parsons</w:t>
            </w:r>
            <w:r w:rsidR="000A70C7" w:rsidRPr="00DC4433">
              <w:rPr>
                <w:bCs/>
              </w:rPr>
              <w:t xml:space="preserve">, </w:t>
            </w:r>
            <w:r w:rsidR="009612EC" w:rsidRPr="00DC4433">
              <w:rPr>
                <w:bCs/>
              </w:rPr>
              <w:t>The</w:t>
            </w:r>
            <w:r w:rsidR="00763E5A">
              <w:rPr>
                <w:bCs/>
              </w:rPr>
              <w:t xml:space="preserve"> Vice</w:t>
            </w:r>
            <w:r w:rsidR="009612EC" w:rsidRPr="00DC4433">
              <w:rPr>
                <w:bCs/>
              </w:rPr>
              <w:t xml:space="preserve"> Chairman welcomed everyone </w:t>
            </w:r>
            <w:r w:rsidR="003A7311" w:rsidRPr="00DC4433">
              <w:rPr>
                <w:bCs/>
              </w:rPr>
              <w:t>to the meeting.</w:t>
            </w:r>
          </w:p>
        </w:tc>
      </w:tr>
      <w:tr w:rsidR="00C25FD0" w:rsidRPr="00DC4433" w14:paraId="0A4FEEE5" w14:textId="77777777" w:rsidTr="004D2621">
        <w:tc>
          <w:tcPr>
            <w:tcW w:w="547" w:type="pct"/>
            <w:tcBorders>
              <w:top w:val="nil"/>
              <w:left w:val="nil"/>
              <w:bottom w:val="nil"/>
              <w:right w:val="nil"/>
            </w:tcBorders>
          </w:tcPr>
          <w:p w14:paraId="0A4FEEE3" w14:textId="419D82E7" w:rsidR="00C25FD0" w:rsidRPr="00DC4433" w:rsidRDefault="00382428" w:rsidP="006C6C38">
            <w:pPr>
              <w:spacing w:before="120" w:after="120"/>
              <w:rPr>
                <w:b/>
              </w:rPr>
            </w:pPr>
            <w:r w:rsidRPr="00DC4433">
              <w:rPr>
                <w:b/>
              </w:rPr>
              <w:t>2</w:t>
            </w:r>
            <w:r w:rsidR="006C6C38" w:rsidRPr="00DC4433">
              <w:rPr>
                <w:b/>
              </w:rPr>
              <w:t>.</w:t>
            </w:r>
          </w:p>
        </w:tc>
        <w:tc>
          <w:tcPr>
            <w:tcW w:w="4453" w:type="pct"/>
            <w:gridSpan w:val="2"/>
            <w:tcBorders>
              <w:top w:val="nil"/>
              <w:left w:val="nil"/>
              <w:bottom w:val="nil"/>
              <w:right w:val="nil"/>
            </w:tcBorders>
          </w:tcPr>
          <w:p w14:paraId="0A4FEEE4" w14:textId="6C009924" w:rsidR="00C25FD0" w:rsidRPr="00DC4433" w:rsidRDefault="00C25FD0" w:rsidP="00E67A99">
            <w:pPr>
              <w:spacing w:before="120" w:after="120"/>
              <w:jc w:val="both"/>
              <w:rPr>
                <w:bCs/>
              </w:rPr>
            </w:pPr>
            <w:r w:rsidRPr="00DC4433">
              <w:rPr>
                <w:b/>
                <w:u w:val="single"/>
              </w:rPr>
              <w:t>Declaration by Councillors of Personal Interests of Items on this Agenda</w:t>
            </w:r>
            <w:r w:rsidR="00C428D0" w:rsidRPr="00DC4433">
              <w:rPr>
                <w:bCs/>
              </w:rPr>
              <w:t xml:space="preserve"> - None</w:t>
            </w:r>
          </w:p>
        </w:tc>
      </w:tr>
      <w:tr w:rsidR="00C25FD0" w:rsidRPr="00DC4433" w14:paraId="0A4FEEEB" w14:textId="77777777" w:rsidTr="004D2621">
        <w:tc>
          <w:tcPr>
            <w:tcW w:w="547" w:type="pct"/>
            <w:tcBorders>
              <w:top w:val="nil"/>
              <w:left w:val="nil"/>
              <w:bottom w:val="nil"/>
              <w:right w:val="nil"/>
            </w:tcBorders>
          </w:tcPr>
          <w:p w14:paraId="0A4FEEE9" w14:textId="4FB4D3CF" w:rsidR="00C25FD0" w:rsidRPr="00DC4433" w:rsidRDefault="00382428" w:rsidP="00D354EA">
            <w:pPr>
              <w:spacing w:before="120" w:after="120"/>
              <w:rPr>
                <w:b/>
              </w:rPr>
            </w:pPr>
            <w:r w:rsidRPr="00DC4433">
              <w:rPr>
                <w:b/>
              </w:rPr>
              <w:t>3</w:t>
            </w:r>
            <w:r w:rsidR="00D354EA" w:rsidRPr="00DC4433">
              <w:rPr>
                <w:b/>
              </w:rPr>
              <w:t>.</w:t>
            </w:r>
          </w:p>
        </w:tc>
        <w:tc>
          <w:tcPr>
            <w:tcW w:w="4453" w:type="pct"/>
            <w:gridSpan w:val="2"/>
            <w:tcBorders>
              <w:top w:val="nil"/>
              <w:left w:val="nil"/>
              <w:bottom w:val="nil"/>
              <w:right w:val="nil"/>
            </w:tcBorders>
          </w:tcPr>
          <w:p w14:paraId="0A4FEEEA" w14:textId="27A48445" w:rsidR="00C25FD0" w:rsidRPr="00DC4433" w:rsidRDefault="00C25FD0" w:rsidP="00763E5A">
            <w:pPr>
              <w:spacing w:before="120"/>
              <w:jc w:val="both"/>
            </w:pPr>
            <w:r w:rsidRPr="00DC4433">
              <w:rPr>
                <w:b/>
                <w:u w:val="single"/>
              </w:rPr>
              <w:t>Questions from the Public.</w:t>
            </w:r>
            <w:r w:rsidRPr="00DC4433">
              <w:t xml:space="preserve">  (Exempt Subjects on the Agenda).</w:t>
            </w:r>
            <w:r w:rsidR="00B55BB5" w:rsidRPr="00DC4433">
              <w:t xml:space="preserve"> </w:t>
            </w:r>
            <w:r w:rsidR="00832494" w:rsidRPr="00DC4433">
              <w:t>Questions on Flooding.</w:t>
            </w:r>
          </w:p>
        </w:tc>
      </w:tr>
      <w:tr w:rsidR="00C25FD0" w:rsidRPr="00DC4433" w14:paraId="0A4FEEEE" w14:textId="77777777" w:rsidTr="004D2621">
        <w:tc>
          <w:tcPr>
            <w:tcW w:w="547" w:type="pct"/>
            <w:tcBorders>
              <w:top w:val="nil"/>
              <w:left w:val="nil"/>
              <w:bottom w:val="nil"/>
              <w:right w:val="nil"/>
            </w:tcBorders>
          </w:tcPr>
          <w:p w14:paraId="0A4FEEEC" w14:textId="1728C75B" w:rsidR="00C25FD0" w:rsidRPr="00DC4433" w:rsidRDefault="00C93C29" w:rsidP="0009228C">
            <w:pPr>
              <w:spacing w:before="120" w:after="120"/>
              <w:rPr>
                <w:b/>
              </w:rPr>
            </w:pPr>
            <w:r w:rsidRPr="00DC4433">
              <w:rPr>
                <w:b/>
              </w:rPr>
              <w:t>4</w:t>
            </w:r>
            <w:r w:rsidR="0009228C" w:rsidRPr="00DC4433">
              <w:rPr>
                <w:b/>
              </w:rPr>
              <w:t>.</w:t>
            </w:r>
          </w:p>
        </w:tc>
        <w:tc>
          <w:tcPr>
            <w:tcW w:w="4453" w:type="pct"/>
            <w:gridSpan w:val="2"/>
            <w:tcBorders>
              <w:top w:val="nil"/>
              <w:left w:val="nil"/>
              <w:bottom w:val="nil"/>
              <w:right w:val="nil"/>
            </w:tcBorders>
          </w:tcPr>
          <w:p w14:paraId="0A4FEEED" w14:textId="77777777" w:rsidR="00C25FD0" w:rsidRPr="00DC4433" w:rsidRDefault="00C25FD0" w:rsidP="00E67A99">
            <w:pPr>
              <w:spacing w:before="120" w:after="120"/>
              <w:jc w:val="both"/>
            </w:pPr>
            <w:r w:rsidRPr="00DC4433">
              <w:rPr>
                <w:b/>
                <w:u w:val="single"/>
              </w:rPr>
              <w:t>Minutes of Last Council Meeting.</w:t>
            </w:r>
            <w:r w:rsidRPr="00DC4433">
              <w:t xml:space="preserve">  </w:t>
            </w:r>
          </w:p>
        </w:tc>
      </w:tr>
      <w:tr w:rsidR="00C25FD0" w:rsidRPr="00DC4433" w14:paraId="0A4FEEF1" w14:textId="77777777" w:rsidTr="004D2621">
        <w:tc>
          <w:tcPr>
            <w:tcW w:w="547" w:type="pct"/>
            <w:tcBorders>
              <w:top w:val="nil"/>
              <w:left w:val="nil"/>
              <w:bottom w:val="nil"/>
              <w:right w:val="nil"/>
            </w:tcBorders>
          </w:tcPr>
          <w:p w14:paraId="0A4FEEEF" w14:textId="48DF9FE4" w:rsidR="00C25FD0" w:rsidRPr="00DC4433" w:rsidRDefault="00C25FD0" w:rsidP="0009228C">
            <w:pPr>
              <w:spacing w:before="120" w:after="120"/>
              <w:rPr>
                <w:b/>
              </w:rPr>
            </w:pPr>
          </w:p>
        </w:tc>
        <w:tc>
          <w:tcPr>
            <w:tcW w:w="4453" w:type="pct"/>
            <w:gridSpan w:val="2"/>
            <w:tcBorders>
              <w:top w:val="nil"/>
              <w:left w:val="nil"/>
              <w:bottom w:val="nil"/>
              <w:right w:val="nil"/>
            </w:tcBorders>
          </w:tcPr>
          <w:p w14:paraId="0A4FEEF0" w14:textId="31ABB38D" w:rsidR="00C25FD0" w:rsidRPr="00DC4433" w:rsidRDefault="00C25FD0" w:rsidP="006A16EC">
            <w:pPr>
              <w:spacing w:before="120" w:after="120"/>
              <w:jc w:val="both"/>
              <w:rPr>
                <w:b/>
                <w:u w:val="single"/>
              </w:rPr>
            </w:pPr>
            <w:r w:rsidRPr="00DC4433">
              <w:t>Cllr</w:t>
            </w:r>
            <w:r w:rsidR="00273BD5" w:rsidRPr="00DC4433">
              <w:t xml:space="preserve"> </w:t>
            </w:r>
            <w:r w:rsidR="00832494" w:rsidRPr="00DC4433">
              <w:t>L Ramm</w:t>
            </w:r>
            <w:r w:rsidR="00B55BB5" w:rsidRPr="00DC4433">
              <w:t xml:space="preserve"> </w:t>
            </w:r>
            <w:r w:rsidR="00843980" w:rsidRPr="00DC4433">
              <w:t>proposed,</w:t>
            </w:r>
            <w:r w:rsidR="006A16EC" w:rsidRPr="00DC4433">
              <w:t xml:space="preserve"> and Cllr</w:t>
            </w:r>
            <w:r w:rsidR="006049F1" w:rsidRPr="00DC4433">
              <w:t xml:space="preserve"> </w:t>
            </w:r>
            <w:r w:rsidR="001D4E71">
              <w:t>D Guest</w:t>
            </w:r>
            <w:r w:rsidR="0025258C" w:rsidRPr="00DC4433">
              <w:t xml:space="preserve"> </w:t>
            </w:r>
            <w:r w:rsidRPr="00DC4433">
              <w:t>seconded, that the Min</w:t>
            </w:r>
            <w:r w:rsidR="006A16EC" w:rsidRPr="00DC4433">
              <w:t xml:space="preserve">utes of the meeting held on the </w:t>
            </w:r>
            <w:r w:rsidR="001D4E71">
              <w:t>11</w:t>
            </w:r>
            <w:r w:rsidR="001D4E71" w:rsidRPr="001D4E71">
              <w:rPr>
                <w:vertAlign w:val="superscript"/>
              </w:rPr>
              <w:t>th</w:t>
            </w:r>
            <w:r w:rsidR="001D4E71">
              <w:t xml:space="preserve"> February</w:t>
            </w:r>
            <w:r w:rsidR="00832494" w:rsidRPr="00DC4433">
              <w:t xml:space="preserve"> 2026</w:t>
            </w:r>
            <w:r w:rsidR="00FD1CEB" w:rsidRPr="00DC4433">
              <w:t xml:space="preserve"> be approved and signed.  All agreed.</w:t>
            </w:r>
          </w:p>
        </w:tc>
      </w:tr>
      <w:tr w:rsidR="00FD1CEB" w:rsidRPr="00DC4433" w14:paraId="0A4FEEF4" w14:textId="77777777" w:rsidTr="004D2621">
        <w:tc>
          <w:tcPr>
            <w:tcW w:w="547" w:type="pct"/>
            <w:tcBorders>
              <w:top w:val="nil"/>
              <w:left w:val="nil"/>
              <w:bottom w:val="nil"/>
              <w:right w:val="nil"/>
            </w:tcBorders>
          </w:tcPr>
          <w:p w14:paraId="0A4FEEF2" w14:textId="45F041DE" w:rsidR="00FD1CEB" w:rsidRPr="00DC4433" w:rsidRDefault="00197577" w:rsidP="00C55509">
            <w:pPr>
              <w:spacing w:before="120" w:after="120"/>
              <w:rPr>
                <w:b/>
              </w:rPr>
            </w:pPr>
            <w:r w:rsidRPr="00DC4433">
              <w:rPr>
                <w:b/>
              </w:rPr>
              <w:t>5</w:t>
            </w:r>
            <w:r w:rsidR="00C55509" w:rsidRPr="00DC4433">
              <w:rPr>
                <w:b/>
              </w:rPr>
              <w:t>.</w:t>
            </w:r>
          </w:p>
        </w:tc>
        <w:tc>
          <w:tcPr>
            <w:tcW w:w="4453" w:type="pct"/>
            <w:gridSpan w:val="2"/>
            <w:tcBorders>
              <w:top w:val="nil"/>
              <w:left w:val="nil"/>
              <w:bottom w:val="nil"/>
              <w:right w:val="nil"/>
            </w:tcBorders>
          </w:tcPr>
          <w:p w14:paraId="0A4FEEF3" w14:textId="5A0EB018" w:rsidR="00FD1CEB" w:rsidRPr="00DC4433" w:rsidRDefault="00FD1CEB" w:rsidP="00763E5A">
            <w:pPr>
              <w:spacing w:before="120"/>
              <w:jc w:val="both"/>
              <w:rPr>
                <w:bCs/>
              </w:rPr>
            </w:pPr>
            <w:r w:rsidRPr="00DC4433">
              <w:rPr>
                <w:b/>
                <w:u w:val="single"/>
              </w:rPr>
              <w:t>Matters arising from the above minutes not dealt with in separate items below</w:t>
            </w:r>
            <w:r w:rsidR="00DC2E00" w:rsidRPr="00DC4433">
              <w:rPr>
                <w:bCs/>
              </w:rPr>
              <w:t xml:space="preserve"> </w:t>
            </w:r>
            <w:r w:rsidR="009F0C7B" w:rsidRPr="00DC4433">
              <w:rPr>
                <w:bCs/>
              </w:rPr>
              <w:t>- None</w:t>
            </w:r>
          </w:p>
        </w:tc>
      </w:tr>
      <w:tr w:rsidR="00C25FD0" w:rsidRPr="00DC4433" w14:paraId="0A4FEF00" w14:textId="77777777" w:rsidTr="004D2621">
        <w:tc>
          <w:tcPr>
            <w:tcW w:w="547" w:type="pct"/>
            <w:tcBorders>
              <w:top w:val="nil"/>
              <w:left w:val="nil"/>
              <w:bottom w:val="nil"/>
              <w:right w:val="nil"/>
            </w:tcBorders>
          </w:tcPr>
          <w:p w14:paraId="0A4FEEFE" w14:textId="1A1FF12A" w:rsidR="00C25FD0" w:rsidRPr="00DC4433" w:rsidRDefault="00197577" w:rsidP="002D3CFA">
            <w:pPr>
              <w:spacing w:before="120" w:after="120"/>
              <w:rPr>
                <w:b/>
              </w:rPr>
            </w:pPr>
            <w:r w:rsidRPr="00DC4433">
              <w:rPr>
                <w:b/>
              </w:rPr>
              <w:t>6</w:t>
            </w:r>
            <w:r w:rsidR="002D3CFA" w:rsidRPr="00DC4433">
              <w:rPr>
                <w:b/>
              </w:rPr>
              <w:t>.</w:t>
            </w:r>
          </w:p>
        </w:tc>
        <w:tc>
          <w:tcPr>
            <w:tcW w:w="4453" w:type="pct"/>
            <w:gridSpan w:val="2"/>
            <w:tcBorders>
              <w:top w:val="nil"/>
              <w:left w:val="nil"/>
              <w:bottom w:val="nil"/>
              <w:right w:val="nil"/>
            </w:tcBorders>
          </w:tcPr>
          <w:p w14:paraId="0A4FEEFF" w14:textId="77777777" w:rsidR="00C25FD0" w:rsidRPr="00DC4433" w:rsidRDefault="00C25FD0" w:rsidP="006A16EC">
            <w:pPr>
              <w:spacing w:before="120" w:after="240"/>
              <w:jc w:val="both"/>
            </w:pPr>
            <w:r w:rsidRPr="00DC4433">
              <w:rPr>
                <w:b/>
                <w:u w:val="single"/>
              </w:rPr>
              <w:t>WSCC Councillor Update:</w:t>
            </w:r>
            <w:r w:rsidR="006A16EC" w:rsidRPr="00DC4433">
              <w:t xml:space="preserve"> </w:t>
            </w:r>
          </w:p>
        </w:tc>
      </w:tr>
      <w:tr w:rsidR="006A16EC" w:rsidRPr="00DC4433" w14:paraId="0A4FEF03" w14:textId="77777777" w:rsidTr="004D2621">
        <w:tc>
          <w:tcPr>
            <w:tcW w:w="547" w:type="pct"/>
            <w:tcBorders>
              <w:top w:val="nil"/>
              <w:left w:val="nil"/>
              <w:bottom w:val="nil"/>
              <w:right w:val="nil"/>
            </w:tcBorders>
          </w:tcPr>
          <w:p w14:paraId="0A4FEF01" w14:textId="4A1E899A" w:rsidR="006A16EC" w:rsidRPr="00DC4433" w:rsidRDefault="00197577" w:rsidP="0030284D">
            <w:pPr>
              <w:spacing w:before="120" w:after="120"/>
              <w:rPr>
                <w:b/>
              </w:rPr>
            </w:pPr>
            <w:r w:rsidRPr="00DC4433">
              <w:rPr>
                <w:b/>
              </w:rPr>
              <w:t>6.1</w:t>
            </w:r>
          </w:p>
        </w:tc>
        <w:tc>
          <w:tcPr>
            <w:tcW w:w="4453" w:type="pct"/>
            <w:gridSpan w:val="2"/>
            <w:tcBorders>
              <w:top w:val="nil"/>
              <w:left w:val="nil"/>
              <w:bottom w:val="nil"/>
              <w:right w:val="nil"/>
            </w:tcBorders>
          </w:tcPr>
          <w:p w14:paraId="602322F4" w14:textId="144B4F16" w:rsidR="00921FBE" w:rsidRPr="00DC4433" w:rsidRDefault="0004549B" w:rsidP="00921FBE">
            <w:pPr>
              <w:jc w:val="both"/>
            </w:pPr>
            <w:r w:rsidRPr="00DC4433">
              <w:t>Cllr Montyn</w:t>
            </w:r>
            <w:r w:rsidR="00921FBE" w:rsidRPr="00DC4433">
              <w:t xml:space="preserve"> </w:t>
            </w:r>
            <w:r w:rsidR="00D94EA4">
              <w:t xml:space="preserve">stated he had received the Clerk’s email regarding the proposed TRO for Highleigh Road and will reply shortly.  </w:t>
            </w:r>
            <w:r w:rsidR="00585B6E">
              <w:t xml:space="preserve">Subject </w:t>
            </w:r>
            <w:r w:rsidR="00763E5A">
              <w:t xml:space="preserve">to his review </w:t>
            </w:r>
            <w:r w:rsidR="00D94EA4">
              <w:t>he w</w:t>
            </w:r>
            <w:r w:rsidR="00585B6E">
              <w:t xml:space="preserve">anted </w:t>
            </w:r>
            <w:r w:rsidR="00EA4BFF">
              <w:t>to emphasise</w:t>
            </w:r>
            <w:r w:rsidR="00AC4AC9">
              <w:t xml:space="preserve"> implementation of a TRO is a lengthy business with a local survey, public survey and speed surveys to be carried out once the application goes in.  </w:t>
            </w:r>
          </w:p>
          <w:p w14:paraId="3BB19BA1" w14:textId="77777777" w:rsidR="0004549B" w:rsidRPr="00DC4433" w:rsidRDefault="0004549B" w:rsidP="00921FBE">
            <w:pPr>
              <w:jc w:val="both"/>
            </w:pPr>
          </w:p>
          <w:p w14:paraId="63833A2C" w14:textId="79892616" w:rsidR="001D3D79" w:rsidRDefault="0004549B" w:rsidP="00921FBE">
            <w:pPr>
              <w:jc w:val="both"/>
            </w:pPr>
            <w:r w:rsidRPr="00DC4433">
              <w:t>Cllr Montyn</w:t>
            </w:r>
            <w:r w:rsidR="00921FBE" w:rsidRPr="00DC4433">
              <w:t xml:space="preserve"> </w:t>
            </w:r>
            <w:r w:rsidR="00465B7F">
              <w:t xml:space="preserve">reported the </w:t>
            </w:r>
            <w:r w:rsidR="00763E5A">
              <w:t xml:space="preserve">contractors responsible for the </w:t>
            </w:r>
            <w:r w:rsidR="00465B7F">
              <w:t xml:space="preserve">road works on </w:t>
            </w:r>
            <w:r w:rsidR="000848A9">
              <w:t xml:space="preserve">the junction of </w:t>
            </w:r>
            <w:r w:rsidR="00465B7F">
              <w:t xml:space="preserve">Keynor Lane </w:t>
            </w:r>
            <w:r w:rsidR="000848A9">
              <w:t xml:space="preserve">and the B2145 </w:t>
            </w:r>
            <w:r w:rsidR="00C81DFD">
              <w:t>had</w:t>
            </w:r>
            <w:r w:rsidR="00465B7F">
              <w:t xml:space="preserve"> been spoken to and </w:t>
            </w:r>
            <w:r w:rsidR="00763E5A">
              <w:t xml:space="preserve">no further </w:t>
            </w:r>
            <w:r w:rsidR="00C81DFD">
              <w:t xml:space="preserve">problems caused by the </w:t>
            </w:r>
            <w:r w:rsidR="00763E5A">
              <w:t xml:space="preserve">infringement of their Licence will occur.  </w:t>
            </w:r>
          </w:p>
          <w:p w14:paraId="2224360E" w14:textId="77777777" w:rsidR="001D3D79" w:rsidRDefault="001D3D79" w:rsidP="00921FBE">
            <w:pPr>
              <w:jc w:val="both"/>
            </w:pPr>
          </w:p>
          <w:p w14:paraId="5545599E" w14:textId="72E5DEF1" w:rsidR="00CE5093" w:rsidRDefault="001D3D79" w:rsidP="00921FBE">
            <w:pPr>
              <w:jc w:val="both"/>
            </w:pPr>
            <w:r>
              <w:t>Cllr Montyn reported the gas pipe</w:t>
            </w:r>
            <w:r w:rsidR="00335CE4">
              <w:t xml:space="preserve">s </w:t>
            </w:r>
            <w:r w:rsidR="00763E5A">
              <w:t xml:space="preserve">that </w:t>
            </w:r>
            <w:r w:rsidR="00335CE4">
              <w:t>were laid in</w:t>
            </w:r>
            <w:r w:rsidR="00D608F1">
              <w:t xml:space="preserve"> Donnington in</w:t>
            </w:r>
            <w:r w:rsidR="00335CE4">
              <w:t xml:space="preserve"> 1940 </w:t>
            </w:r>
            <w:r w:rsidR="00D608F1">
              <w:t xml:space="preserve">require </w:t>
            </w:r>
            <w:r>
              <w:t>replacement</w:t>
            </w:r>
            <w:r w:rsidR="004E6356">
              <w:t>.</w:t>
            </w:r>
            <w:r w:rsidR="00763E5A">
              <w:t xml:space="preserve"> </w:t>
            </w:r>
            <w:r w:rsidR="00DD5B15">
              <w:t>Work at</w:t>
            </w:r>
            <w:r w:rsidR="00763E5A">
              <w:t xml:space="preserve"> Pagham and other areas, was still under discussio</w:t>
            </w:r>
            <w:r w:rsidR="0036228A">
              <w:t xml:space="preserve">n as to </w:t>
            </w:r>
            <w:r w:rsidR="00DD5B15">
              <w:t xml:space="preserve">likely </w:t>
            </w:r>
            <w:r w:rsidR="0036228A">
              <w:t>diversions and</w:t>
            </w:r>
            <w:r w:rsidR="00DD5B15">
              <w:t xml:space="preserve"> </w:t>
            </w:r>
            <w:r w:rsidR="00335CE4">
              <w:t>closure of the roads in October</w:t>
            </w:r>
            <w:r w:rsidR="00DD5B15">
              <w:t xml:space="preserve">. </w:t>
            </w:r>
            <w:r w:rsidR="00335CE4">
              <w:t xml:space="preserve"> </w:t>
            </w:r>
            <w:r w:rsidR="00DD5B15">
              <w:t xml:space="preserve">He </w:t>
            </w:r>
            <w:r w:rsidR="00335CE4">
              <w:t xml:space="preserve">will keep us posted.  </w:t>
            </w:r>
          </w:p>
          <w:p w14:paraId="716A37DF" w14:textId="77777777" w:rsidR="00CE5093" w:rsidRDefault="00CE5093" w:rsidP="00921FBE">
            <w:pPr>
              <w:jc w:val="both"/>
            </w:pPr>
          </w:p>
          <w:p w14:paraId="5744387F" w14:textId="785848AF" w:rsidR="00CC5840" w:rsidRDefault="006E3AB3" w:rsidP="00921FBE">
            <w:pPr>
              <w:jc w:val="both"/>
            </w:pPr>
            <w:r>
              <w:t xml:space="preserve">On a more positive note, </w:t>
            </w:r>
            <w:r w:rsidR="00CE5093">
              <w:t>Cllr Montyn reported that West Sussex is bucking the trend regarding fly tipping</w:t>
            </w:r>
            <w:r w:rsidR="00F070A9">
              <w:t>. He also</w:t>
            </w:r>
            <w:r w:rsidR="00CE5093">
              <w:t xml:space="preserve"> </w:t>
            </w:r>
            <w:r w:rsidR="00C43683">
              <w:t>confirmed th</w:t>
            </w:r>
            <w:r w:rsidR="0082619D">
              <w:t>at</w:t>
            </w:r>
            <w:r w:rsidR="00C43683">
              <w:t xml:space="preserve"> elections </w:t>
            </w:r>
            <w:r w:rsidR="0082619D">
              <w:t xml:space="preserve">are taking place on </w:t>
            </w:r>
            <w:r w:rsidR="00C43683">
              <w:t>the 7</w:t>
            </w:r>
            <w:r w:rsidR="00C43683" w:rsidRPr="00C43683">
              <w:rPr>
                <w:vertAlign w:val="superscript"/>
              </w:rPr>
              <w:t>th</w:t>
            </w:r>
            <w:r w:rsidR="00C43683">
              <w:t xml:space="preserve"> May for the County Council and urged everyone to be encouraged to register to vote.  </w:t>
            </w:r>
          </w:p>
          <w:p w14:paraId="59D5EBD9" w14:textId="77777777" w:rsidR="00CC5840" w:rsidRDefault="00CC5840" w:rsidP="00921FBE">
            <w:pPr>
              <w:jc w:val="both"/>
            </w:pPr>
          </w:p>
          <w:p w14:paraId="6DBEF2C2" w14:textId="37A30202" w:rsidR="001D3D79" w:rsidRDefault="00CC5840" w:rsidP="00921FBE">
            <w:pPr>
              <w:jc w:val="both"/>
            </w:pPr>
            <w:r>
              <w:t xml:space="preserve">Cllr Montyn was asked for an update as to the Sewage/Flooding issues on Keynor </w:t>
            </w:r>
            <w:r w:rsidR="0036228A">
              <w:t xml:space="preserve">Lane </w:t>
            </w:r>
            <w:r>
              <w:t xml:space="preserve">and Highleigh Road.  </w:t>
            </w:r>
            <w:r w:rsidR="00D741F0">
              <w:t>He</w:t>
            </w:r>
            <w:r w:rsidR="00CD3A4C">
              <w:t xml:space="preserve"> reported that </w:t>
            </w:r>
            <w:r w:rsidR="00D741F0">
              <w:t>WSCC</w:t>
            </w:r>
            <w:r w:rsidR="00CD3A4C">
              <w:t xml:space="preserve"> are chasing Southern Water who are not responding to any of their requests at the moment and urged </w:t>
            </w:r>
            <w:r w:rsidR="0073221D">
              <w:t>SPC and residents</w:t>
            </w:r>
            <w:r w:rsidR="00CD3A4C">
              <w:t xml:space="preserve"> to keep chasing them as well.  </w:t>
            </w:r>
            <w:r w:rsidR="0077637F">
              <w:t xml:space="preserve">Cllr Montyn will </w:t>
            </w:r>
            <w:r w:rsidR="0082619D">
              <w:t xml:space="preserve">keep us informed.  </w:t>
            </w:r>
          </w:p>
          <w:p w14:paraId="0FEE177F" w14:textId="77777777" w:rsidR="0082619D" w:rsidRDefault="0082619D" w:rsidP="00921FBE">
            <w:pPr>
              <w:jc w:val="both"/>
            </w:pPr>
          </w:p>
          <w:p w14:paraId="0A4FEF02" w14:textId="0B9949B5" w:rsidR="002A1AD6" w:rsidRPr="00DC4433" w:rsidRDefault="006B0CD9" w:rsidP="0036228A">
            <w:pPr>
              <w:jc w:val="both"/>
            </w:pPr>
            <w:r w:rsidRPr="00DC4433">
              <w:t>Cllr Montyn</w:t>
            </w:r>
            <w:r w:rsidR="0004549B" w:rsidRPr="00DC4433">
              <w:t xml:space="preserve"> gave his apologies and left the meeting.</w:t>
            </w:r>
          </w:p>
        </w:tc>
      </w:tr>
      <w:tr w:rsidR="00C25FD0" w:rsidRPr="00DC4433" w14:paraId="0A4FEF12" w14:textId="77777777" w:rsidTr="004D2621">
        <w:tc>
          <w:tcPr>
            <w:tcW w:w="547" w:type="pct"/>
            <w:tcBorders>
              <w:top w:val="nil"/>
              <w:left w:val="nil"/>
              <w:bottom w:val="nil"/>
              <w:right w:val="nil"/>
            </w:tcBorders>
          </w:tcPr>
          <w:p w14:paraId="0A4FEF10" w14:textId="2F477769" w:rsidR="00C25FD0" w:rsidRPr="00DC4433" w:rsidRDefault="00E71861" w:rsidP="006155D2">
            <w:pPr>
              <w:spacing w:before="120" w:after="120"/>
              <w:rPr>
                <w:b/>
              </w:rPr>
            </w:pPr>
            <w:r w:rsidRPr="00DC4433">
              <w:rPr>
                <w:b/>
              </w:rPr>
              <w:t>7</w:t>
            </w:r>
            <w:r w:rsidR="006155D2" w:rsidRPr="00DC4433">
              <w:rPr>
                <w:b/>
              </w:rPr>
              <w:t>.</w:t>
            </w:r>
          </w:p>
        </w:tc>
        <w:tc>
          <w:tcPr>
            <w:tcW w:w="4453" w:type="pct"/>
            <w:gridSpan w:val="2"/>
            <w:tcBorders>
              <w:top w:val="nil"/>
              <w:left w:val="nil"/>
              <w:bottom w:val="nil"/>
              <w:right w:val="nil"/>
            </w:tcBorders>
          </w:tcPr>
          <w:p w14:paraId="0074E84B" w14:textId="77777777" w:rsidR="00C25FD0" w:rsidRDefault="00C25FD0" w:rsidP="00E67A99">
            <w:pPr>
              <w:spacing w:before="120" w:after="240"/>
              <w:jc w:val="both"/>
            </w:pPr>
            <w:r w:rsidRPr="00DC4433">
              <w:rPr>
                <w:b/>
                <w:u w:val="single"/>
              </w:rPr>
              <w:t>CDC Councillor Update:</w:t>
            </w:r>
            <w:r w:rsidRPr="00DC4433">
              <w:t xml:space="preserve">  </w:t>
            </w:r>
          </w:p>
          <w:p w14:paraId="38065AE6" w14:textId="77436CDD" w:rsidR="009A414C" w:rsidRDefault="0082619D" w:rsidP="00E67A99">
            <w:pPr>
              <w:spacing w:before="120" w:after="240"/>
              <w:jc w:val="both"/>
            </w:pPr>
            <w:r>
              <w:t xml:space="preserve">Cllr Johnson </w:t>
            </w:r>
            <w:r w:rsidR="00744C8B">
              <w:t>stated there was not a lot of news</w:t>
            </w:r>
            <w:r w:rsidR="005E1B54">
              <w:t xml:space="preserve"> from CDC</w:t>
            </w:r>
            <w:r w:rsidR="00744C8B">
              <w:t xml:space="preserve">, as they are sorting out the budget and are accelerating </w:t>
            </w:r>
            <w:r w:rsidR="005810EC">
              <w:t xml:space="preserve">projects </w:t>
            </w:r>
            <w:r w:rsidR="0036228A">
              <w:t xml:space="preserve">such as the sea defences to ensure </w:t>
            </w:r>
            <w:r w:rsidR="005E1B54">
              <w:t xml:space="preserve">all work </w:t>
            </w:r>
            <w:r w:rsidR="0036228A">
              <w:t xml:space="preserve">is under way </w:t>
            </w:r>
            <w:r w:rsidR="00962C97">
              <w:t xml:space="preserve">when the </w:t>
            </w:r>
            <w:r w:rsidR="005810EC">
              <w:t>Local Government Reform</w:t>
            </w:r>
            <w:r w:rsidR="00962C97">
              <w:t>s take place</w:t>
            </w:r>
            <w:r w:rsidR="005810EC">
              <w:t xml:space="preserve">.  </w:t>
            </w:r>
            <w:r w:rsidR="00DA3DFF">
              <w:t xml:space="preserve">It is expected that a decision </w:t>
            </w:r>
            <w:r w:rsidR="00080649">
              <w:t>on</w:t>
            </w:r>
            <w:r w:rsidR="00DA3DFF">
              <w:t xml:space="preserve"> how many unitary authorities will b</w:t>
            </w:r>
            <w:r w:rsidR="005E2A9C">
              <w:t xml:space="preserve">e </w:t>
            </w:r>
            <w:r w:rsidR="00115020">
              <w:t xml:space="preserve">vested </w:t>
            </w:r>
            <w:r w:rsidR="005E2A9C">
              <w:t xml:space="preserve">in place </w:t>
            </w:r>
            <w:r w:rsidR="009A414C">
              <w:t xml:space="preserve">will be announced </w:t>
            </w:r>
            <w:r w:rsidR="005E2A9C">
              <w:t xml:space="preserve">shortly.  However, Cllr Johnson </w:t>
            </w:r>
            <w:r w:rsidR="00084E7D">
              <w:t xml:space="preserve">also </w:t>
            </w:r>
            <w:r w:rsidR="005E2A9C">
              <w:t xml:space="preserve">stated that </w:t>
            </w:r>
            <w:r w:rsidR="003F3138">
              <w:t xml:space="preserve">at present </w:t>
            </w:r>
            <w:r w:rsidR="00084E7D">
              <w:t>work in this area</w:t>
            </w:r>
            <w:r w:rsidR="003F3138">
              <w:t xml:space="preserve"> is chaotic</w:t>
            </w:r>
            <w:r w:rsidR="009A414C">
              <w:t>.</w:t>
            </w:r>
            <w:r w:rsidR="005E2A9C">
              <w:t xml:space="preserve">  </w:t>
            </w:r>
          </w:p>
          <w:p w14:paraId="07AF952E" w14:textId="04D56B94" w:rsidR="0082619D" w:rsidRDefault="009E2D92" w:rsidP="00E67A99">
            <w:pPr>
              <w:spacing w:before="120" w:after="240"/>
              <w:jc w:val="both"/>
            </w:pPr>
            <w:r>
              <w:t>Cllr Johnson confirmed that she had received notificatio</w:t>
            </w:r>
            <w:r w:rsidR="00856AD3">
              <w:t>n</w:t>
            </w:r>
            <w:r>
              <w:t xml:space="preserve"> that the Melita Public enquiry will take commence on the 6</w:t>
            </w:r>
            <w:r w:rsidRPr="009E2D92">
              <w:rPr>
                <w:vertAlign w:val="superscript"/>
              </w:rPr>
              <w:t>th</w:t>
            </w:r>
            <w:r>
              <w:t xml:space="preserve"> July until the 9</w:t>
            </w:r>
            <w:r w:rsidR="005A1BC4" w:rsidRPr="005A1BC4">
              <w:rPr>
                <w:vertAlign w:val="superscript"/>
              </w:rPr>
              <w:t>th</w:t>
            </w:r>
            <w:r w:rsidR="005A1BC4">
              <w:t xml:space="preserve"> </w:t>
            </w:r>
            <w:r w:rsidR="009A414C">
              <w:t>July</w:t>
            </w:r>
            <w:r>
              <w:t>.</w:t>
            </w:r>
          </w:p>
          <w:p w14:paraId="6E2A7D92" w14:textId="77777777" w:rsidR="003D5F46" w:rsidRDefault="003D5F46" w:rsidP="00E67A99">
            <w:pPr>
              <w:spacing w:before="120" w:after="240"/>
              <w:jc w:val="both"/>
            </w:pPr>
            <w:r>
              <w:lastRenderedPageBreak/>
              <w:t>Cllr Johnson also confirmed that the Committee which she sits on for the Discretionary Grants and Rates will be meeting at the end of this month, but she felt that it would be just a formality in respect of the decision on rates for the SMRG.</w:t>
            </w:r>
          </w:p>
          <w:p w14:paraId="748302E6" w14:textId="690CC39A" w:rsidR="00081636" w:rsidRPr="00081636" w:rsidRDefault="00B16A3F" w:rsidP="00081636">
            <w:pPr>
              <w:spacing w:before="120" w:after="240"/>
              <w:jc w:val="both"/>
            </w:pPr>
            <w:r>
              <w:t>Cllr Wade asked the question</w:t>
            </w:r>
            <w:r w:rsidR="00081636" w:rsidRPr="00081636">
              <w:rPr>
                <w:rFonts w:ascii="Segoe UI" w:eastAsia="Times New Roman" w:hAnsi="Segoe UI" w:cs="Segoe UI"/>
                <w:sz w:val="21"/>
                <w:szCs w:val="21"/>
                <w:lang w:eastAsia="en-GB"/>
              </w:rPr>
              <w:t xml:space="preserve"> </w:t>
            </w:r>
            <w:r w:rsidR="00081636" w:rsidRPr="00081636">
              <w:t xml:space="preserve">concerning the ongoing issues related to Gypsy and Traveller sites, including the </w:t>
            </w:r>
            <w:r w:rsidR="00081636" w:rsidRPr="006D44B2">
              <w:t>misuse of land</w:t>
            </w:r>
            <w:r w:rsidR="00081636" w:rsidRPr="00081636">
              <w:t xml:space="preserve">, the need for a </w:t>
            </w:r>
            <w:r w:rsidR="00081636" w:rsidRPr="00EB243D">
              <w:t>multi</w:t>
            </w:r>
            <w:r w:rsidR="00081636" w:rsidRPr="00EB243D">
              <w:noBreakHyphen/>
              <w:t>agency approach</w:t>
            </w:r>
            <w:r w:rsidR="00081636" w:rsidRPr="00081636">
              <w:t>, and how the Parish Council and CDC might work together more effectively moving forward.</w:t>
            </w:r>
          </w:p>
          <w:p w14:paraId="35E4CE31" w14:textId="517D581B" w:rsidR="00081636" w:rsidRPr="00081636" w:rsidRDefault="00081636" w:rsidP="00081636">
            <w:pPr>
              <w:spacing w:before="120" w:after="240"/>
              <w:jc w:val="both"/>
            </w:pPr>
            <w:r w:rsidRPr="00081636">
              <w:t xml:space="preserve">Councillor </w:t>
            </w:r>
            <w:r w:rsidR="00EB243D">
              <w:t xml:space="preserve">Johnson </w:t>
            </w:r>
            <w:r w:rsidR="009A414C">
              <w:t xml:space="preserve">stated that </w:t>
            </w:r>
            <w:r w:rsidR="007B4834">
              <w:t xml:space="preserve">other issues are not considered planning matters and therefore </w:t>
            </w:r>
            <w:r w:rsidR="008269B0">
              <w:t xml:space="preserve">there is </w:t>
            </w:r>
            <w:r w:rsidR="007B4834">
              <w:t xml:space="preserve">no engagement with other agencies.  </w:t>
            </w:r>
            <w:r w:rsidR="001B317E">
              <w:t>Cllr Wade felt that CDC should be more</w:t>
            </w:r>
            <w:r w:rsidRPr="00081636">
              <w:t xml:space="preserve"> </w:t>
            </w:r>
            <w:r w:rsidR="00E34D02">
              <w:t xml:space="preserve">proactive </w:t>
            </w:r>
            <w:r w:rsidRPr="00081636">
              <w:t xml:space="preserve">rather than </w:t>
            </w:r>
            <w:r w:rsidR="00E34D02">
              <w:t>re</w:t>
            </w:r>
            <w:r w:rsidRPr="00081636">
              <w:t xml:space="preserve">active in addressing these </w:t>
            </w:r>
            <w:r w:rsidR="00EB1849" w:rsidRPr="00081636">
              <w:t>matters</w:t>
            </w:r>
            <w:r w:rsidR="001B317E">
              <w:t xml:space="preserve">, which </w:t>
            </w:r>
            <w:r w:rsidR="00505788">
              <w:t>c</w:t>
            </w:r>
            <w:r w:rsidR="00F41789">
              <w:t xml:space="preserve">ould curtail these issues in the future.  Cllr Johson </w:t>
            </w:r>
            <w:r w:rsidRPr="00081636">
              <w:t xml:space="preserve">confirmed she would take the Parish Council’s concerns back to the relevant </w:t>
            </w:r>
            <w:r w:rsidR="00F41789" w:rsidRPr="00081636">
              <w:t>officers</w:t>
            </w:r>
            <w:r w:rsidR="00F41789">
              <w:t xml:space="preserve"> but did add that CDC is now close to meeting its quota of Gypsy and Traveller sites, </w:t>
            </w:r>
            <w:r w:rsidRPr="00081636">
              <w:t>which may make it easier to refuse inappropriate future applications once the requirement is fully met.</w:t>
            </w:r>
          </w:p>
          <w:p w14:paraId="0A4FEF11" w14:textId="47DD475D" w:rsidR="00B16A3F" w:rsidRPr="00DC4433" w:rsidRDefault="00F41789" w:rsidP="00EE0BAB">
            <w:pPr>
              <w:spacing w:before="120" w:after="240"/>
              <w:jc w:val="both"/>
            </w:pPr>
            <w:r>
              <w:t xml:space="preserve">Cllr Guest asked what </w:t>
            </w:r>
            <w:r w:rsidR="00EE0BAB">
              <w:t>the process was</w:t>
            </w:r>
            <w:r>
              <w:t xml:space="preserve"> to report </w:t>
            </w:r>
            <w:r w:rsidR="00EE0BAB">
              <w:t>illicit/breaches of planning.  Cllr Johnson confirmed the matters should be referred to Enforcement and confirmed there is</w:t>
            </w:r>
            <w:r w:rsidR="00081636" w:rsidRPr="00081636">
              <w:t xml:space="preserve"> an emergency enforcement contact number, which the Clerk already holds. Th</w:t>
            </w:r>
            <w:r w:rsidR="00EE0BAB">
              <w:t xml:space="preserve">e Clerk will publish and circulate this number.  </w:t>
            </w:r>
          </w:p>
        </w:tc>
      </w:tr>
      <w:tr w:rsidR="00C25FD0" w:rsidRPr="00DC4433" w14:paraId="0A4FEF1E" w14:textId="77777777" w:rsidTr="004D2621">
        <w:tc>
          <w:tcPr>
            <w:tcW w:w="547" w:type="pct"/>
            <w:tcBorders>
              <w:top w:val="nil"/>
              <w:left w:val="nil"/>
              <w:bottom w:val="nil"/>
              <w:right w:val="nil"/>
            </w:tcBorders>
          </w:tcPr>
          <w:p w14:paraId="0A4FEF1C" w14:textId="483ED957" w:rsidR="00C25FD0" w:rsidRPr="00DC4433" w:rsidRDefault="00174FF0" w:rsidP="006155D2">
            <w:pPr>
              <w:spacing w:before="120" w:after="120"/>
              <w:rPr>
                <w:b/>
              </w:rPr>
            </w:pPr>
            <w:r w:rsidRPr="00DC4433">
              <w:rPr>
                <w:b/>
              </w:rPr>
              <w:lastRenderedPageBreak/>
              <w:t>8</w:t>
            </w:r>
            <w:r w:rsidR="006155D2" w:rsidRPr="00DC4433">
              <w:rPr>
                <w:b/>
              </w:rPr>
              <w:t>.</w:t>
            </w:r>
          </w:p>
        </w:tc>
        <w:tc>
          <w:tcPr>
            <w:tcW w:w="4453" w:type="pct"/>
            <w:gridSpan w:val="2"/>
            <w:tcBorders>
              <w:top w:val="nil"/>
              <w:left w:val="nil"/>
              <w:bottom w:val="nil"/>
              <w:right w:val="nil"/>
            </w:tcBorders>
          </w:tcPr>
          <w:p w14:paraId="0A4FEF1D" w14:textId="5103C224" w:rsidR="00C25FD0" w:rsidRPr="00DC4433" w:rsidRDefault="00C25FD0" w:rsidP="00E67A99">
            <w:pPr>
              <w:spacing w:before="120" w:after="240"/>
              <w:jc w:val="both"/>
              <w:rPr>
                <w:bCs/>
              </w:rPr>
            </w:pPr>
            <w:r w:rsidRPr="00DC4433">
              <w:rPr>
                <w:b/>
                <w:u w:val="single"/>
              </w:rPr>
              <w:t>Sidlesham Memorial Recreation Ground</w:t>
            </w:r>
          </w:p>
        </w:tc>
      </w:tr>
      <w:tr w:rsidR="00F55C90" w:rsidRPr="00DC4433" w14:paraId="1A864420" w14:textId="77777777" w:rsidTr="004D2621">
        <w:tc>
          <w:tcPr>
            <w:tcW w:w="547" w:type="pct"/>
            <w:tcBorders>
              <w:top w:val="nil"/>
              <w:left w:val="nil"/>
              <w:bottom w:val="nil"/>
              <w:right w:val="nil"/>
            </w:tcBorders>
          </w:tcPr>
          <w:p w14:paraId="0EE134B4" w14:textId="699692A8" w:rsidR="00F55C90" w:rsidRPr="00DC4433" w:rsidRDefault="00F55C90" w:rsidP="006155D2">
            <w:pPr>
              <w:spacing w:before="120" w:after="120"/>
              <w:rPr>
                <w:b/>
              </w:rPr>
            </w:pPr>
            <w:r w:rsidRPr="00DC4433">
              <w:rPr>
                <w:b/>
              </w:rPr>
              <w:t>8.</w:t>
            </w:r>
            <w:r w:rsidR="00EA059F" w:rsidRPr="00DC4433">
              <w:rPr>
                <w:b/>
              </w:rPr>
              <w:t>1</w:t>
            </w:r>
          </w:p>
        </w:tc>
        <w:tc>
          <w:tcPr>
            <w:tcW w:w="4453" w:type="pct"/>
            <w:gridSpan w:val="2"/>
            <w:tcBorders>
              <w:top w:val="nil"/>
              <w:left w:val="nil"/>
              <w:bottom w:val="nil"/>
              <w:right w:val="nil"/>
            </w:tcBorders>
          </w:tcPr>
          <w:p w14:paraId="6323884E" w14:textId="6BEE714D" w:rsidR="00E3430F" w:rsidRDefault="00C20BC9" w:rsidP="00E44F89">
            <w:pPr>
              <w:spacing w:before="120" w:after="120"/>
              <w:jc w:val="both"/>
              <w:rPr>
                <w:rFonts w:eastAsia="Times New Roman"/>
                <w:color w:val="000000"/>
              </w:rPr>
            </w:pPr>
            <w:r w:rsidRPr="00DC4433">
              <w:rPr>
                <w:rFonts w:eastAsia="Times New Roman"/>
                <w:color w:val="000000"/>
              </w:rPr>
              <w:t xml:space="preserve">Mr Robson </w:t>
            </w:r>
            <w:r w:rsidR="000B7CEC">
              <w:rPr>
                <w:rFonts w:eastAsia="Times New Roman"/>
                <w:color w:val="000000"/>
              </w:rPr>
              <w:t xml:space="preserve">went through the </w:t>
            </w:r>
            <w:r w:rsidR="00CF5483">
              <w:rPr>
                <w:rFonts w:eastAsia="Times New Roman"/>
                <w:color w:val="000000"/>
              </w:rPr>
              <w:t>accounts but</w:t>
            </w:r>
            <w:r w:rsidR="000B7CEC">
              <w:rPr>
                <w:rFonts w:eastAsia="Times New Roman"/>
                <w:color w:val="000000"/>
              </w:rPr>
              <w:t xml:space="preserve"> stated that part of the profit was due to a grant from Ferry </w:t>
            </w:r>
            <w:r w:rsidR="007C57E8">
              <w:rPr>
                <w:rFonts w:eastAsia="Times New Roman"/>
                <w:color w:val="000000"/>
              </w:rPr>
              <w:t>Farm,</w:t>
            </w:r>
            <w:r w:rsidR="00CF5483">
              <w:rPr>
                <w:rFonts w:eastAsia="Times New Roman"/>
                <w:color w:val="000000"/>
              </w:rPr>
              <w:t xml:space="preserve"> and this should be taken into consideration.  </w:t>
            </w:r>
            <w:r w:rsidR="007C57E8">
              <w:rPr>
                <w:rFonts w:eastAsia="Times New Roman"/>
                <w:color w:val="000000"/>
              </w:rPr>
              <w:t xml:space="preserve">Despite the </w:t>
            </w:r>
            <w:r w:rsidR="001E239F">
              <w:rPr>
                <w:rFonts w:eastAsia="Times New Roman"/>
                <w:color w:val="000000"/>
              </w:rPr>
              <w:t>postponement</w:t>
            </w:r>
            <w:r w:rsidR="007C57E8">
              <w:rPr>
                <w:rFonts w:eastAsia="Times New Roman"/>
                <w:color w:val="000000"/>
              </w:rPr>
              <w:t xml:space="preserve"> of football matches</w:t>
            </w:r>
            <w:r w:rsidR="008E1258">
              <w:rPr>
                <w:rFonts w:eastAsia="Times New Roman"/>
                <w:color w:val="000000"/>
              </w:rPr>
              <w:t xml:space="preserve"> due to bad weather</w:t>
            </w:r>
            <w:r w:rsidR="007C57E8">
              <w:rPr>
                <w:rFonts w:eastAsia="Times New Roman"/>
                <w:color w:val="000000"/>
              </w:rPr>
              <w:t xml:space="preserve">, </w:t>
            </w:r>
            <w:r w:rsidR="00DA6D0D">
              <w:rPr>
                <w:rFonts w:eastAsia="Times New Roman"/>
                <w:color w:val="000000"/>
              </w:rPr>
              <w:t xml:space="preserve">the hall was being effectively </w:t>
            </w:r>
            <w:r w:rsidR="000916E3">
              <w:rPr>
                <w:rFonts w:eastAsia="Times New Roman"/>
                <w:color w:val="000000"/>
              </w:rPr>
              <w:t xml:space="preserve">used by other </w:t>
            </w:r>
            <w:r w:rsidR="0059263C">
              <w:rPr>
                <w:rFonts w:eastAsia="Times New Roman"/>
                <w:color w:val="000000"/>
              </w:rPr>
              <w:t>groups,</w:t>
            </w:r>
            <w:r w:rsidR="000916E3">
              <w:rPr>
                <w:rFonts w:eastAsia="Times New Roman"/>
                <w:color w:val="000000"/>
              </w:rPr>
              <w:t xml:space="preserve"> and these </w:t>
            </w:r>
            <w:r w:rsidR="007C57E8">
              <w:rPr>
                <w:rFonts w:eastAsia="Times New Roman"/>
                <w:color w:val="000000"/>
              </w:rPr>
              <w:t>other activities ha</w:t>
            </w:r>
            <w:r w:rsidR="00DA5D27">
              <w:rPr>
                <w:rFonts w:eastAsia="Times New Roman"/>
                <w:color w:val="000000"/>
              </w:rPr>
              <w:t>ve</w:t>
            </w:r>
            <w:r w:rsidR="007C57E8">
              <w:rPr>
                <w:rFonts w:eastAsia="Times New Roman"/>
                <w:color w:val="000000"/>
              </w:rPr>
              <w:t xml:space="preserve"> kept </w:t>
            </w:r>
            <w:r w:rsidR="00DA5D27">
              <w:rPr>
                <w:rFonts w:eastAsia="Times New Roman"/>
                <w:color w:val="000000"/>
              </w:rPr>
              <w:t>a</w:t>
            </w:r>
            <w:r w:rsidR="002E0F9D">
              <w:rPr>
                <w:rFonts w:eastAsia="Times New Roman"/>
                <w:color w:val="000000"/>
              </w:rPr>
              <w:t xml:space="preserve"> steady</w:t>
            </w:r>
            <w:r w:rsidR="00FD086C">
              <w:rPr>
                <w:rFonts w:eastAsia="Times New Roman"/>
                <w:color w:val="000000"/>
              </w:rPr>
              <w:t xml:space="preserve"> income</w:t>
            </w:r>
            <w:r w:rsidR="00DA5D27">
              <w:rPr>
                <w:rFonts w:eastAsia="Times New Roman"/>
                <w:color w:val="000000"/>
              </w:rPr>
              <w:t>, resulting in a</w:t>
            </w:r>
            <w:r w:rsidR="002E0F9D">
              <w:rPr>
                <w:rFonts w:eastAsia="Times New Roman"/>
                <w:color w:val="000000"/>
              </w:rPr>
              <w:t>n</w:t>
            </w:r>
            <w:r w:rsidR="00DA5D27">
              <w:rPr>
                <w:rFonts w:eastAsia="Times New Roman"/>
                <w:color w:val="000000"/>
              </w:rPr>
              <w:t xml:space="preserve"> increase </w:t>
            </w:r>
            <w:r w:rsidR="00056C38">
              <w:rPr>
                <w:rFonts w:eastAsia="Times New Roman"/>
                <w:color w:val="000000"/>
              </w:rPr>
              <w:t xml:space="preserve">in profit on last year.  Mr Robson confirmed </w:t>
            </w:r>
            <w:r w:rsidR="0059263C">
              <w:rPr>
                <w:rFonts w:eastAsia="Times New Roman"/>
                <w:color w:val="000000"/>
              </w:rPr>
              <w:t xml:space="preserve">the postponed </w:t>
            </w:r>
            <w:r w:rsidR="00E3430F">
              <w:rPr>
                <w:rFonts w:eastAsia="Times New Roman"/>
                <w:color w:val="000000"/>
              </w:rPr>
              <w:t xml:space="preserve">football </w:t>
            </w:r>
            <w:r w:rsidR="00056C38">
              <w:rPr>
                <w:rFonts w:eastAsia="Times New Roman"/>
                <w:color w:val="000000"/>
              </w:rPr>
              <w:t>matches will be re</w:t>
            </w:r>
            <w:r w:rsidR="002A7AAF">
              <w:rPr>
                <w:rFonts w:eastAsia="Times New Roman"/>
                <w:color w:val="000000"/>
              </w:rPr>
              <w:t>-arranged</w:t>
            </w:r>
            <w:r w:rsidR="00E3430F">
              <w:rPr>
                <w:rFonts w:eastAsia="Times New Roman"/>
                <w:color w:val="000000"/>
              </w:rPr>
              <w:t xml:space="preserve"> in due course</w:t>
            </w:r>
            <w:r w:rsidR="00A1057E">
              <w:rPr>
                <w:rFonts w:eastAsia="Times New Roman"/>
                <w:color w:val="000000"/>
              </w:rPr>
              <w:t>.</w:t>
            </w:r>
            <w:r w:rsidR="00E3430F">
              <w:rPr>
                <w:rFonts w:eastAsia="Times New Roman"/>
                <w:color w:val="000000"/>
              </w:rPr>
              <w:t xml:space="preserve"> </w:t>
            </w:r>
          </w:p>
          <w:p w14:paraId="70AF9223" w14:textId="1BFD8671" w:rsidR="00AF159E" w:rsidRPr="00DC4433" w:rsidRDefault="009A0A0D" w:rsidP="00E44F89">
            <w:pPr>
              <w:spacing w:before="120" w:after="120"/>
              <w:jc w:val="both"/>
              <w:rPr>
                <w:rFonts w:eastAsia="Times New Roman"/>
                <w:color w:val="000000"/>
              </w:rPr>
            </w:pPr>
            <w:r>
              <w:rPr>
                <w:rFonts w:eastAsia="Times New Roman"/>
                <w:color w:val="000000"/>
              </w:rPr>
              <w:t xml:space="preserve">Discussion ensued as to the viability of the </w:t>
            </w:r>
            <w:r w:rsidR="00697778">
              <w:rPr>
                <w:rFonts w:eastAsia="Times New Roman"/>
                <w:color w:val="000000"/>
              </w:rPr>
              <w:t>hall</w:t>
            </w:r>
            <w:r w:rsidR="002E0F9D">
              <w:rPr>
                <w:rFonts w:eastAsia="Times New Roman"/>
                <w:color w:val="000000"/>
              </w:rPr>
              <w:t>.  I</w:t>
            </w:r>
            <w:r>
              <w:rPr>
                <w:rFonts w:eastAsia="Times New Roman"/>
                <w:color w:val="000000"/>
              </w:rPr>
              <w:t>t was agreed that its size is too big</w:t>
            </w:r>
            <w:r w:rsidR="00697778">
              <w:rPr>
                <w:rFonts w:eastAsia="Times New Roman"/>
                <w:color w:val="000000"/>
              </w:rPr>
              <w:t xml:space="preserve"> and the problems resulting from the present building, were becoming too costly</w:t>
            </w:r>
            <w:r w:rsidR="00557285">
              <w:rPr>
                <w:rFonts w:eastAsia="Times New Roman"/>
                <w:color w:val="000000"/>
              </w:rPr>
              <w:t xml:space="preserve">.  Mr Robson confirmed an architect had drawn up a design for a new hall previously and it was </w:t>
            </w:r>
            <w:r w:rsidR="002C776F">
              <w:rPr>
                <w:rFonts w:eastAsia="Times New Roman"/>
                <w:color w:val="000000"/>
              </w:rPr>
              <w:t xml:space="preserve">proposed and agreed to have a separate meeting with the SCA </w:t>
            </w:r>
            <w:r w:rsidR="00697778">
              <w:rPr>
                <w:rFonts w:eastAsia="Times New Roman"/>
                <w:color w:val="000000"/>
              </w:rPr>
              <w:t xml:space="preserve">to </w:t>
            </w:r>
            <w:r w:rsidR="006329E8">
              <w:rPr>
                <w:rFonts w:eastAsia="Times New Roman"/>
                <w:color w:val="000000"/>
              </w:rPr>
              <w:t>agree a way forward and create a</w:t>
            </w:r>
            <w:r w:rsidR="00310BA3">
              <w:rPr>
                <w:rFonts w:eastAsia="Times New Roman"/>
                <w:color w:val="000000"/>
              </w:rPr>
              <w:t xml:space="preserve"> vision and action plan.  </w:t>
            </w:r>
            <w:r w:rsidR="00446F27">
              <w:rPr>
                <w:rFonts w:eastAsia="Times New Roman"/>
                <w:color w:val="000000"/>
              </w:rPr>
              <w:t xml:space="preserve">Mr Robson </w:t>
            </w:r>
            <w:r w:rsidR="00DC6794">
              <w:rPr>
                <w:rFonts w:eastAsia="Times New Roman"/>
                <w:color w:val="000000"/>
              </w:rPr>
              <w:t xml:space="preserve">also stated that as the hall was being used for different activities, </w:t>
            </w:r>
            <w:r w:rsidR="002E0F9D">
              <w:rPr>
                <w:rFonts w:eastAsia="Times New Roman"/>
                <w:color w:val="000000"/>
              </w:rPr>
              <w:t>there was a</w:t>
            </w:r>
            <w:r w:rsidR="00DC6794">
              <w:rPr>
                <w:rFonts w:eastAsia="Times New Roman"/>
                <w:color w:val="000000"/>
              </w:rPr>
              <w:t xml:space="preserve"> need to </w:t>
            </w:r>
            <w:r w:rsidR="000C614F">
              <w:rPr>
                <w:rFonts w:eastAsia="Times New Roman"/>
                <w:color w:val="000000"/>
              </w:rPr>
              <w:t xml:space="preserve">present new policies to cover this, such as a Safeguarding Policy.  It was agreed to send to the Clerk </w:t>
            </w:r>
            <w:r w:rsidR="00687408">
              <w:rPr>
                <w:rFonts w:eastAsia="Times New Roman"/>
                <w:color w:val="000000"/>
              </w:rPr>
              <w:t xml:space="preserve">the template and she will adjust </w:t>
            </w:r>
            <w:r w:rsidR="007E75C5">
              <w:rPr>
                <w:rFonts w:eastAsia="Times New Roman"/>
                <w:color w:val="000000"/>
              </w:rPr>
              <w:t xml:space="preserve">it </w:t>
            </w:r>
            <w:r w:rsidR="00687408">
              <w:rPr>
                <w:rFonts w:eastAsia="Times New Roman"/>
                <w:color w:val="000000"/>
              </w:rPr>
              <w:t xml:space="preserve">accordingly.  </w:t>
            </w:r>
            <w:r w:rsidR="00295174">
              <w:rPr>
                <w:rFonts w:eastAsia="Times New Roman"/>
                <w:color w:val="000000"/>
              </w:rPr>
              <w:t xml:space="preserve">Mr Robson would also like to bring to conclusion the agreement with Infinity.  </w:t>
            </w:r>
          </w:p>
        </w:tc>
      </w:tr>
      <w:tr w:rsidR="00BC2D51" w:rsidRPr="00DC4433" w14:paraId="517C047C" w14:textId="77777777" w:rsidTr="004D2621">
        <w:tc>
          <w:tcPr>
            <w:tcW w:w="547" w:type="pct"/>
            <w:tcBorders>
              <w:top w:val="nil"/>
              <w:left w:val="nil"/>
              <w:bottom w:val="nil"/>
              <w:right w:val="nil"/>
            </w:tcBorders>
          </w:tcPr>
          <w:p w14:paraId="32517A0D" w14:textId="38E180AF" w:rsidR="00BC2D51" w:rsidRPr="00DC4433" w:rsidRDefault="00BC2D51" w:rsidP="006155D2">
            <w:pPr>
              <w:spacing w:before="120" w:after="120"/>
              <w:rPr>
                <w:b/>
              </w:rPr>
            </w:pPr>
            <w:r w:rsidRPr="00DC4433">
              <w:rPr>
                <w:b/>
              </w:rPr>
              <w:t>8.</w:t>
            </w:r>
            <w:r w:rsidR="00E44F89" w:rsidRPr="00DC4433">
              <w:rPr>
                <w:b/>
              </w:rPr>
              <w:t>2</w:t>
            </w:r>
          </w:p>
        </w:tc>
        <w:tc>
          <w:tcPr>
            <w:tcW w:w="4453" w:type="pct"/>
            <w:gridSpan w:val="2"/>
            <w:tcBorders>
              <w:top w:val="nil"/>
              <w:left w:val="nil"/>
              <w:bottom w:val="nil"/>
              <w:right w:val="nil"/>
            </w:tcBorders>
          </w:tcPr>
          <w:p w14:paraId="7AC422E7" w14:textId="7AD48AD4" w:rsidR="0036012F" w:rsidRPr="00DC4433" w:rsidRDefault="008B3594" w:rsidP="00C37729">
            <w:pPr>
              <w:spacing w:before="120" w:after="120"/>
              <w:jc w:val="both"/>
              <w:rPr>
                <w:rFonts w:eastAsia="Times New Roman"/>
                <w:color w:val="000000"/>
              </w:rPr>
            </w:pPr>
            <w:r w:rsidRPr="00DC4433">
              <w:rPr>
                <w:rFonts w:eastAsia="Times New Roman"/>
                <w:color w:val="000000"/>
              </w:rPr>
              <w:t xml:space="preserve">Ferry Farm Grant.  </w:t>
            </w:r>
            <w:r w:rsidR="00295174">
              <w:rPr>
                <w:rFonts w:eastAsia="Times New Roman"/>
                <w:color w:val="000000"/>
              </w:rPr>
              <w:t>Cllr Wade reported tha</w:t>
            </w:r>
            <w:r w:rsidR="00B65146">
              <w:rPr>
                <w:rFonts w:eastAsia="Times New Roman"/>
                <w:color w:val="000000"/>
              </w:rPr>
              <w:t>t we had applied for a grant of £10,00</w:t>
            </w:r>
            <w:r w:rsidR="007651F5">
              <w:rPr>
                <w:rFonts w:eastAsia="Times New Roman"/>
                <w:color w:val="000000"/>
              </w:rPr>
              <w:t>0</w:t>
            </w:r>
            <w:r w:rsidR="00B65146">
              <w:rPr>
                <w:rFonts w:eastAsia="Times New Roman"/>
                <w:color w:val="000000"/>
              </w:rPr>
              <w:t xml:space="preserve"> to help update the heating, </w:t>
            </w:r>
            <w:r w:rsidR="00545E67">
              <w:rPr>
                <w:rFonts w:eastAsia="Times New Roman"/>
                <w:color w:val="000000"/>
              </w:rPr>
              <w:t>which would have been half of the cost necessary to heat the Clubhouse</w:t>
            </w:r>
            <w:r w:rsidR="007651F5">
              <w:rPr>
                <w:rFonts w:eastAsia="Times New Roman"/>
                <w:color w:val="000000"/>
              </w:rPr>
              <w:t>, Annex</w:t>
            </w:r>
            <w:r w:rsidR="00545E67">
              <w:rPr>
                <w:rFonts w:eastAsia="Times New Roman"/>
                <w:color w:val="000000"/>
              </w:rPr>
              <w:t xml:space="preserve"> an</w:t>
            </w:r>
            <w:r w:rsidR="00C36DB8">
              <w:rPr>
                <w:rFonts w:eastAsia="Times New Roman"/>
                <w:color w:val="000000"/>
              </w:rPr>
              <w:t xml:space="preserve">d </w:t>
            </w:r>
            <w:r w:rsidR="00E6023B">
              <w:rPr>
                <w:rFonts w:eastAsia="Times New Roman"/>
                <w:color w:val="000000"/>
              </w:rPr>
              <w:t xml:space="preserve">Main Hall.  Unfortunately, the SCA </w:t>
            </w:r>
            <w:r w:rsidR="00687408">
              <w:rPr>
                <w:rFonts w:eastAsia="Times New Roman"/>
                <w:color w:val="000000"/>
              </w:rPr>
              <w:t>only received £3,000.</w:t>
            </w:r>
            <w:r w:rsidR="00C36DB8">
              <w:rPr>
                <w:rFonts w:eastAsia="Times New Roman"/>
                <w:color w:val="000000"/>
              </w:rPr>
              <w:t xml:space="preserve">  However, there may be a possibility of further funding</w:t>
            </w:r>
            <w:r w:rsidR="002D55F0">
              <w:rPr>
                <w:rFonts w:eastAsia="Times New Roman"/>
                <w:color w:val="000000"/>
              </w:rPr>
              <w:t>, which Cllr Wade will report further on at our April Meeting</w:t>
            </w:r>
            <w:r w:rsidR="0036012F">
              <w:rPr>
                <w:rFonts w:eastAsia="Times New Roman"/>
                <w:color w:val="000000"/>
              </w:rPr>
              <w:t xml:space="preserve">.  </w:t>
            </w:r>
          </w:p>
        </w:tc>
      </w:tr>
      <w:tr w:rsidR="0036012F" w:rsidRPr="00DC4433" w14:paraId="4F7A1A41" w14:textId="77777777" w:rsidTr="004D2621">
        <w:tc>
          <w:tcPr>
            <w:tcW w:w="547" w:type="pct"/>
            <w:tcBorders>
              <w:top w:val="nil"/>
              <w:left w:val="nil"/>
              <w:bottom w:val="nil"/>
              <w:right w:val="nil"/>
            </w:tcBorders>
          </w:tcPr>
          <w:p w14:paraId="7BD2ED35" w14:textId="7FDF3CBD" w:rsidR="0036012F" w:rsidRPr="00DC4433" w:rsidRDefault="0036012F" w:rsidP="006155D2">
            <w:pPr>
              <w:spacing w:before="120" w:after="120"/>
              <w:rPr>
                <w:b/>
              </w:rPr>
            </w:pPr>
            <w:r>
              <w:rPr>
                <w:b/>
              </w:rPr>
              <w:t>8.3</w:t>
            </w:r>
          </w:p>
        </w:tc>
        <w:tc>
          <w:tcPr>
            <w:tcW w:w="4453" w:type="pct"/>
            <w:gridSpan w:val="2"/>
            <w:tcBorders>
              <w:top w:val="nil"/>
              <w:left w:val="nil"/>
              <w:bottom w:val="nil"/>
              <w:right w:val="nil"/>
            </w:tcBorders>
          </w:tcPr>
          <w:p w14:paraId="65E2F912" w14:textId="775F2D1D" w:rsidR="0036012F" w:rsidRPr="00DC4433" w:rsidRDefault="00463EAE" w:rsidP="00C37729">
            <w:pPr>
              <w:spacing w:before="120" w:after="120"/>
              <w:jc w:val="both"/>
              <w:rPr>
                <w:rFonts w:eastAsia="Times New Roman"/>
                <w:color w:val="000000"/>
              </w:rPr>
            </w:pPr>
            <w:r>
              <w:rPr>
                <w:rFonts w:eastAsia="Times New Roman"/>
                <w:color w:val="000000"/>
              </w:rPr>
              <w:t xml:space="preserve">Roof Update – Cllr Wade reported that quotes had been circulated by the </w:t>
            </w:r>
            <w:r w:rsidR="00E44627">
              <w:rPr>
                <w:rFonts w:eastAsia="Times New Roman"/>
                <w:color w:val="000000"/>
              </w:rPr>
              <w:t>Clerk,</w:t>
            </w:r>
            <w:r w:rsidR="00540B4E">
              <w:rPr>
                <w:rFonts w:eastAsia="Times New Roman"/>
                <w:color w:val="000000"/>
              </w:rPr>
              <w:t xml:space="preserve"> but</w:t>
            </w:r>
            <w:r>
              <w:rPr>
                <w:rFonts w:eastAsia="Times New Roman"/>
                <w:color w:val="000000"/>
              </w:rPr>
              <w:t xml:space="preserve"> </w:t>
            </w:r>
            <w:r w:rsidR="00540B4E">
              <w:rPr>
                <w:rFonts w:eastAsia="Times New Roman"/>
                <w:color w:val="000000"/>
              </w:rPr>
              <w:t xml:space="preserve">it </w:t>
            </w:r>
            <w:r>
              <w:rPr>
                <w:rFonts w:eastAsia="Times New Roman"/>
                <w:color w:val="000000"/>
              </w:rPr>
              <w:t>was felt that before a decision could be made, a separate meeting with the SCA should be held together with a</w:t>
            </w:r>
            <w:r w:rsidR="003B0ACC">
              <w:rPr>
                <w:rFonts w:eastAsia="Times New Roman"/>
                <w:color w:val="000000"/>
              </w:rPr>
              <w:t>n independent building</w:t>
            </w:r>
            <w:r>
              <w:rPr>
                <w:rFonts w:eastAsia="Times New Roman"/>
                <w:color w:val="000000"/>
              </w:rPr>
              <w:t xml:space="preserve"> professional </w:t>
            </w:r>
            <w:r w:rsidR="00540B4E">
              <w:rPr>
                <w:rFonts w:eastAsia="Times New Roman"/>
                <w:color w:val="000000"/>
              </w:rPr>
              <w:t xml:space="preserve">to discuss the quotes.  It was proposed by Cllr Tull to defer </w:t>
            </w:r>
            <w:r w:rsidR="003B0ACC">
              <w:rPr>
                <w:rFonts w:eastAsia="Times New Roman"/>
                <w:color w:val="000000"/>
              </w:rPr>
              <w:t xml:space="preserve">further discussion on </w:t>
            </w:r>
            <w:r w:rsidR="00540B4E">
              <w:rPr>
                <w:rFonts w:eastAsia="Times New Roman"/>
                <w:color w:val="000000"/>
              </w:rPr>
              <w:t>this matter until the next meeting.  All agreed.</w:t>
            </w:r>
          </w:p>
        </w:tc>
      </w:tr>
      <w:tr w:rsidR="001B2A7F" w:rsidRPr="00DC4433" w14:paraId="65E78281" w14:textId="77777777" w:rsidTr="004D2621">
        <w:tc>
          <w:tcPr>
            <w:tcW w:w="547" w:type="pct"/>
            <w:tcBorders>
              <w:top w:val="nil"/>
              <w:left w:val="nil"/>
              <w:bottom w:val="nil"/>
              <w:right w:val="nil"/>
            </w:tcBorders>
          </w:tcPr>
          <w:p w14:paraId="49229356" w14:textId="2C59A5CD" w:rsidR="001B2A7F" w:rsidRPr="00DC4433" w:rsidRDefault="001B2A7F" w:rsidP="006155D2">
            <w:pPr>
              <w:spacing w:before="120" w:after="120"/>
              <w:rPr>
                <w:b/>
              </w:rPr>
            </w:pPr>
            <w:r w:rsidRPr="00DC4433">
              <w:rPr>
                <w:b/>
              </w:rPr>
              <w:t>9.</w:t>
            </w:r>
          </w:p>
        </w:tc>
        <w:tc>
          <w:tcPr>
            <w:tcW w:w="4453" w:type="pct"/>
            <w:gridSpan w:val="2"/>
            <w:tcBorders>
              <w:top w:val="nil"/>
              <w:left w:val="nil"/>
              <w:bottom w:val="nil"/>
              <w:right w:val="nil"/>
            </w:tcBorders>
          </w:tcPr>
          <w:p w14:paraId="021A6F9C" w14:textId="77777777" w:rsidR="001B2A7F" w:rsidRPr="00DC4433" w:rsidRDefault="001B2A7F" w:rsidP="00C37729">
            <w:pPr>
              <w:spacing w:before="120" w:after="120"/>
              <w:jc w:val="both"/>
              <w:rPr>
                <w:rFonts w:eastAsia="Times New Roman"/>
                <w:color w:val="000000"/>
                <w:u w:val="single"/>
              </w:rPr>
            </w:pPr>
            <w:r w:rsidRPr="00DC4433">
              <w:rPr>
                <w:rFonts w:eastAsia="Times New Roman"/>
                <w:b/>
                <w:bCs/>
                <w:color w:val="000000"/>
                <w:u w:val="single"/>
              </w:rPr>
              <w:t>Flooding Issues</w:t>
            </w:r>
            <w:r w:rsidRPr="00DC4433">
              <w:rPr>
                <w:rFonts w:eastAsia="Times New Roman"/>
                <w:color w:val="000000"/>
                <w:u w:val="single"/>
              </w:rPr>
              <w:t xml:space="preserve"> </w:t>
            </w:r>
          </w:p>
          <w:p w14:paraId="4E7B292D" w14:textId="0C263A54" w:rsidR="001B2A7F" w:rsidRPr="00DC4433" w:rsidRDefault="00540B4E" w:rsidP="00C37729">
            <w:pPr>
              <w:spacing w:before="120" w:after="120"/>
              <w:jc w:val="both"/>
              <w:rPr>
                <w:rFonts w:eastAsia="Times New Roman"/>
                <w:color w:val="000000"/>
              </w:rPr>
            </w:pPr>
            <w:r>
              <w:rPr>
                <w:rFonts w:eastAsia="Times New Roman"/>
                <w:color w:val="000000"/>
              </w:rPr>
              <w:t xml:space="preserve">The Clerk confirmed </w:t>
            </w:r>
            <w:r w:rsidR="00FC72C4">
              <w:rPr>
                <w:rFonts w:eastAsia="Times New Roman"/>
                <w:color w:val="000000"/>
              </w:rPr>
              <w:t>contacting Southern Water, but no response has been forthcoming</w:t>
            </w:r>
            <w:r w:rsidR="00203779" w:rsidRPr="00DC4433">
              <w:rPr>
                <w:rFonts w:eastAsia="Times New Roman"/>
                <w:color w:val="000000"/>
              </w:rPr>
              <w:t xml:space="preserve">. </w:t>
            </w:r>
            <w:r w:rsidR="00056E76">
              <w:rPr>
                <w:rFonts w:eastAsia="Times New Roman"/>
                <w:color w:val="000000"/>
              </w:rPr>
              <w:t xml:space="preserve"> Cllr Wade confirmed that the Clerk had had clarification as to responsibility; The Rife by EA, </w:t>
            </w:r>
            <w:r w:rsidR="00F67DD8">
              <w:rPr>
                <w:rFonts w:eastAsia="Times New Roman"/>
                <w:color w:val="000000"/>
              </w:rPr>
              <w:t>ditches adjacent to or on private land is the responsibility of the owner (riparian rights) and other areas, such as culverts etc Highways.  The Clerk confirmed that each a</w:t>
            </w:r>
            <w:r w:rsidR="000D1A3A">
              <w:rPr>
                <w:rFonts w:eastAsia="Times New Roman"/>
                <w:color w:val="000000"/>
              </w:rPr>
              <w:t>gency</w:t>
            </w:r>
            <w:r w:rsidR="00F67DD8">
              <w:rPr>
                <w:rFonts w:eastAsia="Times New Roman"/>
                <w:color w:val="000000"/>
              </w:rPr>
              <w:t xml:space="preserve"> </w:t>
            </w:r>
            <w:r w:rsidR="00AD3B73">
              <w:rPr>
                <w:rFonts w:eastAsia="Times New Roman"/>
                <w:color w:val="000000"/>
              </w:rPr>
              <w:t>has a legal obligation to publish to the public their findings and we are continuing to chase them for further information and proposed actions.</w:t>
            </w:r>
          </w:p>
        </w:tc>
      </w:tr>
      <w:tr w:rsidR="00E435A0" w:rsidRPr="00DC4433" w14:paraId="259C24B0" w14:textId="77777777" w:rsidTr="004D2621">
        <w:tc>
          <w:tcPr>
            <w:tcW w:w="547" w:type="pct"/>
            <w:tcBorders>
              <w:top w:val="nil"/>
              <w:left w:val="nil"/>
              <w:bottom w:val="nil"/>
              <w:right w:val="nil"/>
            </w:tcBorders>
          </w:tcPr>
          <w:p w14:paraId="36B21E42" w14:textId="6ED084B1" w:rsidR="00E435A0" w:rsidRPr="00DC4433" w:rsidRDefault="00E435A0" w:rsidP="006155D2">
            <w:pPr>
              <w:spacing w:before="120" w:after="120"/>
              <w:rPr>
                <w:b/>
              </w:rPr>
            </w:pPr>
            <w:r w:rsidRPr="00DC4433">
              <w:rPr>
                <w:b/>
              </w:rPr>
              <w:t>10.</w:t>
            </w:r>
          </w:p>
        </w:tc>
        <w:tc>
          <w:tcPr>
            <w:tcW w:w="4453" w:type="pct"/>
            <w:gridSpan w:val="2"/>
            <w:tcBorders>
              <w:top w:val="nil"/>
              <w:left w:val="nil"/>
              <w:bottom w:val="nil"/>
              <w:right w:val="nil"/>
            </w:tcBorders>
          </w:tcPr>
          <w:p w14:paraId="57838177" w14:textId="77777777" w:rsidR="00372459" w:rsidRPr="00DC4433" w:rsidRDefault="00E435A0" w:rsidP="00C37729">
            <w:pPr>
              <w:spacing w:before="120" w:after="120"/>
              <w:jc w:val="both"/>
              <w:rPr>
                <w:rFonts w:eastAsia="Times New Roman"/>
                <w:color w:val="000000"/>
              </w:rPr>
            </w:pPr>
            <w:r w:rsidRPr="00DC4433">
              <w:rPr>
                <w:rFonts w:eastAsia="Times New Roman"/>
                <w:b/>
                <w:bCs/>
                <w:color w:val="000000"/>
                <w:u w:val="single"/>
              </w:rPr>
              <w:t>Newsletter</w:t>
            </w:r>
            <w:r w:rsidRPr="00DC4433">
              <w:rPr>
                <w:rFonts w:eastAsia="Times New Roman"/>
                <w:color w:val="000000"/>
              </w:rPr>
              <w:t xml:space="preserve"> </w:t>
            </w:r>
          </w:p>
          <w:p w14:paraId="6A3F9DF8" w14:textId="02CDE5DE" w:rsidR="00E435A0" w:rsidRPr="00DC4433" w:rsidRDefault="00E44D4B" w:rsidP="00C37729">
            <w:pPr>
              <w:spacing w:before="120" w:after="120"/>
              <w:jc w:val="both"/>
              <w:rPr>
                <w:rFonts w:eastAsia="Times New Roman"/>
                <w:color w:val="000000"/>
              </w:rPr>
            </w:pPr>
            <w:r>
              <w:rPr>
                <w:rFonts w:eastAsia="Times New Roman"/>
                <w:color w:val="000000"/>
              </w:rPr>
              <w:t xml:space="preserve">The Clerk confirmed that we are issuing a </w:t>
            </w:r>
            <w:r w:rsidR="000D1A3A">
              <w:rPr>
                <w:rFonts w:eastAsia="Times New Roman"/>
                <w:color w:val="000000"/>
              </w:rPr>
              <w:t>newsletter</w:t>
            </w:r>
            <w:r>
              <w:rPr>
                <w:rFonts w:eastAsia="Times New Roman"/>
                <w:color w:val="000000"/>
              </w:rPr>
              <w:t xml:space="preserve"> each month which presently is being kindly included in the Church Magazine but moving forward we also hope to join with SCA to </w:t>
            </w:r>
            <w:r>
              <w:rPr>
                <w:rFonts w:eastAsia="Times New Roman"/>
                <w:color w:val="000000"/>
              </w:rPr>
              <w:lastRenderedPageBreak/>
              <w:t xml:space="preserve">produce a </w:t>
            </w:r>
            <w:r w:rsidR="00D71DBC">
              <w:rPr>
                <w:rFonts w:eastAsia="Times New Roman"/>
                <w:color w:val="000000"/>
              </w:rPr>
              <w:t xml:space="preserve">further newsletter incorporating the news from the Parish Council and the Community Association. </w:t>
            </w:r>
            <w:r w:rsidR="001224CD">
              <w:rPr>
                <w:rFonts w:eastAsia="Times New Roman"/>
                <w:color w:val="000000"/>
              </w:rPr>
              <w:t xml:space="preserve"> </w:t>
            </w:r>
            <w:r w:rsidR="00D71DBC">
              <w:rPr>
                <w:rFonts w:eastAsia="Times New Roman"/>
                <w:color w:val="000000"/>
              </w:rPr>
              <w:t xml:space="preserve">Cllr Wade felt </w:t>
            </w:r>
            <w:r w:rsidR="00AA6DF7">
              <w:rPr>
                <w:rFonts w:eastAsia="Times New Roman"/>
                <w:color w:val="000000"/>
              </w:rPr>
              <w:t xml:space="preserve">that there is now an opportunity to see </w:t>
            </w:r>
            <w:r w:rsidR="00D71DBC">
              <w:rPr>
                <w:rFonts w:eastAsia="Times New Roman"/>
                <w:color w:val="000000"/>
              </w:rPr>
              <w:t>to see just one magazine</w:t>
            </w:r>
            <w:r w:rsidR="00661A72">
              <w:rPr>
                <w:rFonts w:eastAsia="Times New Roman"/>
                <w:color w:val="000000"/>
              </w:rPr>
              <w:t xml:space="preserve"> and appreciated that discussion will need to be carried out with Father Chris as to moving forward.</w:t>
            </w:r>
          </w:p>
        </w:tc>
      </w:tr>
      <w:tr w:rsidR="009E54BC" w:rsidRPr="00DC4433" w14:paraId="58DF9D36" w14:textId="77777777" w:rsidTr="004D2621">
        <w:tc>
          <w:tcPr>
            <w:tcW w:w="547" w:type="pct"/>
            <w:tcBorders>
              <w:top w:val="nil"/>
              <w:left w:val="nil"/>
              <w:bottom w:val="nil"/>
              <w:right w:val="nil"/>
            </w:tcBorders>
          </w:tcPr>
          <w:p w14:paraId="4BB04262" w14:textId="4BB6FC3D" w:rsidR="009E54BC" w:rsidRPr="00DC4433" w:rsidRDefault="00372459" w:rsidP="006155D2">
            <w:pPr>
              <w:spacing w:before="120" w:after="120"/>
              <w:rPr>
                <w:b/>
              </w:rPr>
            </w:pPr>
            <w:r w:rsidRPr="00DC4433">
              <w:rPr>
                <w:b/>
              </w:rPr>
              <w:lastRenderedPageBreak/>
              <w:t>11</w:t>
            </w:r>
            <w:r w:rsidR="009E54BC" w:rsidRPr="00DC4433">
              <w:rPr>
                <w:b/>
              </w:rPr>
              <w:t>.</w:t>
            </w:r>
          </w:p>
        </w:tc>
        <w:tc>
          <w:tcPr>
            <w:tcW w:w="4453" w:type="pct"/>
            <w:gridSpan w:val="2"/>
            <w:tcBorders>
              <w:top w:val="nil"/>
              <w:left w:val="nil"/>
              <w:bottom w:val="nil"/>
              <w:right w:val="nil"/>
            </w:tcBorders>
          </w:tcPr>
          <w:p w14:paraId="740F26CE" w14:textId="77777777" w:rsidR="00372459" w:rsidRPr="00DC4433" w:rsidRDefault="0071619F" w:rsidP="00C37729">
            <w:pPr>
              <w:spacing w:before="120" w:after="120"/>
              <w:jc w:val="both"/>
              <w:rPr>
                <w:rFonts w:eastAsia="Times New Roman"/>
                <w:color w:val="000000"/>
              </w:rPr>
            </w:pPr>
            <w:r w:rsidRPr="00DC4433">
              <w:rPr>
                <w:rFonts w:eastAsia="Times New Roman"/>
                <w:b/>
                <w:bCs/>
                <w:color w:val="000000"/>
                <w:u w:val="single"/>
              </w:rPr>
              <w:t>Business Forum</w:t>
            </w:r>
            <w:r w:rsidRPr="00DC4433">
              <w:rPr>
                <w:rFonts w:eastAsia="Times New Roman"/>
                <w:color w:val="000000"/>
              </w:rPr>
              <w:t xml:space="preserve"> </w:t>
            </w:r>
          </w:p>
          <w:p w14:paraId="43EF92CD" w14:textId="64F13ABE" w:rsidR="009E54BC" w:rsidRPr="00DC4433" w:rsidRDefault="004D5ADA" w:rsidP="00C37729">
            <w:pPr>
              <w:spacing w:before="120" w:after="120"/>
              <w:jc w:val="both"/>
              <w:rPr>
                <w:rFonts w:eastAsia="Times New Roman"/>
                <w:color w:val="000000"/>
              </w:rPr>
            </w:pPr>
            <w:r w:rsidRPr="00DC4433">
              <w:rPr>
                <w:rFonts w:eastAsia="Times New Roman"/>
                <w:color w:val="000000"/>
              </w:rPr>
              <w:t xml:space="preserve">The Clerk confirmed </w:t>
            </w:r>
            <w:r w:rsidR="00661A72">
              <w:rPr>
                <w:rFonts w:eastAsia="Times New Roman"/>
                <w:color w:val="000000"/>
              </w:rPr>
              <w:t xml:space="preserve">some responses received.  Mr Robson stated he was unaware of the booking.  However, after discussion it was agreed </w:t>
            </w:r>
            <w:r w:rsidR="00A62F70">
              <w:rPr>
                <w:rFonts w:eastAsia="Times New Roman"/>
                <w:color w:val="000000"/>
              </w:rPr>
              <w:t xml:space="preserve">the bar will be opened and we will hold the session in the Green Room.  </w:t>
            </w:r>
            <w:r w:rsidR="008C40A4">
              <w:rPr>
                <w:rFonts w:eastAsia="Times New Roman"/>
                <w:color w:val="000000"/>
              </w:rPr>
              <w:t xml:space="preserve">It was proposed by Cllr Tull that </w:t>
            </w:r>
            <w:r w:rsidR="00E16293">
              <w:rPr>
                <w:rFonts w:eastAsia="Times New Roman"/>
                <w:color w:val="000000"/>
              </w:rPr>
              <w:t xml:space="preserve">we would </w:t>
            </w:r>
            <w:r w:rsidR="00375FAE">
              <w:rPr>
                <w:rFonts w:eastAsia="Times New Roman"/>
                <w:color w:val="000000"/>
              </w:rPr>
              <w:t xml:space="preserve">pay towards the cost of the drinks up to </w:t>
            </w:r>
            <w:r w:rsidR="00E16293">
              <w:rPr>
                <w:rFonts w:eastAsia="Times New Roman"/>
                <w:color w:val="000000"/>
              </w:rPr>
              <w:t xml:space="preserve">£100, which was seconded by Cllr Ramm and all agreed.  </w:t>
            </w:r>
            <w:r w:rsidR="008C40A4">
              <w:rPr>
                <w:rFonts w:eastAsia="Times New Roman"/>
                <w:color w:val="000000"/>
              </w:rPr>
              <w:t>Most Councillors will be in attendance</w:t>
            </w:r>
            <w:r w:rsidR="00E16293">
              <w:rPr>
                <w:rFonts w:eastAsia="Times New Roman"/>
                <w:color w:val="000000"/>
              </w:rPr>
              <w:t xml:space="preserve"> and Cllr Ramm will bring an example of the new heating </w:t>
            </w:r>
            <w:r w:rsidR="00C50060">
              <w:rPr>
                <w:rFonts w:eastAsia="Times New Roman"/>
                <w:color w:val="000000"/>
              </w:rPr>
              <w:t>machinery proposed</w:t>
            </w:r>
            <w:r w:rsidR="00762FBD">
              <w:rPr>
                <w:rFonts w:eastAsia="Times New Roman"/>
                <w:color w:val="000000"/>
              </w:rPr>
              <w:t xml:space="preserve"> for the hall</w:t>
            </w:r>
            <w:r w:rsidR="00C50060">
              <w:rPr>
                <w:rFonts w:eastAsia="Times New Roman"/>
                <w:color w:val="000000"/>
              </w:rPr>
              <w:t xml:space="preserve">.  Cllr Monnington and Cllr Tull will supply the </w:t>
            </w:r>
            <w:r w:rsidR="00B66D6D">
              <w:rPr>
                <w:rFonts w:eastAsia="Times New Roman"/>
                <w:color w:val="000000"/>
              </w:rPr>
              <w:t xml:space="preserve">light refreshments.  </w:t>
            </w:r>
            <w:r w:rsidR="008C40A4">
              <w:rPr>
                <w:rFonts w:eastAsia="Times New Roman"/>
                <w:color w:val="000000"/>
              </w:rPr>
              <w:t xml:space="preserve"> </w:t>
            </w:r>
          </w:p>
        </w:tc>
      </w:tr>
      <w:tr w:rsidR="00520694" w:rsidRPr="00DC4433" w14:paraId="4B95BEFD" w14:textId="77777777" w:rsidTr="004D2621">
        <w:tc>
          <w:tcPr>
            <w:tcW w:w="547" w:type="pct"/>
            <w:tcBorders>
              <w:top w:val="nil"/>
              <w:left w:val="nil"/>
              <w:bottom w:val="nil"/>
              <w:right w:val="nil"/>
            </w:tcBorders>
          </w:tcPr>
          <w:p w14:paraId="7091E516" w14:textId="225C154A" w:rsidR="00520694" w:rsidRPr="00DC4433" w:rsidRDefault="00520694" w:rsidP="006155D2">
            <w:pPr>
              <w:spacing w:before="120" w:after="120"/>
              <w:rPr>
                <w:b/>
              </w:rPr>
            </w:pPr>
            <w:r w:rsidRPr="00DC4433">
              <w:rPr>
                <w:b/>
              </w:rPr>
              <w:t>1</w:t>
            </w:r>
            <w:r w:rsidR="002C7F11">
              <w:rPr>
                <w:b/>
              </w:rPr>
              <w:t>2</w:t>
            </w:r>
            <w:r w:rsidRPr="00DC4433">
              <w:rPr>
                <w:b/>
              </w:rPr>
              <w:t>.</w:t>
            </w:r>
          </w:p>
        </w:tc>
        <w:tc>
          <w:tcPr>
            <w:tcW w:w="4453" w:type="pct"/>
            <w:gridSpan w:val="2"/>
            <w:tcBorders>
              <w:top w:val="nil"/>
              <w:left w:val="nil"/>
              <w:bottom w:val="nil"/>
              <w:right w:val="nil"/>
            </w:tcBorders>
          </w:tcPr>
          <w:p w14:paraId="24B19A32" w14:textId="77777777" w:rsidR="00B9595B" w:rsidRPr="00DC4433" w:rsidRDefault="006E28CB" w:rsidP="00C37729">
            <w:pPr>
              <w:spacing w:before="120" w:after="120"/>
              <w:jc w:val="both"/>
              <w:rPr>
                <w:rFonts w:eastAsia="Times New Roman"/>
                <w:color w:val="000000"/>
              </w:rPr>
            </w:pPr>
            <w:r w:rsidRPr="00DC4433">
              <w:rPr>
                <w:rFonts w:eastAsia="Times New Roman"/>
                <w:b/>
                <w:bCs/>
                <w:color w:val="000000"/>
                <w:u w:val="single"/>
              </w:rPr>
              <w:t>Bus Route 51 – Working Party</w:t>
            </w:r>
            <w:r w:rsidRPr="00DC4433">
              <w:rPr>
                <w:rFonts w:eastAsia="Times New Roman"/>
                <w:color w:val="000000"/>
              </w:rPr>
              <w:t xml:space="preserve"> </w:t>
            </w:r>
          </w:p>
          <w:p w14:paraId="280E6718" w14:textId="25863684" w:rsidR="00520694" w:rsidRPr="00DC4433" w:rsidRDefault="00B9595B" w:rsidP="00C37729">
            <w:pPr>
              <w:spacing w:before="120" w:after="120"/>
              <w:jc w:val="both"/>
              <w:rPr>
                <w:rFonts w:eastAsia="Times New Roman"/>
                <w:color w:val="000000"/>
              </w:rPr>
            </w:pPr>
            <w:r w:rsidRPr="00DC4433">
              <w:rPr>
                <w:rFonts w:eastAsia="Times New Roman"/>
                <w:color w:val="000000"/>
              </w:rPr>
              <w:t xml:space="preserve">The Clerk reported </w:t>
            </w:r>
            <w:r w:rsidR="002C7F11">
              <w:rPr>
                <w:rFonts w:eastAsia="Times New Roman"/>
                <w:color w:val="000000"/>
              </w:rPr>
              <w:t xml:space="preserve">plans had now been received for the proposed </w:t>
            </w:r>
            <w:r w:rsidR="00DD6C6D">
              <w:rPr>
                <w:rFonts w:eastAsia="Times New Roman"/>
                <w:color w:val="000000"/>
              </w:rPr>
              <w:t>new layout of the bus stops outside the RSPB</w:t>
            </w:r>
            <w:r w:rsidR="006646CF">
              <w:rPr>
                <w:rFonts w:eastAsia="Times New Roman"/>
                <w:color w:val="000000"/>
              </w:rPr>
              <w:t>.  U</w:t>
            </w:r>
            <w:r w:rsidR="00DD6C6D">
              <w:rPr>
                <w:rFonts w:eastAsia="Times New Roman"/>
                <w:color w:val="000000"/>
              </w:rPr>
              <w:t>nfortunately</w:t>
            </w:r>
            <w:r w:rsidR="006646CF">
              <w:rPr>
                <w:rFonts w:eastAsia="Times New Roman"/>
                <w:color w:val="000000"/>
              </w:rPr>
              <w:t xml:space="preserve"> the </w:t>
            </w:r>
            <w:r w:rsidR="00DD6C6D">
              <w:rPr>
                <w:rFonts w:eastAsia="Times New Roman"/>
                <w:color w:val="000000"/>
              </w:rPr>
              <w:t xml:space="preserve">RSPB have stated that </w:t>
            </w:r>
            <w:r w:rsidR="00266A87">
              <w:rPr>
                <w:rFonts w:eastAsia="Times New Roman"/>
                <w:color w:val="000000"/>
              </w:rPr>
              <w:t xml:space="preserve">although </w:t>
            </w:r>
            <w:r w:rsidR="00BF1E7E">
              <w:rPr>
                <w:rFonts w:eastAsia="Times New Roman"/>
                <w:color w:val="000000"/>
              </w:rPr>
              <w:t xml:space="preserve">they are happy for the north side to go </w:t>
            </w:r>
            <w:r w:rsidR="00146D01">
              <w:rPr>
                <w:rFonts w:eastAsia="Times New Roman"/>
                <w:color w:val="000000"/>
              </w:rPr>
              <w:t>ahead but</w:t>
            </w:r>
            <w:r w:rsidR="00BF1E7E">
              <w:rPr>
                <w:rFonts w:eastAsia="Times New Roman"/>
                <w:color w:val="000000"/>
              </w:rPr>
              <w:t xml:space="preserve"> wish to delay the south side</w:t>
            </w:r>
            <w:r w:rsidR="00146D01">
              <w:rPr>
                <w:rFonts w:eastAsia="Times New Roman"/>
                <w:color w:val="000000"/>
              </w:rPr>
              <w:t xml:space="preserve"> until later in the year. </w:t>
            </w:r>
            <w:r w:rsidR="009324A7">
              <w:rPr>
                <w:rFonts w:eastAsia="Times New Roman"/>
                <w:color w:val="000000"/>
              </w:rPr>
              <w:t xml:space="preserve"> Discussion will be followed up with RSPB to find a happy medium</w:t>
            </w:r>
          </w:p>
        </w:tc>
      </w:tr>
      <w:tr w:rsidR="0045190A" w:rsidRPr="00DC4433" w14:paraId="2F8641E9" w14:textId="77777777" w:rsidTr="004D2621">
        <w:tc>
          <w:tcPr>
            <w:tcW w:w="547" w:type="pct"/>
            <w:tcBorders>
              <w:top w:val="nil"/>
              <w:left w:val="nil"/>
              <w:bottom w:val="nil"/>
              <w:right w:val="nil"/>
            </w:tcBorders>
          </w:tcPr>
          <w:p w14:paraId="5885173F" w14:textId="740110EC" w:rsidR="0045190A" w:rsidRPr="00DC4433" w:rsidRDefault="001F4309" w:rsidP="008139CE">
            <w:pPr>
              <w:spacing w:before="120" w:after="120"/>
              <w:rPr>
                <w:b/>
              </w:rPr>
            </w:pPr>
            <w:r w:rsidRPr="00DC4433">
              <w:rPr>
                <w:b/>
              </w:rPr>
              <w:t>1</w:t>
            </w:r>
            <w:r w:rsidR="00154FAE">
              <w:rPr>
                <w:b/>
              </w:rPr>
              <w:t>3</w:t>
            </w:r>
            <w:r w:rsidR="0045190A" w:rsidRPr="00DC4433">
              <w:rPr>
                <w:b/>
              </w:rPr>
              <w:t>.</w:t>
            </w:r>
          </w:p>
        </w:tc>
        <w:tc>
          <w:tcPr>
            <w:tcW w:w="4453" w:type="pct"/>
            <w:gridSpan w:val="2"/>
            <w:tcBorders>
              <w:top w:val="nil"/>
              <w:left w:val="nil"/>
              <w:bottom w:val="nil"/>
              <w:right w:val="nil"/>
            </w:tcBorders>
          </w:tcPr>
          <w:p w14:paraId="10A5D70E" w14:textId="77777777" w:rsidR="006B7625" w:rsidRDefault="000F63CE" w:rsidP="003C6F70">
            <w:pPr>
              <w:spacing w:before="120" w:after="120"/>
              <w:jc w:val="both"/>
              <w:rPr>
                <w:rFonts w:eastAsia="Times New Roman"/>
                <w:color w:val="000000"/>
              </w:rPr>
            </w:pPr>
            <w:r w:rsidRPr="00DC4433">
              <w:rPr>
                <w:rFonts w:eastAsia="Times New Roman"/>
                <w:b/>
                <w:bCs/>
                <w:color w:val="000000"/>
                <w:u w:val="single"/>
              </w:rPr>
              <w:t>Correspondence Received</w:t>
            </w:r>
            <w:r w:rsidR="00F55D47" w:rsidRPr="00DC4433">
              <w:rPr>
                <w:rFonts w:eastAsia="Times New Roman"/>
                <w:color w:val="000000"/>
              </w:rPr>
              <w:t xml:space="preserve"> </w:t>
            </w:r>
          </w:p>
          <w:p w14:paraId="7306C85C" w14:textId="77777777" w:rsidR="005E7888" w:rsidRDefault="005E7888" w:rsidP="003C6F70">
            <w:pPr>
              <w:spacing w:before="120" w:after="120"/>
              <w:jc w:val="both"/>
              <w:rPr>
                <w:rFonts w:eastAsia="Times New Roman"/>
                <w:color w:val="000000"/>
              </w:rPr>
            </w:pPr>
            <w:r>
              <w:rPr>
                <w:rFonts w:eastAsia="Times New Roman"/>
                <w:color w:val="000000"/>
              </w:rPr>
              <w:t>Letters of thanks were received from the Charities that we donated to last month.</w:t>
            </w:r>
          </w:p>
          <w:p w14:paraId="04D9B876" w14:textId="7423DB54" w:rsidR="005E7888" w:rsidRPr="00DC4433" w:rsidRDefault="005E7888" w:rsidP="003C6F70">
            <w:pPr>
              <w:spacing w:before="120" w:after="120"/>
              <w:jc w:val="both"/>
              <w:rPr>
                <w:rFonts w:eastAsia="Times New Roman"/>
                <w:color w:val="000000"/>
              </w:rPr>
            </w:pPr>
            <w:r>
              <w:rPr>
                <w:rFonts w:eastAsia="Times New Roman"/>
                <w:color w:val="000000"/>
              </w:rPr>
              <w:t xml:space="preserve">Footpath 62 – Cllr Wade reported a complaint had been received allegedly from the residents of Highleigh </w:t>
            </w:r>
            <w:r w:rsidR="00B630EA">
              <w:rPr>
                <w:rFonts w:eastAsia="Times New Roman"/>
                <w:color w:val="000000"/>
              </w:rPr>
              <w:t>Road</w:t>
            </w:r>
            <w:r w:rsidR="007B7CF9">
              <w:rPr>
                <w:rFonts w:eastAsia="Times New Roman"/>
                <w:color w:val="000000"/>
              </w:rPr>
              <w:t xml:space="preserve">.  The Clerk is seeking clarification from the writer as it was apparent that the complaint did not represent the views of all Highleigh residents.  The Clerk also stated she </w:t>
            </w:r>
            <w:r w:rsidR="00C8787D">
              <w:rPr>
                <w:rFonts w:eastAsia="Times New Roman"/>
                <w:color w:val="000000"/>
              </w:rPr>
              <w:t>was following</w:t>
            </w:r>
            <w:r w:rsidR="007B7CF9">
              <w:rPr>
                <w:rFonts w:eastAsia="Times New Roman"/>
                <w:color w:val="000000"/>
              </w:rPr>
              <w:t xml:space="preserve"> up on answers received from WSCC when the matter of the maintenance of footpath 62 was raised a few years ago. </w:t>
            </w:r>
            <w:r w:rsidR="00154FAE">
              <w:rPr>
                <w:rFonts w:eastAsia="Times New Roman"/>
                <w:color w:val="000000"/>
              </w:rPr>
              <w:t xml:space="preserve">It will then be brought back to the Parish Council when all evidence is to hand. </w:t>
            </w:r>
          </w:p>
        </w:tc>
      </w:tr>
      <w:tr w:rsidR="0012367C" w:rsidRPr="00DC4433" w14:paraId="17C93BE7" w14:textId="77777777" w:rsidTr="004D2621">
        <w:tc>
          <w:tcPr>
            <w:tcW w:w="547" w:type="pct"/>
            <w:tcBorders>
              <w:top w:val="nil"/>
              <w:left w:val="nil"/>
              <w:bottom w:val="nil"/>
              <w:right w:val="nil"/>
            </w:tcBorders>
          </w:tcPr>
          <w:p w14:paraId="61E26D3E" w14:textId="193282B9" w:rsidR="0012367C" w:rsidRPr="00DC4433" w:rsidRDefault="00B901DB" w:rsidP="00BD11FA">
            <w:pPr>
              <w:spacing w:before="120" w:after="120"/>
              <w:rPr>
                <w:b/>
              </w:rPr>
            </w:pPr>
            <w:r w:rsidRPr="00DC4433">
              <w:rPr>
                <w:b/>
              </w:rPr>
              <w:t>1</w:t>
            </w:r>
            <w:r w:rsidR="00154FAE">
              <w:rPr>
                <w:b/>
              </w:rPr>
              <w:t>4</w:t>
            </w:r>
            <w:r w:rsidR="0012367C" w:rsidRPr="00DC4433">
              <w:rPr>
                <w:b/>
              </w:rPr>
              <w:t>.</w:t>
            </w:r>
          </w:p>
        </w:tc>
        <w:tc>
          <w:tcPr>
            <w:tcW w:w="4453" w:type="pct"/>
            <w:gridSpan w:val="2"/>
            <w:tcBorders>
              <w:top w:val="nil"/>
              <w:left w:val="nil"/>
              <w:bottom w:val="nil"/>
              <w:right w:val="nil"/>
            </w:tcBorders>
          </w:tcPr>
          <w:p w14:paraId="4685D856" w14:textId="3BABB764" w:rsidR="0012367C" w:rsidRPr="00154FAE" w:rsidRDefault="00E9561B" w:rsidP="00D73798">
            <w:pPr>
              <w:spacing w:before="120" w:after="120"/>
            </w:pPr>
            <w:r w:rsidRPr="00DC4433">
              <w:rPr>
                <w:b/>
                <w:bCs/>
                <w:u w:val="single"/>
              </w:rPr>
              <w:t>Matters of Urgent Public Importance</w:t>
            </w:r>
            <w:r w:rsidR="00020B02" w:rsidRPr="00DC4433">
              <w:rPr>
                <w:b/>
                <w:bCs/>
              </w:rPr>
              <w:t xml:space="preserve"> </w:t>
            </w:r>
            <w:r w:rsidR="00154FAE">
              <w:rPr>
                <w:b/>
                <w:bCs/>
              </w:rPr>
              <w:t xml:space="preserve">- </w:t>
            </w:r>
            <w:r w:rsidR="00154FAE">
              <w:t>None</w:t>
            </w:r>
          </w:p>
        </w:tc>
      </w:tr>
      <w:tr w:rsidR="00136511" w:rsidRPr="00DC4433" w14:paraId="0A4FEF33" w14:textId="77777777" w:rsidTr="004D2621">
        <w:tc>
          <w:tcPr>
            <w:tcW w:w="547" w:type="pct"/>
            <w:tcBorders>
              <w:top w:val="nil"/>
              <w:left w:val="nil"/>
              <w:bottom w:val="nil"/>
              <w:right w:val="nil"/>
            </w:tcBorders>
          </w:tcPr>
          <w:p w14:paraId="0A4FEF31" w14:textId="79BC66DE" w:rsidR="00136511" w:rsidRPr="00DC4433" w:rsidRDefault="00552121" w:rsidP="00DE25FB">
            <w:pPr>
              <w:spacing w:before="120" w:after="120"/>
              <w:rPr>
                <w:b/>
              </w:rPr>
            </w:pPr>
            <w:r w:rsidRPr="00DC4433">
              <w:rPr>
                <w:b/>
              </w:rPr>
              <w:t>1</w:t>
            </w:r>
            <w:r w:rsidR="00384C56">
              <w:rPr>
                <w:b/>
              </w:rPr>
              <w:t>5</w:t>
            </w:r>
            <w:r w:rsidR="008D4899" w:rsidRPr="00DC4433">
              <w:rPr>
                <w:b/>
              </w:rPr>
              <w:t>.</w:t>
            </w:r>
          </w:p>
        </w:tc>
        <w:tc>
          <w:tcPr>
            <w:tcW w:w="4453" w:type="pct"/>
            <w:gridSpan w:val="2"/>
            <w:tcBorders>
              <w:top w:val="nil"/>
              <w:left w:val="nil"/>
              <w:bottom w:val="nil"/>
              <w:right w:val="nil"/>
            </w:tcBorders>
          </w:tcPr>
          <w:p w14:paraId="3D948674" w14:textId="77777777" w:rsidR="005D5D06" w:rsidRPr="00DC4433" w:rsidRDefault="008F56A8" w:rsidP="00536886">
            <w:pPr>
              <w:spacing w:before="120" w:after="120"/>
              <w:jc w:val="both"/>
            </w:pPr>
            <w:r w:rsidRPr="00DC4433">
              <w:rPr>
                <w:b/>
                <w:bCs/>
                <w:u w:val="single"/>
              </w:rPr>
              <w:t>Schedule of Account for Receipts</w:t>
            </w:r>
            <w:r w:rsidR="0021127F" w:rsidRPr="00DC4433">
              <w:rPr>
                <w:b/>
                <w:bCs/>
                <w:u w:val="single"/>
              </w:rPr>
              <w:t>/Payments</w:t>
            </w:r>
            <w:r w:rsidRPr="00DC4433">
              <w:t xml:space="preserve"> </w:t>
            </w:r>
          </w:p>
          <w:p w14:paraId="0A4FEF32" w14:textId="24158BB2" w:rsidR="00D82844" w:rsidRPr="00DC4433" w:rsidRDefault="00AD0BDF" w:rsidP="00AD0BDF">
            <w:pPr>
              <w:spacing w:before="120" w:after="120"/>
              <w:jc w:val="both"/>
            </w:pPr>
            <w:r w:rsidRPr="00DC4433">
              <w:t xml:space="preserve">Balance as per Bank Statement on the </w:t>
            </w:r>
            <w:r w:rsidR="0019679F">
              <w:t>28</w:t>
            </w:r>
            <w:r w:rsidR="0019679F" w:rsidRPr="0019679F">
              <w:rPr>
                <w:vertAlign w:val="superscript"/>
              </w:rPr>
              <w:t>th</w:t>
            </w:r>
            <w:r w:rsidR="0019679F">
              <w:t xml:space="preserve"> February</w:t>
            </w:r>
            <w:r w:rsidR="004A634D" w:rsidRPr="00DC4433">
              <w:t xml:space="preserve"> 202</w:t>
            </w:r>
            <w:r w:rsidR="0019679F">
              <w:t>6 is £25,937.06</w:t>
            </w:r>
            <w:r w:rsidRPr="00DC4433">
              <w:t>.  All accounts £</w:t>
            </w:r>
            <w:r w:rsidR="00F834CC">
              <w:t>67,144.52</w:t>
            </w:r>
            <w:r w:rsidRPr="00DC4433">
              <w:t xml:space="preserve">. </w:t>
            </w:r>
          </w:p>
        </w:tc>
      </w:tr>
      <w:tr w:rsidR="00D82844" w:rsidRPr="00DC4433" w14:paraId="295F3F78" w14:textId="77777777" w:rsidTr="004D2621">
        <w:tc>
          <w:tcPr>
            <w:tcW w:w="547" w:type="pct"/>
            <w:tcBorders>
              <w:top w:val="nil"/>
              <w:left w:val="nil"/>
              <w:bottom w:val="nil"/>
              <w:right w:val="nil"/>
            </w:tcBorders>
          </w:tcPr>
          <w:p w14:paraId="48CD5B4A" w14:textId="1DFDF627" w:rsidR="00D82844" w:rsidRPr="00DC4433" w:rsidRDefault="001836C1" w:rsidP="00DE25FB">
            <w:pPr>
              <w:spacing w:before="120" w:after="120"/>
              <w:rPr>
                <w:b/>
              </w:rPr>
            </w:pPr>
            <w:r w:rsidRPr="00DC4433">
              <w:rPr>
                <w:b/>
              </w:rPr>
              <w:t>1</w:t>
            </w:r>
            <w:r w:rsidR="00384C56">
              <w:rPr>
                <w:b/>
              </w:rPr>
              <w:t>5</w:t>
            </w:r>
            <w:r w:rsidRPr="00DC4433">
              <w:rPr>
                <w:b/>
              </w:rPr>
              <w:t>.</w:t>
            </w:r>
            <w:r w:rsidR="00000C59" w:rsidRPr="00DC4433">
              <w:rPr>
                <w:b/>
              </w:rPr>
              <w:t>1</w:t>
            </w:r>
          </w:p>
        </w:tc>
        <w:tc>
          <w:tcPr>
            <w:tcW w:w="4453" w:type="pct"/>
            <w:gridSpan w:val="2"/>
            <w:tcBorders>
              <w:top w:val="nil"/>
              <w:left w:val="nil"/>
              <w:bottom w:val="nil"/>
              <w:right w:val="nil"/>
            </w:tcBorders>
          </w:tcPr>
          <w:p w14:paraId="4AFCFCFA" w14:textId="31ED1D78" w:rsidR="00D82844" w:rsidRDefault="00D82844" w:rsidP="00536886">
            <w:pPr>
              <w:spacing w:before="120" w:after="120"/>
              <w:jc w:val="both"/>
              <w:rPr>
                <w:b/>
                <w:bCs/>
                <w:u w:val="single"/>
              </w:rPr>
            </w:pPr>
            <w:r w:rsidRPr="00DC4433">
              <w:rPr>
                <w:b/>
                <w:bCs/>
                <w:u w:val="single"/>
              </w:rPr>
              <w:t>Schedule of Account for Receipts</w:t>
            </w:r>
          </w:p>
          <w:tbl>
            <w:tblPr>
              <w:tblStyle w:val="TableGrid"/>
              <w:tblW w:w="0" w:type="auto"/>
              <w:tblLook w:val="04A0" w:firstRow="1" w:lastRow="0" w:firstColumn="1" w:lastColumn="0" w:noHBand="0" w:noVBand="1"/>
            </w:tblPr>
            <w:tblGrid>
              <w:gridCol w:w="1006"/>
              <w:gridCol w:w="1984"/>
              <w:gridCol w:w="4820"/>
              <w:gridCol w:w="1285"/>
            </w:tblGrid>
            <w:tr w:rsidR="00F834CC" w14:paraId="6306DCA8" w14:textId="77777777" w:rsidTr="00D41FEA">
              <w:tc>
                <w:tcPr>
                  <w:tcW w:w="1006" w:type="dxa"/>
                </w:tcPr>
                <w:p w14:paraId="7D6E69C5" w14:textId="7F24217E" w:rsidR="00F834CC" w:rsidRDefault="00D41FEA" w:rsidP="00536886">
                  <w:pPr>
                    <w:spacing w:before="120" w:after="120"/>
                    <w:jc w:val="both"/>
                  </w:pPr>
                  <w:r>
                    <w:t>Ref</w:t>
                  </w:r>
                </w:p>
              </w:tc>
              <w:tc>
                <w:tcPr>
                  <w:tcW w:w="1984" w:type="dxa"/>
                </w:tcPr>
                <w:p w14:paraId="0FDCB663" w14:textId="5C5315A9" w:rsidR="00F834CC" w:rsidRDefault="00D41FEA" w:rsidP="00536886">
                  <w:pPr>
                    <w:spacing w:before="120" w:after="120"/>
                    <w:jc w:val="both"/>
                  </w:pPr>
                  <w:r>
                    <w:t>Who</w:t>
                  </w:r>
                </w:p>
              </w:tc>
              <w:tc>
                <w:tcPr>
                  <w:tcW w:w="4820" w:type="dxa"/>
                </w:tcPr>
                <w:p w14:paraId="214DA558" w14:textId="356741A1" w:rsidR="00F834CC" w:rsidRDefault="00D41FEA" w:rsidP="00536886">
                  <w:pPr>
                    <w:spacing w:before="120" w:after="120"/>
                    <w:jc w:val="both"/>
                  </w:pPr>
                  <w:r>
                    <w:t>What</w:t>
                  </w:r>
                </w:p>
              </w:tc>
              <w:tc>
                <w:tcPr>
                  <w:tcW w:w="1285" w:type="dxa"/>
                </w:tcPr>
                <w:p w14:paraId="78ACA2D3" w14:textId="77777777" w:rsidR="00F834CC" w:rsidRDefault="00D41FEA" w:rsidP="00536886">
                  <w:pPr>
                    <w:spacing w:before="120" w:after="120"/>
                    <w:jc w:val="both"/>
                  </w:pPr>
                  <w:r>
                    <w:t>Amount</w:t>
                  </w:r>
                </w:p>
                <w:p w14:paraId="3ACCEF58" w14:textId="11EF6560" w:rsidR="00D41FEA" w:rsidRDefault="00D41FEA" w:rsidP="00536886">
                  <w:pPr>
                    <w:spacing w:before="120" w:after="120"/>
                    <w:jc w:val="both"/>
                  </w:pPr>
                  <w:r>
                    <w:t>£</w:t>
                  </w:r>
                </w:p>
              </w:tc>
            </w:tr>
            <w:tr w:rsidR="00D41FEA" w14:paraId="22D11C56" w14:textId="77777777" w:rsidTr="00D41FEA">
              <w:tc>
                <w:tcPr>
                  <w:tcW w:w="1006" w:type="dxa"/>
                </w:tcPr>
                <w:p w14:paraId="7D30ECBC" w14:textId="58C9F346" w:rsidR="00D41FEA" w:rsidRDefault="00384C56" w:rsidP="00536886">
                  <w:pPr>
                    <w:spacing w:before="120" w:after="120"/>
                    <w:jc w:val="both"/>
                  </w:pPr>
                  <w:r>
                    <w:t>15.1.1</w:t>
                  </w:r>
                </w:p>
              </w:tc>
              <w:tc>
                <w:tcPr>
                  <w:tcW w:w="1984" w:type="dxa"/>
                </w:tcPr>
                <w:p w14:paraId="58F6EF51" w14:textId="12E2FE8D" w:rsidR="00D41FEA" w:rsidRDefault="00384C56" w:rsidP="00536886">
                  <w:pPr>
                    <w:spacing w:before="120" w:after="120"/>
                    <w:jc w:val="both"/>
                  </w:pPr>
                  <w:r>
                    <w:t>All Recycle Ltd</w:t>
                  </w:r>
                </w:p>
              </w:tc>
              <w:tc>
                <w:tcPr>
                  <w:tcW w:w="4820" w:type="dxa"/>
                </w:tcPr>
                <w:p w14:paraId="1447DC8E" w14:textId="5826E516" w:rsidR="00D41FEA" w:rsidRDefault="00384C56" w:rsidP="00536886">
                  <w:pPr>
                    <w:spacing w:before="120" w:after="120"/>
                    <w:jc w:val="both"/>
                  </w:pPr>
                  <w:r>
                    <w:t>Clothing Bank</w:t>
                  </w:r>
                </w:p>
              </w:tc>
              <w:tc>
                <w:tcPr>
                  <w:tcW w:w="1285" w:type="dxa"/>
                </w:tcPr>
                <w:p w14:paraId="23E4FD2B" w14:textId="6F118FD8" w:rsidR="00D41FEA" w:rsidRDefault="00384C56" w:rsidP="00536886">
                  <w:pPr>
                    <w:spacing w:before="120" w:after="120"/>
                    <w:jc w:val="both"/>
                  </w:pPr>
                  <w:r>
                    <w:t>40.00</w:t>
                  </w:r>
                </w:p>
              </w:tc>
            </w:tr>
            <w:tr w:rsidR="00384C56" w14:paraId="1A5316E2" w14:textId="77777777" w:rsidTr="00D41FEA">
              <w:tc>
                <w:tcPr>
                  <w:tcW w:w="1006" w:type="dxa"/>
                </w:tcPr>
                <w:p w14:paraId="41D6A4F7" w14:textId="0F8285FF" w:rsidR="00384C56" w:rsidRPr="00384C56" w:rsidRDefault="00384C56" w:rsidP="00536886">
                  <w:pPr>
                    <w:spacing w:before="120" w:after="120"/>
                    <w:jc w:val="both"/>
                  </w:pPr>
                  <w:r>
                    <w:rPr>
                      <w:b/>
                      <w:bCs/>
                    </w:rPr>
                    <w:t>Total</w:t>
                  </w:r>
                </w:p>
              </w:tc>
              <w:tc>
                <w:tcPr>
                  <w:tcW w:w="1984" w:type="dxa"/>
                </w:tcPr>
                <w:p w14:paraId="62836CEC" w14:textId="77777777" w:rsidR="00384C56" w:rsidRDefault="00384C56" w:rsidP="00536886">
                  <w:pPr>
                    <w:spacing w:before="120" w:after="120"/>
                    <w:jc w:val="both"/>
                  </w:pPr>
                </w:p>
              </w:tc>
              <w:tc>
                <w:tcPr>
                  <w:tcW w:w="4820" w:type="dxa"/>
                </w:tcPr>
                <w:p w14:paraId="66F687BA" w14:textId="77777777" w:rsidR="00384C56" w:rsidRDefault="00384C56" w:rsidP="00536886">
                  <w:pPr>
                    <w:spacing w:before="120" w:after="120"/>
                    <w:jc w:val="both"/>
                  </w:pPr>
                </w:p>
              </w:tc>
              <w:tc>
                <w:tcPr>
                  <w:tcW w:w="1285" w:type="dxa"/>
                </w:tcPr>
                <w:p w14:paraId="1AC1DD4A" w14:textId="78CEFA8E" w:rsidR="00384C56" w:rsidRPr="00384C56" w:rsidRDefault="00384C56" w:rsidP="00536886">
                  <w:pPr>
                    <w:spacing w:before="120" w:after="120"/>
                    <w:jc w:val="both"/>
                    <w:rPr>
                      <w:b/>
                      <w:bCs/>
                    </w:rPr>
                  </w:pPr>
                  <w:r>
                    <w:rPr>
                      <w:b/>
                      <w:bCs/>
                    </w:rPr>
                    <w:t>40.00</w:t>
                  </w:r>
                </w:p>
              </w:tc>
            </w:tr>
          </w:tbl>
          <w:p w14:paraId="0933F589" w14:textId="06344092" w:rsidR="00D82844" w:rsidRPr="00DC4433" w:rsidRDefault="00D82844" w:rsidP="00536886">
            <w:pPr>
              <w:spacing w:before="120" w:after="120"/>
              <w:jc w:val="both"/>
              <w:rPr>
                <w:b/>
                <w:bCs/>
                <w:u w:val="single"/>
              </w:rPr>
            </w:pPr>
          </w:p>
        </w:tc>
      </w:tr>
      <w:tr w:rsidR="00E77F84" w:rsidRPr="00DC4433" w14:paraId="111BFC3B" w14:textId="77777777" w:rsidTr="004D2621">
        <w:tc>
          <w:tcPr>
            <w:tcW w:w="547" w:type="pct"/>
            <w:tcBorders>
              <w:top w:val="nil"/>
              <w:left w:val="nil"/>
              <w:bottom w:val="nil"/>
              <w:right w:val="nil"/>
            </w:tcBorders>
          </w:tcPr>
          <w:p w14:paraId="5EB80722" w14:textId="6606CF81" w:rsidR="00E77F84" w:rsidRPr="00DC4433" w:rsidRDefault="00F83278" w:rsidP="005B33A8">
            <w:pPr>
              <w:spacing w:before="120" w:after="120"/>
              <w:jc w:val="center"/>
              <w:rPr>
                <w:b/>
              </w:rPr>
            </w:pPr>
            <w:r w:rsidRPr="00DC4433">
              <w:rPr>
                <w:b/>
              </w:rPr>
              <w:t>1</w:t>
            </w:r>
            <w:r w:rsidR="00384C56">
              <w:rPr>
                <w:b/>
              </w:rPr>
              <w:t>5</w:t>
            </w:r>
            <w:r w:rsidRPr="00DC4433">
              <w:rPr>
                <w:b/>
              </w:rPr>
              <w:t>.</w:t>
            </w:r>
            <w:r w:rsidR="00000C59" w:rsidRPr="00DC4433">
              <w:rPr>
                <w:b/>
              </w:rPr>
              <w:t>2</w:t>
            </w:r>
          </w:p>
        </w:tc>
        <w:tc>
          <w:tcPr>
            <w:tcW w:w="4453" w:type="pct"/>
            <w:gridSpan w:val="2"/>
            <w:tcBorders>
              <w:top w:val="nil"/>
              <w:left w:val="nil"/>
              <w:bottom w:val="nil"/>
              <w:right w:val="nil"/>
            </w:tcBorders>
          </w:tcPr>
          <w:p w14:paraId="5E57B65B" w14:textId="77777777" w:rsidR="00A8224D" w:rsidRPr="00DC4433" w:rsidRDefault="00E77F84" w:rsidP="005435ED">
            <w:pPr>
              <w:spacing w:before="120" w:after="240"/>
              <w:jc w:val="both"/>
              <w:rPr>
                <w:b/>
                <w:u w:val="single"/>
              </w:rPr>
            </w:pPr>
            <w:r w:rsidRPr="00DC4433">
              <w:rPr>
                <w:b/>
                <w:u w:val="single"/>
              </w:rPr>
              <w:t>Schedule of Account for Payment</w:t>
            </w:r>
          </w:p>
          <w:tbl>
            <w:tblPr>
              <w:tblStyle w:val="TableGrid"/>
              <w:tblW w:w="9085" w:type="dxa"/>
              <w:tblLook w:val="04A0" w:firstRow="1" w:lastRow="0" w:firstColumn="1" w:lastColumn="0" w:noHBand="0" w:noVBand="1"/>
            </w:tblPr>
            <w:tblGrid>
              <w:gridCol w:w="951"/>
              <w:gridCol w:w="2038"/>
              <w:gridCol w:w="4820"/>
              <w:gridCol w:w="1276"/>
            </w:tblGrid>
            <w:tr w:rsidR="002520B1" w:rsidRPr="00DC4433" w14:paraId="73FCA5EF" w14:textId="77777777" w:rsidTr="004E3A64">
              <w:tc>
                <w:tcPr>
                  <w:tcW w:w="523" w:type="pct"/>
                </w:tcPr>
                <w:p w14:paraId="65FBB485" w14:textId="77777777" w:rsidR="00A8224D" w:rsidRPr="00DC4433" w:rsidRDefault="00A8224D" w:rsidP="00A8224D">
                  <w:pPr>
                    <w:spacing w:line="259" w:lineRule="auto"/>
                    <w:jc w:val="both"/>
                  </w:pPr>
                  <w:r w:rsidRPr="00DC4433">
                    <w:t>Ref</w:t>
                  </w:r>
                </w:p>
              </w:tc>
              <w:tc>
                <w:tcPr>
                  <w:tcW w:w="1122" w:type="pct"/>
                </w:tcPr>
                <w:p w14:paraId="04494F00" w14:textId="77777777" w:rsidR="00A8224D" w:rsidRPr="00DC4433" w:rsidRDefault="00A8224D" w:rsidP="00A8224D">
                  <w:pPr>
                    <w:spacing w:line="259" w:lineRule="auto"/>
                  </w:pPr>
                  <w:r w:rsidRPr="00DC4433">
                    <w:t>Who</w:t>
                  </w:r>
                </w:p>
              </w:tc>
              <w:tc>
                <w:tcPr>
                  <w:tcW w:w="2653" w:type="pct"/>
                </w:tcPr>
                <w:p w14:paraId="0B687012" w14:textId="77777777" w:rsidR="00A8224D" w:rsidRPr="00DC4433" w:rsidRDefault="00A8224D" w:rsidP="00A8224D">
                  <w:pPr>
                    <w:spacing w:line="259" w:lineRule="auto"/>
                  </w:pPr>
                  <w:r w:rsidRPr="00DC4433">
                    <w:t xml:space="preserve">What </w:t>
                  </w:r>
                </w:p>
              </w:tc>
              <w:tc>
                <w:tcPr>
                  <w:tcW w:w="702" w:type="pct"/>
                </w:tcPr>
                <w:p w14:paraId="40A01770" w14:textId="77777777" w:rsidR="00A8224D" w:rsidRPr="00DC4433" w:rsidRDefault="00A8224D" w:rsidP="00A8224D">
                  <w:pPr>
                    <w:spacing w:line="259" w:lineRule="auto"/>
                  </w:pPr>
                  <w:r w:rsidRPr="00DC4433">
                    <w:t>Amount</w:t>
                  </w:r>
                </w:p>
                <w:p w14:paraId="58B006AB" w14:textId="77777777" w:rsidR="00A8224D" w:rsidRPr="00DC4433" w:rsidRDefault="00A8224D" w:rsidP="00A8224D">
                  <w:pPr>
                    <w:spacing w:line="259" w:lineRule="auto"/>
                  </w:pPr>
                  <w:r w:rsidRPr="00DC4433">
                    <w:t>£</w:t>
                  </w:r>
                </w:p>
              </w:tc>
            </w:tr>
            <w:tr w:rsidR="004E3A64" w:rsidRPr="00DC4433" w14:paraId="49591D37" w14:textId="77777777" w:rsidTr="004E3A64">
              <w:tc>
                <w:tcPr>
                  <w:tcW w:w="523" w:type="pct"/>
                </w:tcPr>
                <w:p w14:paraId="3E76BD88" w14:textId="5161D658" w:rsidR="004E3A64" w:rsidRPr="00DC4433" w:rsidRDefault="004E3A64" w:rsidP="004E3A64">
                  <w:pPr>
                    <w:jc w:val="both"/>
                  </w:pPr>
                  <w:r w:rsidRPr="00DC4433">
                    <w:t>1</w:t>
                  </w:r>
                  <w:r>
                    <w:t>5</w:t>
                  </w:r>
                  <w:r w:rsidRPr="00DC4433">
                    <w:t>.2.1</w:t>
                  </w:r>
                </w:p>
              </w:tc>
              <w:tc>
                <w:tcPr>
                  <w:tcW w:w="1122" w:type="pct"/>
                </w:tcPr>
                <w:p w14:paraId="6C51E00C" w14:textId="42397E29" w:rsidR="004E3A64" w:rsidRPr="00DC4433" w:rsidRDefault="004E3A64" w:rsidP="004E3A64">
                  <w:r>
                    <w:rPr>
                      <w:sz w:val="20"/>
                      <w:szCs w:val="20"/>
                    </w:rPr>
                    <w:t>Scanstation</w:t>
                  </w:r>
                </w:p>
              </w:tc>
              <w:tc>
                <w:tcPr>
                  <w:tcW w:w="2653" w:type="pct"/>
                </w:tcPr>
                <w:p w14:paraId="1C0D1DCE" w14:textId="4C42B17E" w:rsidR="004E3A64" w:rsidRPr="00DC4433" w:rsidRDefault="004E3A64" w:rsidP="004E3A64">
                  <w:r>
                    <w:rPr>
                      <w:sz w:val="20"/>
                      <w:szCs w:val="20"/>
                    </w:rPr>
                    <w:t>Printer Issues + Renewal of Norton 360 Protection &amp; Cloud Storage</w:t>
                  </w:r>
                </w:p>
              </w:tc>
              <w:tc>
                <w:tcPr>
                  <w:tcW w:w="702" w:type="pct"/>
                </w:tcPr>
                <w:p w14:paraId="3E3D1B9D" w14:textId="21E0CAEA" w:rsidR="004E3A64" w:rsidRPr="00DC4433" w:rsidRDefault="004E3A64" w:rsidP="004E3A64">
                  <w:pPr>
                    <w:jc w:val="right"/>
                  </w:pPr>
                  <w:r>
                    <w:rPr>
                      <w:sz w:val="20"/>
                      <w:szCs w:val="20"/>
                    </w:rPr>
                    <w:t>115.00</w:t>
                  </w:r>
                </w:p>
              </w:tc>
            </w:tr>
            <w:tr w:rsidR="004E3A64" w:rsidRPr="00DC4433" w14:paraId="42DEB3AD" w14:textId="77777777" w:rsidTr="004E3A64">
              <w:tc>
                <w:tcPr>
                  <w:tcW w:w="523" w:type="pct"/>
                </w:tcPr>
                <w:p w14:paraId="7AC2B63F" w14:textId="575F66D4" w:rsidR="004E3A64" w:rsidRPr="00DC4433" w:rsidRDefault="004E3A64" w:rsidP="004E3A64">
                  <w:pPr>
                    <w:jc w:val="both"/>
                  </w:pPr>
                  <w:r w:rsidRPr="00DC4433">
                    <w:t>1</w:t>
                  </w:r>
                  <w:r>
                    <w:t>5</w:t>
                  </w:r>
                  <w:r w:rsidRPr="00DC4433">
                    <w:t>.2.2</w:t>
                  </w:r>
                </w:p>
              </w:tc>
              <w:tc>
                <w:tcPr>
                  <w:tcW w:w="1122" w:type="pct"/>
                </w:tcPr>
                <w:p w14:paraId="1AD684FA" w14:textId="32A9D4B2" w:rsidR="004E3A64" w:rsidRPr="00DC4433" w:rsidRDefault="004E3A64" w:rsidP="004E3A64">
                  <w:r>
                    <w:rPr>
                      <w:sz w:val="20"/>
                      <w:szCs w:val="20"/>
                    </w:rPr>
                    <w:t>Sidlesham Parochial Church Council</w:t>
                  </w:r>
                </w:p>
              </w:tc>
              <w:tc>
                <w:tcPr>
                  <w:tcW w:w="2653" w:type="pct"/>
                </w:tcPr>
                <w:p w14:paraId="32B8287D" w14:textId="35A00132" w:rsidR="004E3A64" w:rsidRPr="00DC4433" w:rsidRDefault="004E3A64" w:rsidP="004E3A64">
                  <w:r>
                    <w:rPr>
                      <w:sz w:val="20"/>
                      <w:szCs w:val="20"/>
                    </w:rPr>
                    <w:t xml:space="preserve">Graveyard Maintenance </w:t>
                  </w:r>
                </w:p>
              </w:tc>
              <w:tc>
                <w:tcPr>
                  <w:tcW w:w="702" w:type="pct"/>
                </w:tcPr>
                <w:p w14:paraId="5DF609B1" w14:textId="47D53252" w:rsidR="004E3A64" w:rsidRPr="00DC4433" w:rsidRDefault="004E3A64" w:rsidP="004E3A64">
                  <w:pPr>
                    <w:jc w:val="right"/>
                  </w:pPr>
                  <w:r>
                    <w:rPr>
                      <w:sz w:val="20"/>
                      <w:szCs w:val="20"/>
                    </w:rPr>
                    <w:t>500.00</w:t>
                  </w:r>
                </w:p>
              </w:tc>
            </w:tr>
            <w:tr w:rsidR="004E3A64" w:rsidRPr="00DC4433" w14:paraId="74FE6512" w14:textId="77777777" w:rsidTr="004E3A64">
              <w:tc>
                <w:tcPr>
                  <w:tcW w:w="523" w:type="pct"/>
                </w:tcPr>
                <w:p w14:paraId="749FCEA8" w14:textId="3B542782" w:rsidR="004E3A64" w:rsidRPr="00DC4433" w:rsidRDefault="004E3A64" w:rsidP="004E3A64">
                  <w:pPr>
                    <w:jc w:val="both"/>
                  </w:pPr>
                  <w:r w:rsidRPr="00DC4433">
                    <w:t>1</w:t>
                  </w:r>
                  <w:r>
                    <w:t>5</w:t>
                  </w:r>
                  <w:r w:rsidRPr="00DC4433">
                    <w:t>.2.3</w:t>
                  </w:r>
                </w:p>
              </w:tc>
              <w:tc>
                <w:tcPr>
                  <w:tcW w:w="1122" w:type="pct"/>
                </w:tcPr>
                <w:p w14:paraId="31C808EE" w14:textId="3851766C" w:rsidR="004E3A64" w:rsidRPr="00DC4433" w:rsidRDefault="004E3A64" w:rsidP="004E3A64">
                  <w:r>
                    <w:rPr>
                      <w:sz w:val="20"/>
                      <w:szCs w:val="20"/>
                    </w:rPr>
                    <w:t>Unity Trust Bank</w:t>
                  </w:r>
                </w:p>
              </w:tc>
              <w:tc>
                <w:tcPr>
                  <w:tcW w:w="2653" w:type="pct"/>
                </w:tcPr>
                <w:p w14:paraId="620B5CB7" w14:textId="565AAD82" w:rsidR="004E3A64" w:rsidRPr="00DC4433" w:rsidRDefault="004E3A64" w:rsidP="004E3A64">
                  <w:r>
                    <w:rPr>
                      <w:sz w:val="20"/>
                      <w:szCs w:val="20"/>
                    </w:rPr>
                    <w:t>Bank Charges for January</w:t>
                  </w:r>
                </w:p>
              </w:tc>
              <w:tc>
                <w:tcPr>
                  <w:tcW w:w="702" w:type="pct"/>
                </w:tcPr>
                <w:p w14:paraId="68F0B28B" w14:textId="58F86049" w:rsidR="004E3A64" w:rsidRPr="00DC4433" w:rsidRDefault="004E3A64" w:rsidP="004E3A64">
                  <w:pPr>
                    <w:jc w:val="right"/>
                  </w:pPr>
                  <w:r>
                    <w:rPr>
                      <w:sz w:val="20"/>
                      <w:szCs w:val="20"/>
                    </w:rPr>
                    <w:t>7.65</w:t>
                  </w:r>
                </w:p>
              </w:tc>
            </w:tr>
            <w:tr w:rsidR="004E3A64" w:rsidRPr="00DC4433" w14:paraId="6A0F52B7" w14:textId="77777777" w:rsidTr="004E3A64">
              <w:tc>
                <w:tcPr>
                  <w:tcW w:w="523" w:type="pct"/>
                </w:tcPr>
                <w:p w14:paraId="5E7856ED" w14:textId="1080BDE8" w:rsidR="004E3A64" w:rsidRPr="00DC4433" w:rsidRDefault="004E3A64" w:rsidP="004E3A64">
                  <w:pPr>
                    <w:jc w:val="both"/>
                  </w:pPr>
                  <w:r w:rsidRPr="00DC4433">
                    <w:t>1</w:t>
                  </w:r>
                  <w:r>
                    <w:t>5</w:t>
                  </w:r>
                  <w:r w:rsidRPr="00DC4433">
                    <w:t>.2.4</w:t>
                  </w:r>
                </w:p>
              </w:tc>
              <w:tc>
                <w:tcPr>
                  <w:tcW w:w="1122" w:type="pct"/>
                </w:tcPr>
                <w:p w14:paraId="49ABB7CF" w14:textId="2838EB32" w:rsidR="004E3A64" w:rsidRPr="00DC4433" w:rsidRDefault="004E3A64" w:rsidP="004E3A64">
                  <w:r>
                    <w:rPr>
                      <w:sz w:val="20"/>
                      <w:szCs w:val="20"/>
                    </w:rPr>
                    <w:t>HMRC</w:t>
                  </w:r>
                </w:p>
              </w:tc>
              <w:tc>
                <w:tcPr>
                  <w:tcW w:w="2653" w:type="pct"/>
                </w:tcPr>
                <w:p w14:paraId="5BB767C0" w14:textId="6FBF45F7" w:rsidR="004E3A64" w:rsidRPr="00DC4433" w:rsidRDefault="004E3A64" w:rsidP="004E3A64">
                  <w:r>
                    <w:rPr>
                      <w:sz w:val="20"/>
                      <w:szCs w:val="20"/>
                    </w:rPr>
                    <w:t>Tax &amp; NI</w:t>
                  </w:r>
                </w:p>
              </w:tc>
              <w:tc>
                <w:tcPr>
                  <w:tcW w:w="702" w:type="pct"/>
                </w:tcPr>
                <w:p w14:paraId="26140BA4" w14:textId="4B92AAF5" w:rsidR="004E3A64" w:rsidRPr="00DC4433" w:rsidRDefault="004E3A64" w:rsidP="004E3A64">
                  <w:pPr>
                    <w:jc w:val="right"/>
                  </w:pPr>
                  <w:r>
                    <w:rPr>
                      <w:sz w:val="20"/>
                      <w:szCs w:val="20"/>
                    </w:rPr>
                    <w:t>269.44</w:t>
                  </w:r>
                </w:p>
              </w:tc>
            </w:tr>
            <w:tr w:rsidR="004E3A64" w:rsidRPr="00DC4433" w14:paraId="679F0E2E" w14:textId="77777777" w:rsidTr="004E3A64">
              <w:tc>
                <w:tcPr>
                  <w:tcW w:w="523" w:type="pct"/>
                </w:tcPr>
                <w:p w14:paraId="24DB6B07" w14:textId="0C3F122D" w:rsidR="004E3A64" w:rsidRPr="00DC4433" w:rsidRDefault="004E3A64" w:rsidP="004E3A64">
                  <w:pPr>
                    <w:jc w:val="both"/>
                  </w:pPr>
                  <w:r w:rsidRPr="00DC4433">
                    <w:t>1</w:t>
                  </w:r>
                  <w:r>
                    <w:t>5</w:t>
                  </w:r>
                  <w:r w:rsidRPr="00DC4433">
                    <w:t>.2.5</w:t>
                  </w:r>
                </w:p>
              </w:tc>
              <w:tc>
                <w:tcPr>
                  <w:tcW w:w="1122" w:type="pct"/>
                </w:tcPr>
                <w:p w14:paraId="10A5BC65" w14:textId="2AA3AE76" w:rsidR="004E3A64" w:rsidRPr="00DC4433" w:rsidRDefault="004E3A64" w:rsidP="004E3A64">
                  <w:r>
                    <w:rPr>
                      <w:sz w:val="20"/>
                      <w:szCs w:val="20"/>
                    </w:rPr>
                    <w:t>Ms A Colban</w:t>
                  </w:r>
                </w:p>
              </w:tc>
              <w:tc>
                <w:tcPr>
                  <w:tcW w:w="2653" w:type="pct"/>
                </w:tcPr>
                <w:p w14:paraId="413921CB" w14:textId="17EC0A98" w:rsidR="004E3A64" w:rsidRPr="00DC4433" w:rsidRDefault="004E3A64" w:rsidP="004E3A64">
                  <w:r>
                    <w:rPr>
                      <w:sz w:val="20"/>
                      <w:szCs w:val="20"/>
                    </w:rPr>
                    <w:t>Salary February</w:t>
                  </w:r>
                </w:p>
              </w:tc>
              <w:tc>
                <w:tcPr>
                  <w:tcW w:w="702" w:type="pct"/>
                </w:tcPr>
                <w:p w14:paraId="47D23DF0" w14:textId="54B55C0F" w:rsidR="004E3A64" w:rsidRPr="00DC4433" w:rsidRDefault="004E3A64" w:rsidP="004E3A64">
                  <w:pPr>
                    <w:jc w:val="right"/>
                  </w:pPr>
                  <w:r>
                    <w:rPr>
                      <w:sz w:val="20"/>
                      <w:szCs w:val="20"/>
                    </w:rPr>
                    <w:t>1,261.14</w:t>
                  </w:r>
                </w:p>
              </w:tc>
            </w:tr>
            <w:tr w:rsidR="004E3A64" w:rsidRPr="00DC4433" w14:paraId="7BE60059" w14:textId="77777777" w:rsidTr="004E3A64">
              <w:tc>
                <w:tcPr>
                  <w:tcW w:w="523" w:type="pct"/>
                </w:tcPr>
                <w:p w14:paraId="7AF622BC" w14:textId="7024FB92" w:rsidR="004E3A64" w:rsidRPr="00DC4433" w:rsidRDefault="004E3A64" w:rsidP="004E3A64">
                  <w:pPr>
                    <w:jc w:val="both"/>
                  </w:pPr>
                  <w:r w:rsidRPr="00DC4433">
                    <w:t>1</w:t>
                  </w:r>
                  <w:r>
                    <w:t>5</w:t>
                  </w:r>
                  <w:r w:rsidRPr="00DC4433">
                    <w:t>.2.6</w:t>
                  </w:r>
                </w:p>
              </w:tc>
              <w:tc>
                <w:tcPr>
                  <w:tcW w:w="1122" w:type="pct"/>
                </w:tcPr>
                <w:p w14:paraId="4F9F903D" w14:textId="6468C1C7" w:rsidR="004E3A64" w:rsidRPr="00DC4433" w:rsidRDefault="004E3A64" w:rsidP="004E3A64">
                  <w:r>
                    <w:rPr>
                      <w:sz w:val="20"/>
                      <w:szCs w:val="20"/>
                    </w:rPr>
                    <w:t>Ms A Colban</w:t>
                  </w:r>
                </w:p>
              </w:tc>
              <w:tc>
                <w:tcPr>
                  <w:tcW w:w="2653" w:type="pct"/>
                </w:tcPr>
                <w:p w14:paraId="376D5D6F" w14:textId="555F386B" w:rsidR="004E3A64" w:rsidRPr="00DC4433" w:rsidRDefault="004E3A64" w:rsidP="004E3A64">
                  <w:r>
                    <w:rPr>
                      <w:sz w:val="20"/>
                      <w:szCs w:val="20"/>
                    </w:rPr>
                    <w:t>Expenses 15</w:t>
                  </w:r>
                  <w:r w:rsidRPr="009D1FF7">
                    <w:rPr>
                      <w:sz w:val="20"/>
                      <w:szCs w:val="20"/>
                      <w:vertAlign w:val="superscript"/>
                    </w:rPr>
                    <w:t>th</w:t>
                  </w:r>
                  <w:r>
                    <w:rPr>
                      <w:sz w:val="20"/>
                      <w:szCs w:val="20"/>
                    </w:rPr>
                    <w:t xml:space="preserve"> Jan to 11 February</w:t>
                  </w:r>
                </w:p>
              </w:tc>
              <w:tc>
                <w:tcPr>
                  <w:tcW w:w="702" w:type="pct"/>
                </w:tcPr>
                <w:p w14:paraId="79A64D07" w14:textId="4C998A3C" w:rsidR="004E3A64" w:rsidRPr="00DC4433" w:rsidRDefault="004E3A64" w:rsidP="004E3A64">
                  <w:pPr>
                    <w:jc w:val="right"/>
                  </w:pPr>
                  <w:r>
                    <w:rPr>
                      <w:sz w:val="20"/>
                      <w:szCs w:val="20"/>
                    </w:rPr>
                    <w:t>38.80</w:t>
                  </w:r>
                </w:p>
              </w:tc>
            </w:tr>
            <w:tr w:rsidR="004E3A64" w:rsidRPr="00DC4433" w14:paraId="565CDF51" w14:textId="77777777" w:rsidTr="004E3A64">
              <w:tc>
                <w:tcPr>
                  <w:tcW w:w="523" w:type="pct"/>
                </w:tcPr>
                <w:p w14:paraId="5BEFED6D" w14:textId="42C514C0" w:rsidR="004E3A64" w:rsidRPr="00DC4433" w:rsidRDefault="004E3A64" w:rsidP="004E3A64">
                  <w:pPr>
                    <w:jc w:val="both"/>
                  </w:pPr>
                  <w:r w:rsidRPr="00DC4433">
                    <w:t>1</w:t>
                  </w:r>
                  <w:r>
                    <w:t>5</w:t>
                  </w:r>
                  <w:r w:rsidRPr="00DC4433">
                    <w:t>.2.7</w:t>
                  </w:r>
                </w:p>
              </w:tc>
              <w:tc>
                <w:tcPr>
                  <w:tcW w:w="1122" w:type="pct"/>
                </w:tcPr>
                <w:p w14:paraId="1E744BF6" w14:textId="21DED220" w:rsidR="004E3A64" w:rsidRPr="00DC4433" w:rsidRDefault="004E3A64" w:rsidP="004E3A64">
                  <w:r>
                    <w:rPr>
                      <w:sz w:val="20"/>
                      <w:szCs w:val="20"/>
                    </w:rPr>
                    <w:t>WSALC</w:t>
                  </w:r>
                </w:p>
              </w:tc>
              <w:tc>
                <w:tcPr>
                  <w:tcW w:w="2653" w:type="pct"/>
                </w:tcPr>
                <w:p w14:paraId="6E92DC47" w14:textId="41043A7C" w:rsidR="004E3A64" w:rsidRPr="00DC4433" w:rsidRDefault="004E3A64" w:rsidP="004E3A64">
                  <w:r>
                    <w:rPr>
                      <w:sz w:val="20"/>
                      <w:szCs w:val="20"/>
                    </w:rPr>
                    <w:t>Planning Training with S Tilbury</w:t>
                  </w:r>
                </w:p>
              </w:tc>
              <w:tc>
                <w:tcPr>
                  <w:tcW w:w="702" w:type="pct"/>
                </w:tcPr>
                <w:p w14:paraId="13198DAD" w14:textId="3958F105" w:rsidR="004E3A64" w:rsidRPr="00DC4433" w:rsidRDefault="004E3A64" w:rsidP="004E3A64">
                  <w:pPr>
                    <w:jc w:val="right"/>
                  </w:pPr>
                  <w:r>
                    <w:rPr>
                      <w:sz w:val="20"/>
                      <w:szCs w:val="20"/>
                    </w:rPr>
                    <w:t>96.00</w:t>
                  </w:r>
                </w:p>
              </w:tc>
            </w:tr>
            <w:tr w:rsidR="004E3A64" w:rsidRPr="00DC4433" w14:paraId="3FE874C8" w14:textId="77777777" w:rsidTr="004E3A64">
              <w:tc>
                <w:tcPr>
                  <w:tcW w:w="523" w:type="pct"/>
                </w:tcPr>
                <w:p w14:paraId="420F44B0" w14:textId="0148736B" w:rsidR="004E3A64" w:rsidRPr="00DC4433" w:rsidRDefault="004E3A64" w:rsidP="004E3A64">
                  <w:pPr>
                    <w:jc w:val="both"/>
                  </w:pPr>
                  <w:r w:rsidRPr="00DC4433">
                    <w:lastRenderedPageBreak/>
                    <w:t>1</w:t>
                  </w:r>
                  <w:r>
                    <w:t>5</w:t>
                  </w:r>
                  <w:r w:rsidRPr="00DC4433">
                    <w:t>.2.8</w:t>
                  </w:r>
                </w:p>
              </w:tc>
              <w:tc>
                <w:tcPr>
                  <w:tcW w:w="1122" w:type="pct"/>
                </w:tcPr>
                <w:p w14:paraId="5ECADAAB" w14:textId="7C2FDF80" w:rsidR="004E3A64" w:rsidRPr="00DC4433" w:rsidRDefault="004E3A64" w:rsidP="004E3A64">
                  <w:r>
                    <w:rPr>
                      <w:sz w:val="20"/>
                      <w:szCs w:val="20"/>
                    </w:rPr>
                    <w:t>Dementia Support</w:t>
                  </w:r>
                </w:p>
              </w:tc>
              <w:tc>
                <w:tcPr>
                  <w:tcW w:w="2653" w:type="pct"/>
                </w:tcPr>
                <w:p w14:paraId="2733BDF2" w14:textId="5A448A2D" w:rsidR="004E3A64" w:rsidRPr="00DC4433" w:rsidRDefault="004E3A64" w:rsidP="004E3A64">
                  <w:r>
                    <w:rPr>
                      <w:sz w:val="20"/>
                      <w:szCs w:val="20"/>
                    </w:rPr>
                    <w:t>Donation</w:t>
                  </w:r>
                </w:p>
              </w:tc>
              <w:tc>
                <w:tcPr>
                  <w:tcW w:w="702" w:type="pct"/>
                </w:tcPr>
                <w:p w14:paraId="070AAF01" w14:textId="242322C3" w:rsidR="004E3A64" w:rsidRPr="00DC4433" w:rsidRDefault="004E3A64" w:rsidP="004E3A64">
                  <w:pPr>
                    <w:jc w:val="right"/>
                  </w:pPr>
                  <w:r>
                    <w:rPr>
                      <w:sz w:val="20"/>
                      <w:szCs w:val="20"/>
                    </w:rPr>
                    <w:t>150.00</w:t>
                  </w:r>
                </w:p>
              </w:tc>
            </w:tr>
            <w:tr w:rsidR="004E3A64" w:rsidRPr="00DC4433" w14:paraId="3A6ED224" w14:textId="77777777" w:rsidTr="004E3A64">
              <w:tc>
                <w:tcPr>
                  <w:tcW w:w="523" w:type="pct"/>
                </w:tcPr>
                <w:p w14:paraId="4DB92F00" w14:textId="51C9598E" w:rsidR="004E3A64" w:rsidRPr="00DC4433" w:rsidRDefault="004E3A64" w:rsidP="004E3A64">
                  <w:pPr>
                    <w:jc w:val="both"/>
                  </w:pPr>
                  <w:r>
                    <w:t>15.2.9</w:t>
                  </w:r>
                </w:p>
              </w:tc>
              <w:tc>
                <w:tcPr>
                  <w:tcW w:w="1122" w:type="pct"/>
                </w:tcPr>
                <w:p w14:paraId="544CE066" w14:textId="777551AB" w:rsidR="004E3A64" w:rsidRPr="00DC4433" w:rsidRDefault="004E3A64" w:rsidP="004E3A64">
                  <w:r>
                    <w:rPr>
                      <w:sz w:val="20"/>
                      <w:szCs w:val="20"/>
                    </w:rPr>
                    <w:t>St Wilfred’s Hospice</w:t>
                  </w:r>
                </w:p>
              </w:tc>
              <w:tc>
                <w:tcPr>
                  <w:tcW w:w="2653" w:type="pct"/>
                </w:tcPr>
                <w:p w14:paraId="24499B3F" w14:textId="1275C61A" w:rsidR="004E3A64" w:rsidRPr="00DC4433" w:rsidRDefault="004E3A64" w:rsidP="004E3A64">
                  <w:r>
                    <w:rPr>
                      <w:sz w:val="20"/>
                      <w:szCs w:val="20"/>
                    </w:rPr>
                    <w:t>Donation</w:t>
                  </w:r>
                </w:p>
              </w:tc>
              <w:tc>
                <w:tcPr>
                  <w:tcW w:w="702" w:type="pct"/>
                </w:tcPr>
                <w:p w14:paraId="36D592D5" w14:textId="72F9536D" w:rsidR="004E3A64" w:rsidRPr="00DC4433" w:rsidRDefault="004E3A64" w:rsidP="004E3A64">
                  <w:pPr>
                    <w:jc w:val="right"/>
                    <w:rPr>
                      <w:b/>
                      <w:bCs/>
                    </w:rPr>
                  </w:pPr>
                  <w:r>
                    <w:rPr>
                      <w:sz w:val="20"/>
                      <w:szCs w:val="20"/>
                    </w:rPr>
                    <w:t>150.00</w:t>
                  </w:r>
                </w:p>
              </w:tc>
            </w:tr>
            <w:tr w:rsidR="004E3A64" w:rsidRPr="00DC4433" w14:paraId="478B789A" w14:textId="77777777" w:rsidTr="004E3A64">
              <w:tc>
                <w:tcPr>
                  <w:tcW w:w="523" w:type="pct"/>
                </w:tcPr>
                <w:p w14:paraId="61E65758" w14:textId="64543ACE" w:rsidR="004E3A64" w:rsidRPr="00DC4433" w:rsidRDefault="004E3A64" w:rsidP="004E3A64">
                  <w:pPr>
                    <w:jc w:val="both"/>
                  </w:pPr>
                  <w:r>
                    <w:t>15.2.10</w:t>
                  </w:r>
                </w:p>
              </w:tc>
              <w:tc>
                <w:tcPr>
                  <w:tcW w:w="1122" w:type="pct"/>
                </w:tcPr>
                <w:p w14:paraId="5CB1A3AF" w14:textId="4C9E8629" w:rsidR="004E3A64" w:rsidRDefault="004E3A64" w:rsidP="004E3A64">
                  <w:pPr>
                    <w:rPr>
                      <w:sz w:val="20"/>
                      <w:szCs w:val="20"/>
                    </w:rPr>
                  </w:pPr>
                  <w:r>
                    <w:rPr>
                      <w:sz w:val="20"/>
                      <w:szCs w:val="20"/>
                    </w:rPr>
                    <w:t>Home Start</w:t>
                  </w:r>
                </w:p>
              </w:tc>
              <w:tc>
                <w:tcPr>
                  <w:tcW w:w="2653" w:type="pct"/>
                </w:tcPr>
                <w:p w14:paraId="25E14CD0" w14:textId="4B3DA08C" w:rsidR="004E3A64" w:rsidRPr="00DC4433" w:rsidRDefault="004E3A64" w:rsidP="004E3A64">
                  <w:r>
                    <w:rPr>
                      <w:sz w:val="20"/>
                      <w:szCs w:val="20"/>
                    </w:rPr>
                    <w:t>Donation</w:t>
                  </w:r>
                </w:p>
              </w:tc>
              <w:tc>
                <w:tcPr>
                  <w:tcW w:w="702" w:type="pct"/>
                </w:tcPr>
                <w:p w14:paraId="4F4C920A" w14:textId="62026C77" w:rsidR="004E3A64" w:rsidRPr="00DC4433" w:rsidRDefault="004E3A64" w:rsidP="004E3A64">
                  <w:pPr>
                    <w:jc w:val="right"/>
                    <w:rPr>
                      <w:b/>
                      <w:bCs/>
                    </w:rPr>
                  </w:pPr>
                  <w:r>
                    <w:rPr>
                      <w:sz w:val="20"/>
                      <w:szCs w:val="20"/>
                    </w:rPr>
                    <w:t>150.00</w:t>
                  </w:r>
                </w:p>
              </w:tc>
            </w:tr>
            <w:tr w:rsidR="004E3A64" w:rsidRPr="00DC4433" w14:paraId="63634C6F" w14:textId="77777777" w:rsidTr="004E3A64">
              <w:tc>
                <w:tcPr>
                  <w:tcW w:w="523" w:type="pct"/>
                </w:tcPr>
                <w:p w14:paraId="748A6E58" w14:textId="4886541A" w:rsidR="004E3A64" w:rsidRPr="00DC4433" w:rsidRDefault="004E3A64" w:rsidP="004E3A64">
                  <w:pPr>
                    <w:jc w:val="both"/>
                  </w:pPr>
                  <w:r>
                    <w:t>15.2.11</w:t>
                  </w:r>
                </w:p>
              </w:tc>
              <w:tc>
                <w:tcPr>
                  <w:tcW w:w="1122" w:type="pct"/>
                </w:tcPr>
                <w:p w14:paraId="7DB813CF" w14:textId="73781982" w:rsidR="004E3A64" w:rsidRDefault="004E3A64" w:rsidP="004E3A64">
                  <w:pPr>
                    <w:rPr>
                      <w:sz w:val="20"/>
                      <w:szCs w:val="20"/>
                    </w:rPr>
                  </w:pPr>
                  <w:r>
                    <w:rPr>
                      <w:sz w:val="20"/>
                      <w:szCs w:val="20"/>
                    </w:rPr>
                    <w:t>4Sight Vision Support</w:t>
                  </w:r>
                </w:p>
              </w:tc>
              <w:tc>
                <w:tcPr>
                  <w:tcW w:w="2653" w:type="pct"/>
                </w:tcPr>
                <w:p w14:paraId="19DCF77E" w14:textId="1644F12E" w:rsidR="004E3A64" w:rsidRPr="00DC4433" w:rsidRDefault="004E3A64" w:rsidP="004E3A64">
                  <w:r>
                    <w:rPr>
                      <w:sz w:val="20"/>
                      <w:szCs w:val="20"/>
                    </w:rPr>
                    <w:t>Donation</w:t>
                  </w:r>
                </w:p>
              </w:tc>
              <w:tc>
                <w:tcPr>
                  <w:tcW w:w="702" w:type="pct"/>
                </w:tcPr>
                <w:p w14:paraId="4D0F6A06" w14:textId="1207F26A" w:rsidR="004E3A64" w:rsidRPr="00DC4433" w:rsidRDefault="004E3A64" w:rsidP="004E3A64">
                  <w:pPr>
                    <w:jc w:val="right"/>
                    <w:rPr>
                      <w:b/>
                      <w:bCs/>
                    </w:rPr>
                  </w:pPr>
                  <w:r>
                    <w:rPr>
                      <w:sz w:val="20"/>
                      <w:szCs w:val="20"/>
                    </w:rPr>
                    <w:t>150.00</w:t>
                  </w:r>
                </w:p>
              </w:tc>
            </w:tr>
            <w:tr w:rsidR="004E3A64" w:rsidRPr="00DC4433" w14:paraId="66DD71D0" w14:textId="77777777" w:rsidTr="004E3A64">
              <w:tc>
                <w:tcPr>
                  <w:tcW w:w="523" w:type="pct"/>
                </w:tcPr>
                <w:p w14:paraId="2305E035" w14:textId="4CD2871A" w:rsidR="004E3A64" w:rsidRPr="00DC4433" w:rsidRDefault="004E3A64" w:rsidP="004E3A64">
                  <w:pPr>
                    <w:jc w:val="both"/>
                  </w:pPr>
                  <w:r>
                    <w:t>15.2.12</w:t>
                  </w:r>
                </w:p>
              </w:tc>
              <w:tc>
                <w:tcPr>
                  <w:tcW w:w="1122" w:type="pct"/>
                </w:tcPr>
                <w:p w14:paraId="33770721" w14:textId="5864340B" w:rsidR="004E3A64" w:rsidRDefault="004E3A64" w:rsidP="004E3A64">
                  <w:pPr>
                    <w:rPr>
                      <w:sz w:val="20"/>
                      <w:szCs w:val="20"/>
                    </w:rPr>
                  </w:pPr>
                  <w:r>
                    <w:rPr>
                      <w:sz w:val="20"/>
                      <w:szCs w:val="20"/>
                    </w:rPr>
                    <w:t>Chestnut Tree</w:t>
                  </w:r>
                </w:p>
              </w:tc>
              <w:tc>
                <w:tcPr>
                  <w:tcW w:w="2653" w:type="pct"/>
                </w:tcPr>
                <w:p w14:paraId="78594777" w14:textId="6DE52EC6" w:rsidR="004E3A64" w:rsidRPr="00DC4433" w:rsidRDefault="004E3A64" w:rsidP="004E3A64">
                  <w:r>
                    <w:rPr>
                      <w:sz w:val="20"/>
                      <w:szCs w:val="20"/>
                    </w:rPr>
                    <w:t>Donation</w:t>
                  </w:r>
                </w:p>
              </w:tc>
              <w:tc>
                <w:tcPr>
                  <w:tcW w:w="702" w:type="pct"/>
                </w:tcPr>
                <w:p w14:paraId="14178F34" w14:textId="55EB9689" w:rsidR="004E3A64" w:rsidRPr="00DC4433" w:rsidRDefault="004E3A64" w:rsidP="004E3A64">
                  <w:pPr>
                    <w:jc w:val="right"/>
                    <w:rPr>
                      <w:b/>
                      <w:bCs/>
                    </w:rPr>
                  </w:pPr>
                  <w:r>
                    <w:rPr>
                      <w:sz w:val="20"/>
                      <w:szCs w:val="20"/>
                    </w:rPr>
                    <w:t>150.00</w:t>
                  </w:r>
                </w:p>
              </w:tc>
            </w:tr>
            <w:tr w:rsidR="004E3A64" w:rsidRPr="00DC4433" w14:paraId="2D171A6E" w14:textId="77777777" w:rsidTr="004E3A64">
              <w:tc>
                <w:tcPr>
                  <w:tcW w:w="523" w:type="pct"/>
                </w:tcPr>
                <w:p w14:paraId="53E1FB5A" w14:textId="595AEA08" w:rsidR="004E3A64" w:rsidRPr="00DC4433" w:rsidRDefault="004E3A64" w:rsidP="004E3A64">
                  <w:pPr>
                    <w:jc w:val="both"/>
                  </w:pPr>
                  <w:r>
                    <w:t>15.2.13</w:t>
                  </w:r>
                </w:p>
              </w:tc>
              <w:tc>
                <w:tcPr>
                  <w:tcW w:w="1122" w:type="pct"/>
                </w:tcPr>
                <w:p w14:paraId="1F7489A8" w14:textId="6A5DB7D7" w:rsidR="004E3A64" w:rsidRDefault="004E3A64" w:rsidP="004E3A64">
                  <w:pPr>
                    <w:rPr>
                      <w:sz w:val="20"/>
                      <w:szCs w:val="20"/>
                    </w:rPr>
                  </w:pPr>
                  <w:r>
                    <w:rPr>
                      <w:sz w:val="20"/>
                      <w:szCs w:val="20"/>
                    </w:rPr>
                    <w:t>Scribe</w:t>
                  </w:r>
                </w:p>
              </w:tc>
              <w:tc>
                <w:tcPr>
                  <w:tcW w:w="2653" w:type="pct"/>
                </w:tcPr>
                <w:p w14:paraId="54D1C354" w14:textId="0C40638F" w:rsidR="004E3A64" w:rsidRPr="00DC4433" w:rsidRDefault="004E3A64" w:rsidP="004E3A64">
                  <w:r>
                    <w:rPr>
                      <w:sz w:val="20"/>
                      <w:szCs w:val="20"/>
                    </w:rPr>
                    <w:t>Year End Health Check</w:t>
                  </w:r>
                </w:p>
              </w:tc>
              <w:tc>
                <w:tcPr>
                  <w:tcW w:w="702" w:type="pct"/>
                </w:tcPr>
                <w:p w14:paraId="0E3F4A6E" w14:textId="49FAF14B" w:rsidR="004E3A64" w:rsidRPr="00DC4433" w:rsidRDefault="004E3A64" w:rsidP="004E3A64">
                  <w:pPr>
                    <w:jc w:val="right"/>
                    <w:rPr>
                      <w:b/>
                      <w:bCs/>
                    </w:rPr>
                  </w:pPr>
                  <w:r>
                    <w:rPr>
                      <w:sz w:val="20"/>
                      <w:szCs w:val="20"/>
                    </w:rPr>
                    <w:t>94.80</w:t>
                  </w:r>
                </w:p>
              </w:tc>
            </w:tr>
            <w:tr w:rsidR="004E3A64" w:rsidRPr="00DC4433" w14:paraId="55EA3582" w14:textId="77777777" w:rsidTr="004E3A64">
              <w:tc>
                <w:tcPr>
                  <w:tcW w:w="523" w:type="pct"/>
                </w:tcPr>
                <w:p w14:paraId="6D21366B" w14:textId="6E515104" w:rsidR="004E3A64" w:rsidRPr="004E3A64" w:rsidRDefault="004E3A64" w:rsidP="004E3A64">
                  <w:pPr>
                    <w:jc w:val="both"/>
                  </w:pPr>
                  <w:r>
                    <w:rPr>
                      <w:b/>
                      <w:bCs/>
                    </w:rPr>
                    <w:t>Total</w:t>
                  </w:r>
                </w:p>
              </w:tc>
              <w:tc>
                <w:tcPr>
                  <w:tcW w:w="1122" w:type="pct"/>
                </w:tcPr>
                <w:p w14:paraId="2E31A2E1" w14:textId="77777777" w:rsidR="004E3A64" w:rsidRDefault="004E3A64" w:rsidP="004E3A64">
                  <w:pPr>
                    <w:rPr>
                      <w:sz w:val="20"/>
                      <w:szCs w:val="20"/>
                    </w:rPr>
                  </w:pPr>
                </w:p>
              </w:tc>
              <w:tc>
                <w:tcPr>
                  <w:tcW w:w="2653" w:type="pct"/>
                </w:tcPr>
                <w:p w14:paraId="41425CE4" w14:textId="77777777" w:rsidR="004E3A64" w:rsidRDefault="004E3A64" w:rsidP="004E3A64">
                  <w:pPr>
                    <w:rPr>
                      <w:sz w:val="20"/>
                      <w:szCs w:val="20"/>
                    </w:rPr>
                  </w:pPr>
                </w:p>
              </w:tc>
              <w:tc>
                <w:tcPr>
                  <w:tcW w:w="702" w:type="pct"/>
                </w:tcPr>
                <w:p w14:paraId="29F277C9" w14:textId="15138DC0" w:rsidR="004E3A64" w:rsidRDefault="004E3A64" w:rsidP="004E3A64">
                  <w:pPr>
                    <w:jc w:val="right"/>
                    <w:rPr>
                      <w:sz w:val="20"/>
                      <w:szCs w:val="20"/>
                    </w:rPr>
                  </w:pPr>
                  <w:r w:rsidRPr="00D13D16">
                    <w:rPr>
                      <w:b/>
                      <w:bCs/>
                      <w:sz w:val="20"/>
                      <w:szCs w:val="20"/>
                    </w:rPr>
                    <w:t>2,</w:t>
                  </w:r>
                  <w:r>
                    <w:rPr>
                      <w:b/>
                      <w:bCs/>
                      <w:sz w:val="20"/>
                      <w:szCs w:val="20"/>
                    </w:rPr>
                    <w:t>990,84</w:t>
                  </w:r>
                </w:p>
              </w:tc>
            </w:tr>
          </w:tbl>
          <w:p w14:paraId="54F68A14" w14:textId="049C1439" w:rsidR="00A8224D" w:rsidRPr="00DC4433" w:rsidRDefault="00A8224D" w:rsidP="005435ED">
            <w:pPr>
              <w:spacing w:before="120" w:after="240"/>
              <w:jc w:val="both"/>
              <w:rPr>
                <w:b/>
                <w:u w:val="single"/>
              </w:rPr>
            </w:pPr>
          </w:p>
        </w:tc>
      </w:tr>
      <w:tr w:rsidR="005435ED" w:rsidRPr="00DC4433" w14:paraId="0A4FEFEF" w14:textId="77777777" w:rsidTr="004D2621">
        <w:tc>
          <w:tcPr>
            <w:tcW w:w="547" w:type="pct"/>
            <w:tcBorders>
              <w:top w:val="nil"/>
              <w:left w:val="nil"/>
              <w:bottom w:val="nil"/>
              <w:right w:val="nil"/>
            </w:tcBorders>
          </w:tcPr>
          <w:p w14:paraId="1F693585" w14:textId="77777777" w:rsidR="001A5DB9" w:rsidRPr="00DC4433" w:rsidRDefault="001A5DB9" w:rsidP="005B33A8">
            <w:pPr>
              <w:spacing w:before="120" w:after="120"/>
              <w:jc w:val="center"/>
              <w:rPr>
                <w:b/>
              </w:rPr>
            </w:pPr>
          </w:p>
          <w:p w14:paraId="0A4FEFED" w14:textId="7033B48D" w:rsidR="005435ED" w:rsidRPr="00DC4433" w:rsidRDefault="005435ED" w:rsidP="005B33A8">
            <w:pPr>
              <w:spacing w:before="120" w:after="120"/>
              <w:jc w:val="center"/>
              <w:rPr>
                <w:b/>
              </w:rPr>
            </w:pPr>
          </w:p>
        </w:tc>
        <w:tc>
          <w:tcPr>
            <w:tcW w:w="4453" w:type="pct"/>
            <w:gridSpan w:val="2"/>
            <w:tcBorders>
              <w:top w:val="nil"/>
              <w:left w:val="nil"/>
              <w:bottom w:val="nil"/>
              <w:right w:val="nil"/>
            </w:tcBorders>
          </w:tcPr>
          <w:p w14:paraId="0A4FEFEE" w14:textId="6867174F" w:rsidR="00F44100" w:rsidRPr="00DC4433" w:rsidRDefault="00D65CDC" w:rsidP="00287863">
            <w:pPr>
              <w:spacing w:before="120" w:after="120"/>
              <w:jc w:val="both"/>
            </w:pPr>
            <w:r w:rsidRPr="00DC4433">
              <w:t>Cllr</w:t>
            </w:r>
            <w:r w:rsidR="00245E02" w:rsidRPr="00DC4433">
              <w:t xml:space="preserve"> Harland </w:t>
            </w:r>
            <w:r w:rsidRPr="00DC4433">
              <w:t xml:space="preserve">proposed, and Cllr </w:t>
            </w:r>
            <w:r w:rsidR="004E3A64">
              <w:t>Guest</w:t>
            </w:r>
            <w:r w:rsidRPr="00DC4433">
              <w:t xml:space="preserve"> seconded the summary of expenditure at </w:t>
            </w:r>
            <w:r w:rsidR="00F44100" w:rsidRPr="00DC4433">
              <w:t>1</w:t>
            </w:r>
            <w:r w:rsidR="004E3A64">
              <w:t>5</w:t>
            </w:r>
            <w:r w:rsidR="00F44100" w:rsidRPr="00DC4433">
              <w:t>.</w:t>
            </w:r>
            <w:r w:rsidR="003013AD" w:rsidRPr="00DC4433">
              <w:t>2</w:t>
            </w:r>
            <w:r w:rsidR="00F44100" w:rsidRPr="00DC4433">
              <w:t>.1 to 1</w:t>
            </w:r>
            <w:r w:rsidR="004E3A64">
              <w:t>5</w:t>
            </w:r>
            <w:r w:rsidR="00F44100" w:rsidRPr="00DC4433">
              <w:t>.</w:t>
            </w:r>
            <w:r w:rsidR="003013AD" w:rsidRPr="00DC4433">
              <w:t>2</w:t>
            </w:r>
            <w:r w:rsidR="00F44100" w:rsidRPr="00DC4433">
              <w:t>.</w:t>
            </w:r>
            <w:r w:rsidR="00287863">
              <w:t>13</w:t>
            </w:r>
            <w:r w:rsidR="00515740" w:rsidRPr="00DC4433">
              <w:t xml:space="preserve"> </w:t>
            </w:r>
            <w:r w:rsidRPr="00DC4433">
              <w:t>be accepted.  All agreed</w:t>
            </w:r>
            <w:r w:rsidR="00515740" w:rsidRPr="00DC4433">
              <w:t>.</w:t>
            </w:r>
            <w:r w:rsidR="00F44100" w:rsidRPr="00DC4433">
              <w:t xml:space="preserve">  </w:t>
            </w:r>
          </w:p>
        </w:tc>
      </w:tr>
      <w:tr w:rsidR="00515740" w:rsidRPr="00DC4433" w14:paraId="12C9C82F" w14:textId="77777777" w:rsidTr="004D2621">
        <w:tc>
          <w:tcPr>
            <w:tcW w:w="547" w:type="pct"/>
            <w:tcBorders>
              <w:top w:val="nil"/>
              <w:left w:val="nil"/>
              <w:bottom w:val="nil"/>
              <w:right w:val="nil"/>
            </w:tcBorders>
          </w:tcPr>
          <w:p w14:paraId="5A0F0A57" w14:textId="624D7FBE" w:rsidR="00515740" w:rsidRPr="00DC4433" w:rsidRDefault="002D65D4" w:rsidP="00515740">
            <w:pPr>
              <w:spacing w:before="120" w:after="120"/>
              <w:rPr>
                <w:b/>
              </w:rPr>
            </w:pPr>
            <w:r w:rsidRPr="00DC4433">
              <w:rPr>
                <w:b/>
              </w:rPr>
              <w:t>1</w:t>
            </w:r>
            <w:r w:rsidR="00F869AB" w:rsidRPr="00DC4433">
              <w:rPr>
                <w:b/>
              </w:rPr>
              <w:t>9</w:t>
            </w:r>
            <w:r w:rsidR="00515740" w:rsidRPr="00DC4433">
              <w:rPr>
                <w:b/>
              </w:rPr>
              <w:t>.</w:t>
            </w:r>
          </w:p>
        </w:tc>
        <w:tc>
          <w:tcPr>
            <w:tcW w:w="4453" w:type="pct"/>
            <w:gridSpan w:val="2"/>
            <w:tcBorders>
              <w:top w:val="nil"/>
              <w:left w:val="nil"/>
              <w:bottom w:val="nil"/>
              <w:right w:val="nil"/>
            </w:tcBorders>
          </w:tcPr>
          <w:p w14:paraId="42826AC0" w14:textId="77777777" w:rsidR="00E22B00" w:rsidRPr="00DC4433" w:rsidRDefault="00515740" w:rsidP="00515740">
            <w:pPr>
              <w:spacing w:before="120" w:after="120"/>
              <w:jc w:val="both"/>
              <w:rPr>
                <w:bCs/>
              </w:rPr>
            </w:pPr>
            <w:r w:rsidRPr="00DC4433">
              <w:rPr>
                <w:b/>
                <w:u w:val="single"/>
              </w:rPr>
              <w:t>Requests for Future Agenda Items</w:t>
            </w:r>
            <w:r w:rsidR="0079015F" w:rsidRPr="00DC4433">
              <w:rPr>
                <w:bCs/>
              </w:rPr>
              <w:t xml:space="preserve"> </w:t>
            </w:r>
          </w:p>
          <w:p w14:paraId="3F098AF8" w14:textId="77777777" w:rsidR="00A02F10" w:rsidRPr="00A87ABF" w:rsidRDefault="00A02F10" w:rsidP="00A02F10">
            <w:pPr>
              <w:spacing w:before="120" w:after="120"/>
              <w:jc w:val="both"/>
              <w:rPr>
                <w:bCs/>
              </w:rPr>
            </w:pPr>
            <w:r w:rsidRPr="00A87ABF">
              <w:rPr>
                <w:bCs/>
              </w:rPr>
              <w:t>Cllr Tull asked for clarification regarding the resignation of Cllr Hall and the process that had been followed. Cllr Wade confirmed that the Clerk had acted fully in accordance with the required protocol.</w:t>
            </w:r>
            <w:r>
              <w:rPr>
                <w:bCs/>
              </w:rPr>
              <w:t xml:space="preserve"> </w:t>
            </w:r>
          </w:p>
          <w:p w14:paraId="6C25105A" w14:textId="77777777" w:rsidR="00A02F10" w:rsidRPr="00A87ABF" w:rsidRDefault="00A02F10" w:rsidP="00A02F10">
            <w:pPr>
              <w:spacing w:before="120" w:after="120"/>
              <w:jc w:val="both"/>
              <w:rPr>
                <w:bCs/>
              </w:rPr>
            </w:pPr>
            <w:r w:rsidRPr="00A87ABF">
              <w:rPr>
                <w:bCs/>
              </w:rPr>
              <w:t>The Parish Council recorded its unanimous thanks to Cllr Hall for her many years of dedicated service.</w:t>
            </w:r>
          </w:p>
          <w:p w14:paraId="0E0C8EAA" w14:textId="4A11C7A4" w:rsidR="00C146EE" w:rsidRPr="00DC4433" w:rsidRDefault="00A02F10" w:rsidP="00515740">
            <w:pPr>
              <w:spacing w:before="120" w:after="120"/>
              <w:jc w:val="both"/>
              <w:rPr>
                <w:bCs/>
              </w:rPr>
            </w:pPr>
            <w:r w:rsidRPr="00A87ABF">
              <w:rPr>
                <w:bCs/>
              </w:rPr>
              <w:t>The Clerk confirmed that the statutory notices inviting applications for the councillor vacancy had been displayed. Applications close on 24 March.</w:t>
            </w:r>
          </w:p>
        </w:tc>
      </w:tr>
      <w:tr w:rsidR="005435ED" w:rsidRPr="00DC4433" w14:paraId="0A4FEFF2" w14:textId="77777777" w:rsidTr="004D2621">
        <w:tc>
          <w:tcPr>
            <w:tcW w:w="547" w:type="pct"/>
            <w:tcBorders>
              <w:top w:val="nil"/>
              <w:left w:val="nil"/>
              <w:bottom w:val="nil"/>
              <w:right w:val="nil"/>
            </w:tcBorders>
          </w:tcPr>
          <w:p w14:paraId="0A4FEFF0" w14:textId="59DC6626" w:rsidR="005435ED" w:rsidRPr="00DC4433" w:rsidRDefault="0036326E" w:rsidP="005435ED">
            <w:pPr>
              <w:spacing w:before="120" w:after="120"/>
              <w:rPr>
                <w:b/>
              </w:rPr>
            </w:pPr>
            <w:r w:rsidRPr="00DC4433">
              <w:rPr>
                <w:b/>
              </w:rPr>
              <w:t>20.</w:t>
            </w:r>
          </w:p>
        </w:tc>
        <w:tc>
          <w:tcPr>
            <w:tcW w:w="4453" w:type="pct"/>
            <w:gridSpan w:val="2"/>
            <w:tcBorders>
              <w:top w:val="nil"/>
              <w:left w:val="nil"/>
              <w:bottom w:val="nil"/>
              <w:right w:val="nil"/>
            </w:tcBorders>
          </w:tcPr>
          <w:p w14:paraId="0A4FEFF1" w14:textId="44051751" w:rsidR="005435ED" w:rsidRPr="00DC4433" w:rsidRDefault="005435ED" w:rsidP="00536886">
            <w:pPr>
              <w:spacing w:before="120" w:after="240"/>
            </w:pPr>
            <w:r w:rsidRPr="00DC4433">
              <w:rPr>
                <w:b/>
                <w:u w:val="single"/>
              </w:rPr>
              <w:t>Date of Next Meeting</w:t>
            </w:r>
            <w:r w:rsidRPr="00DC4433">
              <w:t xml:space="preserve">:  </w:t>
            </w:r>
            <w:r w:rsidR="001B6E27">
              <w:t>8</w:t>
            </w:r>
            <w:r w:rsidR="001B6E27" w:rsidRPr="001B6E27">
              <w:rPr>
                <w:vertAlign w:val="superscript"/>
              </w:rPr>
              <w:t>th</w:t>
            </w:r>
            <w:r w:rsidR="001B6E27">
              <w:t xml:space="preserve"> April</w:t>
            </w:r>
            <w:r w:rsidR="00F90FFF" w:rsidRPr="00DC4433">
              <w:t xml:space="preserve"> at 7.30pm</w:t>
            </w:r>
            <w:r w:rsidRPr="00DC4433">
              <w:t xml:space="preserve"> in the Parish Rooms</w:t>
            </w:r>
          </w:p>
        </w:tc>
      </w:tr>
    </w:tbl>
    <w:p w14:paraId="0A4FEFF4" w14:textId="482487AD" w:rsidR="002C2084" w:rsidRPr="00DC4433" w:rsidRDefault="008E0D3B">
      <w:r w:rsidRPr="00DC4433">
        <w:t xml:space="preserve">Meeting ended </w:t>
      </w:r>
      <w:r w:rsidR="00B04F8E" w:rsidRPr="00DC4433">
        <w:t>2</w:t>
      </w:r>
      <w:r w:rsidR="001B6E27">
        <w:t>0.53</w:t>
      </w:r>
      <w:r w:rsidR="00F85627" w:rsidRPr="00DC4433">
        <w:t xml:space="preserve"> pm</w:t>
      </w:r>
    </w:p>
    <w:p w14:paraId="0A4FEFF5" w14:textId="77777777" w:rsidR="002C2084" w:rsidRPr="00BE26DA" w:rsidRDefault="002C2084">
      <w:pPr>
        <w:rPr>
          <w:sz w:val="18"/>
          <w:szCs w:val="18"/>
        </w:rPr>
      </w:pPr>
      <w:r w:rsidRPr="00DC4433">
        <w:t>Alison Colban, Parish Clerk, Sidlesham Parish Council</w:t>
      </w:r>
    </w:p>
    <w:sectPr w:rsidR="002C2084" w:rsidRPr="00BE26DA" w:rsidSect="003856E9">
      <w:footerReference w:type="default" r:id="rId7"/>
      <w:pgSz w:w="11906" w:h="16838" w:code="9"/>
      <w:pgMar w:top="720" w:right="720" w:bottom="720" w:left="720" w:header="709" w:footer="488" w:gutter="0"/>
      <w:pgNumType w:start="6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99CE" w14:textId="77777777" w:rsidR="00EE094B" w:rsidRDefault="00EE094B" w:rsidP="00C91409">
      <w:pPr>
        <w:spacing w:after="0" w:line="240" w:lineRule="auto"/>
      </w:pPr>
      <w:r>
        <w:separator/>
      </w:r>
    </w:p>
  </w:endnote>
  <w:endnote w:type="continuationSeparator" w:id="0">
    <w:p w14:paraId="32F5AD1E" w14:textId="77777777" w:rsidR="00EE094B" w:rsidRDefault="00EE094B"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57924"/>
      <w:docPartObj>
        <w:docPartGallery w:val="Page Numbers (Bottom of Page)"/>
        <w:docPartUnique/>
      </w:docPartObj>
    </w:sdtPr>
    <w:sdtEndPr>
      <w:rPr>
        <w:noProof/>
      </w:rPr>
    </w:sdtEndPr>
    <w:sdtContent>
      <w:p w14:paraId="405FA4ED" w14:textId="33EF0B22" w:rsidR="004611B4" w:rsidRDefault="00461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0906" w14:textId="77777777" w:rsidR="00EE094B" w:rsidRDefault="00EE094B" w:rsidP="00C91409">
      <w:pPr>
        <w:spacing w:after="0" w:line="240" w:lineRule="auto"/>
      </w:pPr>
      <w:r>
        <w:separator/>
      </w:r>
    </w:p>
  </w:footnote>
  <w:footnote w:type="continuationSeparator" w:id="0">
    <w:p w14:paraId="604EE2F3" w14:textId="77777777" w:rsidR="00EE094B" w:rsidRDefault="00EE094B"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6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C59"/>
    <w:rsid w:val="00000F6F"/>
    <w:rsid w:val="00000F8B"/>
    <w:rsid w:val="0000184D"/>
    <w:rsid w:val="00001EE9"/>
    <w:rsid w:val="00005493"/>
    <w:rsid w:val="00005FEA"/>
    <w:rsid w:val="00007A2F"/>
    <w:rsid w:val="00010257"/>
    <w:rsid w:val="000116BD"/>
    <w:rsid w:val="00012813"/>
    <w:rsid w:val="000165C5"/>
    <w:rsid w:val="000168DB"/>
    <w:rsid w:val="00017168"/>
    <w:rsid w:val="00020B02"/>
    <w:rsid w:val="00020BF3"/>
    <w:rsid w:val="00020C99"/>
    <w:rsid w:val="000210A8"/>
    <w:rsid w:val="000212DB"/>
    <w:rsid w:val="00021C61"/>
    <w:rsid w:val="00021D5A"/>
    <w:rsid w:val="000220FE"/>
    <w:rsid w:val="00022717"/>
    <w:rsid w:val="00024286"/>
    <w:rsid w:val="00024C20"/>
    <w:rsid w:val="00025C59"/>
    <w:rsid w:val="00025D75"/>
    <w:rsid w:val="00026E94"/>
    <w:rsid w:val="00030E34"/>
    <w:rsid w:val="000311CD"/>
    <w:rsid w:val="00031CE1"/>
    <w:rsid w:val="00033B2A"/>
    <w:rsid w:val="00033DD9"/>
    <w:rsid w:val="000349C0"/>
    <w:rsid w:val="00034AB6"/>
    <w:rsid w:val="00036186"/>
    <w:rsid w:val="00036726"/>
    <w:rsid w:val="00037878"/>
    <w:rsid w:val="000427AD"/>
    <w:rsid w:val="0004549B"/>
    <w:rsid w:val="00046FEF"/>
    <w:rsid w:val="00050ABF"/>
    <w:rsid w:val="00050C25"/>
    <w:rsid w:val="00051A84"/>
    <w:rsid w:val="00051C38"/>
    <w:rsid w:val="00053069"/>
    <w:rsid w:val="0005374E"/>
    <w:rsid w:val="00054366"/>
    <w:rsid w:val="00055344"/>
    <w:rsid w:val="00056C38"/>
    <w:rsid w:val="00056E76"/>
    <w:rsid w:val="000608AD"/>
    <w:rsid w:val="00060B23"/>
    <w:rsid w:val="000620C0"/>
    <w:rsid w:val="00062151"/>
    <w:rsid w:val="000624DC"/>
    <w:rsid w:val="00063C96"/>
    <w:rsid w:val="00066175"/>
    <w:rsid w:val="000667AC"/>
    <w:rsid w:val="000715E2"/>
    <w:rsid w:val="000732C8"/>
    <w:rsid w:val="00073A0B"/>
    <w:rsid w:val="00073F0B"/>
    <w:rsid w:val="0007461B"/>
    <w:rsid w:val="000750FF"/>
    <w:rsid w:val="00080061"/>
    <w:rsid w:val="00080649"/>
    <w:rsid w:val="00080C6D"/>
    <w:rsid w:val="0008162C"/>
    <w:rsid w:val="00081636"/>
    <w:rsid w:val="000848A9"/>
    <w:rsid w:val="00084E7D"/>
    <w:rsid w:val="000852E4"/>
    <w:rsid w:val="0008556C"/>
    <w:rsid w:val="00085D8C"/>
    <w:rsid w:val="000867D6"/>
    <w:rsid w:val="0008705F"/>
    <w:rsid w:val="0008758D"/>
    <w:rsid w:val="000878F4"/>
    <w:rsid w:val="00087C00"/>
    <w:rsid w:val="000916E3"/>
    <w:rsid w:val="00091751"/>
    <w:rsid w:val="0009228C"/>
    <w:rsid w:val="00093584"/>
    <w:rsid w:val="0009358D"/>
    <w:rsid w:val="000936CD"/>
    <w:rsid w:val="000952F9"/>
    <w:rsid w:val="00095ECD"/>
    <w:rsid w:val="00096582"/>
    <w:rsid w:val="000A1C65"/>
    <w:rsid w:val="000A1FB4"/>
    <w:rsid w:val="000A3E7C"/>
    <w:rsid w:val="000A4BD9"/>
    <w:rsid w:val="000A54A4"/>
    <w:rsid w:val="000A70C7"/>
    <w:rsid w:val="000B0E95"/>
    <w:rsid w:val="000B26F3"/>
    <w:rsid w:val="000B4556"/>
    <w:rsid w:val="000B594A"/>
    <w:rsid w:val="000B62F8"/>
    <w:rsid w:val="000B70B6"/>
    <w:rsid w:val="000B7CEC"/>
    <w:rsid w:val="000C0D97"/>
    <w:rsid w:val="000C1390"/>
    <w:rsid w:val="000C35FF"/>
    <w:rsid w:val="000C4F63"/>
    <w:rsid w:val="000C5FE7"/>
    <w:rsid w:val="000C614F"/>
    <w:rsid w:val="000C7258"/>
    <w:rsid w:val="000D0280"/>
    <w:rsid w:val="000D1044"/>
    <w:rsid w:val="000D1A3A"/>
    <w:rsid w:val="000D540A"/>
    <w:rsid w:val="000D59C8"/>
    <w:rsid w:val="000E0DE9"/>
    <w:rsid w:val="000E3004"/>
    <w:rsid w:val="000E5C2D"/>
    <w:rsid w:val="000E5DF4"/>
    <w:rsid w:val="000E6AE7"/>
    <w:rsid w:val="000E6CA6"/>
    <w:rsid w:val="000F11D4"/>
    <w:rsid w:val="000F2EA1"/>
    <w:rsid w:val="000F3091"/>
    <w:rsid w:val="000F37A9"/>
    <w:rsid w:val="000F40B5"/>
    <w:rsid w:val="000F549C"/>
    <w:rsid w:val="000F62F3"/>
    <w:rsid w:val="000F63CE"/>
    <w:rsid w:val="000F7414"/>
    <w:rsid w:val="000F7B84"/>
    <w:rsid w:val="00100612"/>
    <w:rsid w:val="0010118E"/>
    <w:rsid w:val="001013C3"/>
    <w:rsid w:val="001052EA"/>
    <w:rsid w:val="0010556F"/>
    <w:rsid w:val="00106026"/>
    <w:rsid w:val="001063D7"/>
    <w:rsid w:val="00106DAB"/>
    <w:rsid w:val="001104F4"/>
    <w:rsid w:val="00110F1C"/>
    <w:rsid w:val="0011326B"/>
    <w:rsid w:val="001136E8"/>
    <w:rsid w:val="00113B9A"/>
    <w:rsid w:val="001149CC"/>
    <w:rsid w:val="00115020"/>
    <w:rsid w:val="001159A6"/>
    <w:rsid w:val="00116CCE"/>
    <w:rsid w:val="001214B9"/>
    <w:rsid w:val="001215CD"/>
    <w:rsid w:val="0012211B"/>
    <w:rsid w:val="001224CD"/>
    <w:rsid w:val="001227F6"/>
    <w:rsid w:val="0012367C"/>
    <w:rsid w:val="00123CE2"/>
    <w:rsid w:val="00124A3D"/>
    <w:rsid w:val="001268E4"/>
    <w:rsid w:val="00126C47"/>
    <w:rsid w:val="00127088"/>
    <w:rsid w:val="00131860"/>
    <w:rsid w:val="00131C2B"/>
    <w:rsid w:val="001352C3"/>
    <w:rsid w:val="00136511"/>
    <w:rsid w:val="001366D5"/>
    <w:rsid w:val="0013726A"/>
    <w:rsid w:val="00137531"/>
    <w:rsid w:val="00137750"/>
    <w:rsid w:val="001409C8"/>
    <w:rsid w:val="00140A3F"/>
    <w:rsid w:val="00141B8F"/>
    <w:rsid w:val="00141F21"/>
    <w:rsid w:val="00143AAB"/>
    <w:rsid w:val="00144392"/>
    <w:rsid w:val="001458EF"/>
    <w:rsid w:val="0014617B"/>
    <w:rsid w:val="00146D01"/>
    <w:rsid w:val="00150320"/>
    <w:rsid w:val="00152509"/>
    <w:rsid w:val="00152A40"/>
    <w:rsid w:val="001533EB"/>
    <w:rsid w:val="00154202"/>
    <w:rsid w:val="00154CFE"/>
    <w:rsid w:val="00154FAE"/>
    <w:rsid w:val="00161064"/>
    <w:rsid w:val="00161132"/>
    <w:rsid w:val="001613A8"/>
    <w:rsid w:val="00163743"/>
    <w:rsid w:val="00170AE3"/>
    <w:rsid w:val="00171A66"/>
    <w:rsid w:val="00172644"/>
    <w:rsid w:val="00172735"/>
    <w:rsid w:val="0017408D"/>
    <w:rsid w:val="00174609"/>
    <w:rsid w:val="00174A02"/>
    <w:rsid w:val="00174FB1"/>
    <w:rsid w:val="00174FF0"/>
    <w:rsid w:val="001756DB"/>
    <w:rsid w:val="001760DA"/>
    <w:rsid w:val="0018240B"/>
    <w:rsid w:val="0018345C"/>
    <w:rsid w:val="001836C1"/>
    <w:rsid w:val="00184BB4"/>
    <w:rsid w:val="00185990"/>
    <w:rsid w:val="00186847"/>
    <w:rsid w:val="00186F25"/>
    <w:rsid w:val="001942C9"/>
    <w:rsid w:val="001947A8"/>
    <w:rsid w:val="00195C16"/>
    <w:rsid w:val="0019679F"/>
    <w:rsid w:val="00196DD6"/>
    <w:rsid w:val="00197577"/>
    <w:rsid w:val="001A1A1F"/>
    <w:rsid w:val="001A263E"/>
    <w:rsid w:val="001A2CF9"/>
    <w:rsid w:val="001A33C6"/>
    <w:rsid w:val="001A46A9"/>
    <w:rsid w:val="001A5DB9"/>
    <w:rsid w:val="001A755D"/>
    <w:rsid w:val="001A7A97"/>
    <w:rsid w:val="001B0211"/>
    <w:rsid w:val="001B03C4"/>
    <w:rsid w:val="001B0A51"/>
    <w:rsid w:val="001B22B2"/>
    <w:rsid w:val="001B273D"/>
    <w:rsid w:val="001B2A7F"/>
    <w:rsid w:val="001B2F0E"/>
    <w:rsid w:val="001B317E"/>
    <w:rsid w:val="001B5A18"/>
    <w:rsid w:val="001B5D1F"/>
    <w:rsid w:val="001B6E27"/>
    <w:rsid w:val="001C1A95"/>
    <w:rsid w:val="001C222D"/>
    <w:rsid w:val="001C2F99"/>
    <w:rsid w:val="001C43B9"/>
    <w:rsid w:val="001C4B24"/>
    <w:rsid w:val="001C4E9E"/>
    <w:rsid w:val="001C56D0"/>
    <w:rsid w:val="001C6430"/>
    <w:rsid w:val="001C69AD"/>
    <w:rsid w:val="001C6E7D"/>
    <w:rsid w:val="001C78F0"/>
    <w:rsid w:val="001D0449"/>
    <w:rsid w:val="001D06D2"/>
    <w:rsid w:val="001D2840"/>
    <w:rsid w:val="001D3763"/>
    <w:rsid w:val="001D3AD4"/>
    <w:rsid w:val="001D3D79"/>
    <w:rsid w:val="001D442D"/>
    <w:rsid w:val="001D4514"/>
    <w:rsid w:val="001D4E71"/>
    <w:rsid w:val="001D6036"/>
    <w:rsid w:val="001D6222"/>
    <w:rsid w:val="001D6B23"/>
    <w:rsid w:val="001D70A6"/>
    <w:rsid w:val="001D71FA"/>
    <w:rsid w:val="001E1320"/>
    <w:rsid w:val="001E239F"/>
    <w:rsid w:val="001E3160"/>
    <w:rsid w:val="001E4533"/>
    <w:rsid w:val="001E6C85"/>
    <w:rsid w:val="001E6FEF"/>
    <w:rsid w:val="001E7896"/>
    <w:rsid w:val="001F0B15"/>
    <w:rsid w:val="001F405A"/>
    <w:rsid w:val="001F4309"/>
    <w:rsid w:val="001F4D29"/>
    <w:rsid w:val="001F4FBB"/>
    <w:rsid w:val="001F5CFE"/>
    <w:rsid w:val="001F6750"/>
    <w:rsid w:val="001F6A38"/>
    <w:rsid w:val="001F6FA6"/>
    <w:rsid w:val="001F6FCB"/>
    <w:rsid w:val="001F70AB"/>
    <w:rsid w:val="001F70DF"/>
    <w:rsid w:val="001F7CAB"/>
    <w:rsid w:val="001F7F72"/>
    <w:rsid w:val="00202A79"/>
    <w:rsid w:val="00203779"/>
    <w:rsid w:val="00204C1E"/>
    <w:rsid w:val="0020545F"/>
    <w:rsid w:val="00205B4C"/>
    <w:rsid w:val="00205FD4"/>
    <w:rsid w:val="002062B5"/>
    <w:rsid w:val="00206EFB"/>
    <w:rsid w:val="00210BDC"/>
    <w:rsid w:val="002110A9"/>
    <w:rsid w:val="0021127F"/>
    <w:rsid w:val="002112B6"/>
    <w:rsid w:val="00212828"/>
    <w:rsid w:val="00213610"/>
    <w:rsid w:val="00215409"/>
    <w:rsid w:val="0021623A"/>
    <w:rsid w:val="00216D98"/>
    <w:rsid w:val="00217E04"/>
    <w:rsid w:val="002201E0"/>
    <w:rsid w:val="00220F84"/>
    <w:rsid w:val="00223BF5"/>
    <w:rsid w:val="002249DF"/>
    <w:rsid w:val="00226F05"/>
    <w:rsid w:val="00227A83"/>
    <w:rsid w:val="00230D03"/>
    <w:rsid w:val="00234C19"/>
    <w:rsid w:val="00234D40"/>
    <w:rsid w:val="002352B8"/>
    <w:rsid w:val="00235616"/>
    <w:rsid w:val="002359E7"/>
    <w:rsid w:val="00235AE5"/>
    <w:rsid w:val="0023781D"/>
    <w:rsid w:val="00237E54"/>
    <w:rsid w:val="00240D33"/>
    <w:rsid w:val="0024322E"/>
    <w:rsid w:val="0024487F"/>
    <w:rsid w:val="00244D65"/>
    <w:rsid w:val="00245BC1"/>
    <w:rsid w:val="00245E02"/>
    <w:rsid w:val="00246AFF"/>
    <w:rsid w:val="00250864"/>
    <w:rsid w:val="00252042"/>
    <w:rsid w:val="002520B1"/>
    <w:rsid w:val="0025258C"/>
    <w:rsid w:val="0025282C"/>
    <w:rsid w:val="0025327D"/>
    <w:rsid w:val="00253F1D"/>
    <w:rsid w:val="0025437B"/>
    <w:rsid w:val="00254709"/>
    <w:rsid w:val="00255F8F"/>
    <w:rsid w:val="0025745D"/>
    <w:rsid w:val="0026017F"/>
    <w:rsid w:val="00263B93"/>
    <w:rsid w:val="002653CF"/>
    <w:rsid w:val="0026621A"/>
    <w:rsid w:val="00266439"/>
    <w:rsid w:val="00266A87"/>
    <w:rsid w:val="00266B4C"/>
    <w:rsid w:val="00267479"/>
    <w:rsid w:val="00267F3F"/>
    <w:rsid w:val="00270FC0"/>
    <w:rsid w:val="0027172F"/>
    <w:rsid w:val="00272BE7"/>
    <w:rsid w:val="00273BD5"/>
    <w:rsid w:val="00274593"/>
    <w:rsid w:val="002749EB"/>
    <w:rsid w:val="00275ACE"/>
    <w:rsid w:val="00275D18"/>
    <w:rsid w:val="0028230D"/>
    <w:rsid w:val="0028264F"/>
    <w:rsid w:val="00282C42"/>
    <w:rsid w:val="002835C6"/>
    <w:rsid w:val="00284248"/>
    <w:rsid w:val="002842E5"/>
    <w:rsid w:val="0028510F"/>
    <w:rsid w:val="00285EC0"/>
    <w:rsid w:val="00287863"/>
    <w:rsid w:val="002900CA"/>
    <w:rsid w:val="00290A7F"/>
    <w:rsid w:val="00291F43"/>
    <w:rsid w:val="00293ECD"/>
    <w:rsid w:val="00293F04"/>
    <w:rsid w:val="002943FC"/>
    <w:rsid w:val="00294F58"/>
    <w:rsid w:val="00295174"/>
    <w:rsid w:val="002951E3"/>
    <w:rsid w:val="00297E32"/>
    <w:rsid w:val="002A0982"/>
    <w:rsid w:val="002A1412"/>
    <w:rsid w:val="002A18D4"/>
    <w:rsid w:val="002A1AD6"/>
    <w:rsid w:val="002A30DB"/>
    <w:rsid w:val="002A4CD8"/>
    <w:rsid w:val="002A7AAF"/>
    <w:rsid w:val="002B008F"/>
    <w:rsid w:val="002B0A2A"/>
    <w:rsid w:val="002B2CD7"/>
    <w:rsid w:val="002B36B7"/>
    <w:rsid w:val="002B382C"/>
    <w:rsid w:val="002B495D"/>
    <w:rsid w:val="002B6660"/>
    <w:rsid w:val="002B6AE1"/>
    <w:rsid w:val="002C05A1"/>
    <w:rsid w:val="002C0846"/>
    <w:rsid w:val="002C2084"/>
    <w:rsid w:val="002C2856"/>
    <w:rsid w:val="002C2F30"/>
    <w:rsid w:val="002C4669"/>
    <w:rsid w:val="002C46B4"/>
    <w:rsid w:val="002C4ABC"/>
    <w:rsid w:val="002C5808"/>
    <w:rsid w:val="002C5E7F"/>
    <w:rsid w:val="002C720F"/>
    <w:rsid w:val="002C776F"/>
    <w:rsid w:val="002C7F11"/>
    <w:rsid w:val="002D1466"/>
    <w:rsid w:val="002D26EF"/>
    <w:rsid w:val="002D2D9A"/>
    <w:rsid w:val="002D30F0"/>
    <w:rsid w:val="002D381F"/>
    <w:rsid w:val="002D3CFA"/>
    <w:rsid w:val="002D55F0"/>
    <w:rsid w:val="002D5FC0"/>
    <w:rsid w:val="002D65D4"/>
    <w:rsid w:val="002D6EF1"/>
    <w:rsid w:val="002D73A9"/>
    <w:rsid w:val="002E0F9D"/>
    <w:rsid w:val="002E16DC"/>
    <w:rsid w:val="002E37A0"/>
    <w:rsid w:val="002E3934"/>
    <w:rsid w:val="002E4F76"/>
    <w:rsid w:val="002E5F79"/>
    <w:rsid w:val="002F10B2"/>
    <w:rsid w:val="002F17D8"/>
    <w:rsid w:val="002F2843"/>
    <w:rsid w:val="002F3119"/>
    <w:rsid w:val="002F3743"/>
    <w:rsid w:val="002F494E"/>
    <w:rsid w:val="002F498F"/>
    <w:rsid w:val="002F70E5"/>
    <w:rsid w:val="002F7101"/>
    <w:rsid w:val="0030099A"/>
    <w:rsid w:val="003013AD"/>
    <w:rsid w:val="0030284D"/>
    <w:rsid w:val="00303353"/>
    <w:rsid w:val="0030369E"/>
    <w:rsid w:val="0030405F"/>
    <w:rsid w:val="003104BB"/>
    <w:rsid w:val="003108E4"/>
    <w:rsid w:val="00310BA3"/>
    <w:rsid w:val="00310FFC"/>
    <w:rsid w:val="00312D97"/>
    <w:rsid w:val="003135C2"/>
    <w:rsid w:val="00314072"/>
    <w:rsid w:val="0031460F"/>
    <w:rsid w:val="00316E6B"/>
    <w:rsid w:val="00317E9B"/>
    <w:rsid w:val="00321E8C"/>
    <w:rsid w:val="00322123"/>
    <w:rsid w:val="003223E8"/>
    <w:rsid w:val="003237A7"/>
    <w:rsid w:val="00323D0B"/>
    <w:rsid w:val="003255FF"/>
    <w:rsid w:val="00326782"/>
    <w:rsid w:val="003302F3"/>
    <w:rsid w:val="003311C3"/>
    <w:rsid w:val="003313AE"/>
    <w:rsid w:val="003332DD"/>
    <w:rsid w:val="00334E8A"/>
    <w:rsid w:val="00335CE4"/>
    <w:rsid w:val="00335D7C"/>
    <w:rsid w:val="003364B6"/>
    <w:rsid w:val="003370CD"/>
    <w:rsid w:val="003400F4"/>
    <w:rsid w:val="0034307E"/>
    <w:rsid w:val="00343B95"/>
    <w:rsid w:val="00344C8D"/>
    <w:rsid w:val="00344FB7"/>
    <w:rsid w:val="0034669A"/>
    <w:rsid w:val="003469B0"/>
    <w:rsid w:val="00346C1A"/>
    <w:rsid w:val="0034724C"/>
    <w:rsid w:val="003478C5"/>
    <w:rsid w:val="0035032A"/>
    <w:rsid w:val="00352A04"/>
    <w:rsid w:val="00354917"/>
    <w:rsid w:val="00354CD0"/>
    <w:rsid w:val="00355017"/>
    <w:rsid w:val="0035656B"/>
    <w:rsid w:val="0035681D"/>
    <w:rsid w:val="0035687A"/>
    <w:rsid w:val="003574AB"/>
    <w:rsid w:val="0036012F"/>
    <w:rsid w:val="0036222F"/>
    <w:rsid w:val="0036228A"/>
    <w:rsid w:val="0036326E"/>
    <w:rsid w:val="00363F39"/>
    <w:rsid w:val="00364521"/>
    <w:rsid w:val="0036535E"/>
    <w:rsid w:val="00370634"/>
    <w:rsid w:val="00372381"/>
    <w:rsid w:val="00372459"/>
    <w:rsid w:val="003729FB"/>
    <w:rsid w:val="00373252"/>
    <w:rsid w:val="003737CB"/>
    <w:rsid w:val="00374927"/>
    <w:rsid w:val="00375CBE"/>
    <w:rsid w:val="00375FAE"/>
    <w:rsid w:val="00376764"/>
    <w:rsid w:val="0037713C"/>
    <w:rsid w:val="00377E50"/>
    <w:rsid w:val="00380E7F"/>
    <w:rsid w:val="0038211A"/>
    <w:rsid w:val="00382428"/>
    <w:rsid w:val="00382B14"/>
    <w:rsid w:val="00383346"/>
    <w:rsid w:val="00383398"/>
    <w:rsid w:val="00383D54"/>
    <w:rsid w:val="00384C56"/>
    <w:rsid w:val="003856E9"/>
    <w:rsid w:val="00386365"/>
    <w:rsid w:val="0038691E"/>
    <w:rsid w:val="0038787F"/>
    <w:rsid w:val="00387FF7"/>
    <w:rsid w:val="003902FA"/>
    <w:rsid w:val="0039063E"/>
    <w:rsid w:val="00394EF6"/>
    <w:rsid w:val="003959D9"/>
    <w:rsid w:val="003976B3"/>
    <w:rsid w:val="00397E10"/>
    <w:rsid w:val="003A1070"/>
    <w:rsid w:val="003A3AD9"/>
    <w:rsid w:val="003A3DEB"/>
    <w:rsid w:val="003A4659"/>
    <w:rsid w:val="003A524B"/>
    <w:rsid w:val="003A5EC6"/>
    <w:rsid w:val="003A6F35"/>
    <w:rsid w:val="003A7311"/>
    <w:rsid w:val="003A7D92"/>
    <w:rsid w:val="003B0ACC"/>
    <w:rsid w:val="003B3253"/>
    <w:rsid w:val="003B350F"/>
    <w:rsid w:val="003B4C7A"/>
    <w:rsid w:val="003B5DDC"/>
    <w:rsid w:val="003B7268"/>
    <w:rsid w:val="003C0744"/>
    <w:rsid w:val="003C2AAE"/>
    <w:rsid w:val="003C2D56"/>
    <w:rsid w:val="003C38EC"/>
    <w:rsid w:val="003C3BE8"/>
    <w:rsid w:val="003C46A0"/>
    <w:rsid w:val="003C4FA7"/>
    <w:rsid w:val="003C59E5"/>
    <w:rsid w:val="003C5E28"/>
    <w:rsid w:val="003C62AA"/>
    <w:rsid w:val="003C64DB"/>
    <w:rsid w:val="003C6F70"/>
    <w:rsid w:val="003C6F9C"/>
    <w:rsid w:val="003C75F2"/>
    <w:rsid w:val="003C78C7"/>
    <w:rsid w:val="003C7DAE"/>
    <w:rsid w:val="003D0EB8"/>
    <w:rsid w:val="003D10A5"/>
    <w:rsid w:val="003D134C"/>
    <w:rsid w:val="003D29B4"/>
    <w:rsid w:val="003D2AA8"/>
    <w:rsid w:val="003D2B53"/>
    <w:rsid w:val="003D2FCC"/>
    <w:rsid w:val="003D41E4"/>
    <w:rsid w:val="003D59B7"/>
    <w:rsid w:val="003D5B04"/>
    <w:rsid w:val="003D5F46"/>
    <w:rsid w:val="003D7009"/>
    <w:rsid w:val="003E0B86"/>
    <w:rsid w:val="003E0CE6"/>
    <w:rsid w:val="003E1F2C"/>
    <w:rsid w:val="003E269B"/>
    <w:rsid w:val="003E28EF"/>
    <w:rsid w:val="003E353C"/>
    <w:rsid w:val="003E4694"/>
    <w:rsid w:val="003F0F2D"/>
    <w:rsid w:val="003F1961"/>
    <w:rsid w:val="003F2FEB"/>
    <w:rsid w:val="003F3138"/>
    <w:rsid w:val="003F33FC"/>
    <w:rsid w:val="003F36E6"/>
    <w:rsid w:val="003F419C"/>
    <w:rsid w:val="003F4570"/>
    <w:rsid w:val="003F650D"/>
    <w:rsid w:val="003F74DB"/>
    <w:rsid w:val="003F7A4B"/>
    <w:rsid w:val="003F7C53"/>
    <w:rsid w:val="00402437"/>
    <w:rsid w:val="00402EA3"/>
    <w:rsid w:val="00403C79"/>
    <w:rsid w:val="00406060"/>
    <w:rsid w:val="00407258"/>
    <w:rsid w:val="00410914"/>
    <w:rsid w:val="00411A7C"/>
    <w:rsid w:val="00412AFF"/>
    <w:rsid w:val="00416C56"/>
    <w:rsid w:val="00416FE8"/>
    <w:rsid w:val="00417910"/>
    <w:rsid w:val="004213A5"/>
    <w:rsid w:val="004215B5"/>
    <w:rsid w:val="00422313"/>
    <w:rsid w:val="00422A42"/>
    <w:rsid w:val="00426702"/>
    <w:rsid w:val="00426BBF"/>
    <w:rsid w:val="00426FFA"/>
    <w:rsid w:val="004312AF"/>
    <w:rsid w:val="00431B29"/>
    <w:rsid w:val="00431C4E"/>
    <w:rsid w:val="0043322C"/>
    <w:rsid w:val="00433974"/>
    <w:rsid w:val="00433B00"/>
    <w:rsid w:val="00435249"/>
    <w:rsid w:val="00435E4D"/>
    <w:rsid w:val="00437E7F"/>
    <w:rsid w:val="00440D03"/>
    <w:rsid w:val="004427D7"/>
    <w:rsid w:val="004447F5"/>
    <w:rsid w:val="00444BE7"/>
    <w:rsid w:val="004452CF"/>
    <w:rsid w:val="0044569F"/>
    <w:rsid w:val="00446F27"/>
    <w:rsid w:val="004510C5"/>
    <w:rsid w:val="0045190A"/>
    <w:rsid w:val="004545AC"/>
    <w:rsid w:val="00454DA1"/>
    <w:rsid w:val="00454F3B"/>
    <w:rsid w:val="00457253"/>
    <w:rsid w:val="00460265"/>
    <w:rsid w:val="00460CAF"/>
    <w:rsid w:val="00460F5B"/>
    <w:rsid w:val="0046101E"/>
    <w:rsid w:val="004611B4"/>
    <w:rsid w:val="00462179"/>
    <w:rsid w:val="00462DCB"/>
    <w:rsid w:val="00463EAE"/>
    <w:rsid w:val="00463F20"/>
    <w:rsid w:val="00465B7F"/>
    <w:rsid w:val="00465C49"/>
    <w:rsid w:val="004677E9"/>
    <w:rsid w:val="00467C4E"/>
    <w:rsid w:val="004700A6"/>
    <w:rsid w:val="004703F0"/>
    <w:rsid w:val="00470DDF"/>
    <w:rsid w:val="00474EE9"/>
    <w:rsid w:val="00475844"/>
    <w:rsid w:val="00476922"/>
    <w:rsid w:val="0047734E"/>
    <w:rsid w:val="00482166"/>
    <w:rsid w:val="00483087"/>
    <w:rsid w:val="0048484D"/>
    <w:rsid w:val="004858BE"/>
    <w:rsid w:val="00485A85"/>
    <w:rsid w:val="0048603A"/>
    <w:rsid w:val="004866D8"/>
    <w:rsid w:val="00487753"/>
    <w:rsid w:val="004878A2"/>
    <w:rsid w:val="00487925"/>
    <w:rsid w:val="00490C30"/>
    <w:rsid w:val="00491E26"/>
    <w:rsid w:val="00492A26"/>
    <w:rsid w:val="00492EA5"/>
    <w:rsid w:val="0049486E"/>
    <w:rsid w:val="00495374"/>
    <w:rsid w:val="00496D7E"/>
    <w:rsid w:val="00497EE3"/>
    <w:rsid w:val="004A2961"/>
    <w:rsid w:val="004A2EC4"/>
    <w:rsid w:val="004A350F"/>
    <w:rsid w:val="004A3C43"/>
    <w:rsid w:val="004A57E0"/>
    <w:rsid w:val="004A634D"/>
    <w:rsid w:val="004A73A6"/>
    <w:rsid w:val="004A79D9"/>
    <w:rsid w:val="004A7AE5"/>
    <w:rsid w:val="004B03D9"/>
    <w:rsid w:val="004B127A"/>
    <w:rsid w:val="004B1BF3"/>
    <w:rsid w:val="004B255E"/>
    <w:rsid w:val="004B321D"/>
    <w:rsid w:val="004B63ED"/>
    <w:rsid w:val="004C05F9"/>
    <w:rsid w:val="004C0AD2"/>
    <w:rsid w:val="004C23F2"/>
    <w:rsid w:val="004C4ACF"/>
    <w:rsid w:val="004C4F72"/>
    <w:rsid w:val="004C4F9D"/>
    <w:rsid w:val="004C539D"/>
    <w:rsid w:val="004C5EB9"/>
    <w:rsid w:val="004C60E2"/>
    <w:rsid w:val="004C775F"/>
    <w:rsid w:val="004D03C7"/>
    <w:rsid w:val="004D0992"/>
    <w:rsid w:val="004D1272"/>
    <w:rsid w:val="004D1412"/>
    <w:rsid w:val="004D1434"/>
    <w:rsid w:val="004D1BF9"/>
    <w:rsid w:val="004D2621"/>
    <w:rsid w:val="004D38F0"/>
    <w:rsid w:val="004D5ADA"/>
    <w:rsid w:val="004D628E"/>
    <w:rsid w:val="004D696D"/>
    <w:rsid w:val="004D783B"/>
    <w:rsid w:val="004D784B"/>
    <w:rsid w:val="004E05B0"/>
    <w:rsid w:val="004E191C"/>
    <w:rsid w:val="004E31F1"/>
    <w:rsid w:val="004E3A64"/>
    <w:rsid w:val="004E4328"/>
    <w:rsid w:val="004E4E20"/>
    <w:rsid w:val="004E5350"/>
    <w:rsid w:val="004E5595"/>
    <w:rsid w:val="004E6356"/>
    <w:rsid w:val="004E7A0E"/>
    <w:rsid w:val="004F0C2A"/>
    <w:rsid w:val="004F10FD"/>
    <w:rsid w:val="004F12DA"/>
    <w:rsid w:val="004F19CE"/>
    <w:rsid w:val="004F23C9"/>
    <w:rsid w:val="004F3BA1"/>
    <w:rsid w:val="004F3D5E"/>
    <w:rsid w:val="004F3DCC"/>
    <w:rsid w:val="004F46EB"/>
    <w:rsid w:val="004F4CC6"/>
    <w:rsid w:val="004F4E22"/>
    <w:rsid w:val="004F5137"/>
    <w:rsid w:val="004F69F4"/>
    <w:rsid w:val="004F775A"/>
    <w:rsid w:val="0050058D"/>
    <w:rsid w:val="00502C78"/>
    <w:rsid w:val="00504183"/>
    <w:rsid w:val="00505788"/>
    <w:rsid w:val="00506F28"/>
    <w:rsid w:val="00507EEA"/>
    <w:rsid w:val="00512A4A"/>
    <w:rsid w:val="00513C1F"/>
    <w:rsid w:val="00513FBF"/>
    <w:rsid w:val="005148D1"/>
    <w:rsid w:val="00515740"/>
    <w:rsid w:val="005164B1"/>
    <w:rsid w:val="00517AE1"/>
    <w:rsid w:val="00520179"/>
    <w:rsid w:val="00520694"/>
    <w:rsid w:val="00520CAF"/>
    <w:rsid w:val="0052123F"/>
    <w:rsid w:val="00522382"/>
    <w:rsid w:val="00522AF3"/>
    <w:rsid w:val="005260D1"/>
    <w:rsid w:val="005268E5"/>
    <w:rsid w:val="00530649"/>
    <w:rsid w:val="00530DFC"/>
    <w:rsid w:val="0053151B"/>
    <w:rsid w:val="005349AF"/>
    <w:rsid w:val="00535698"/>
    <w:rsid w:val="00536886"/>
    <w:rsid w:val="005403B7"/>
    <w:rsid w:val="00540B4E"/>
    <w:rsid w:val="0054164B"/>
    <w:rsid w:val="00541EC5"/>
    <w:rsid w:val="005428DA"/>
    <w:rsid w:val="005435ED"/>
    <w:rsid w:val="00544BDC"/>
    <w:rsid w:val="00545E67"/>
    <w:rsid w:val="00550AA7"/>
    <w:rsid w:val="00552121"/>
    <w:rsid w:val="00552DA6"/>
    <w:rsid w:val="00555413"/>
    <w:rsid w:val="0055582F"/>
    <w:rsid w:val="00556171"/>
    <w:rsid w:val="00556FF9"/>
    <w:rsid w:val="00557285"/>
    <w:rsid w:val="005572CD"/>
    <w:rsid w:val="00560BA4"/>
    <w:rsid w:val="00561284"/>
    <w:rsid w:val="005615FA"/>
    <w:rsid w:val="0056193F"/>
    <w:rsid w:val="00564AAA"/>
    <w:rsid w:val="00565266"/>
    <w:rsid w:val="00565484"/>
    <w:rsid w:val="005672AC"/>
    <w:rsid w:val="005677EB"/>
    <w:rsid w:val="00567B24"/>
    <w:rsid w:val="00570B70"/>
    <w:rsid w:val="005716A8"/>
    <w:rsid w:val="00572BF4"/>
    <w:rsid w:val="00573883"/>
    <w:rsid w:val="00573970"/>
    <w:rsid w:val="00574443"/>
    <w:rsid w:val="005744B7"/>
    <w:rsid w:val="005757A2"/>
    <w:rsid w:val="005762DE"/>
    <w:rsid w:val="00580921"/>
    <w:rsid w:val="00580F20"/>
    <w:rsid w:val="00580F3C"/>
    <w:rsid w:val="005810EC"/>
    <w:rsid w:val="005812C6"/>
    <w:rsid w:val="00583117"/>
    <w:rsid w:val="0058364C"/>
    <w:rsid w:val="00583DF1"/>
    <w:rsid w:val="00584236"/>
    <w:rsid w:val="00584931"/>
    <w:rsid w:val="005856CA"/>
    <w:rsid w:val="00585B6E"/>
    <w:rsid w:val="00586F80"/>
    <w:rsid w:val="00587BFF"/>
    <w:rsid w:val="00587F8D"/>
    <w:rsid w:val="005904CE"/>
    <w:rsid w:val="00590A2A"/>
    <w:rsid w:val="0059263C"/>
    <w:rsid w:val="00592DAD"/>
    <w:rsid w:val="0059383C"/>
    <w:rsid w:val="00593931"/>
    <w:rsid w:val="00593ACD"/>
    <w:rsid w:val="00594725"/>
    <w:rsid w:val="0059475C"/>
    <w:rsid w:val="00595298"/>
    <w:rsid w:val="00595AB8"/>
    <w:rsid w:val="00595D56"/>
    <w:rsid w:val="005960B9"/>
    <w:rsid w:val="00596B04"/>
    <w:rsid w:val="0059773F"/>
    <w:rsid w:val="00597816"/>
    <w:rsid w:val="005978C6"/>
    <w:rsid w:val="005A0389"/>
    <w:rsid w:val="005A0BB6"/>
    <w:rsid w:val="005A1BC4"/>
    <w:rsid w:val="005A1D57"/>
    <w:rsid w:val="005A355F"/>
    <w:rsid w:val="005A4FA7"/>
    <w:rsid w:val="005A638B"/>
    <w:rsid w:val="005A7C10"/>
    <w:rsid w:val="005B00FF"/>
    <w:rsid w:val="005B0192"/>
    <w:rsid w:val="005B08D4"/>
    <w:rsid w:val="005B0A78"/>
    <w:rsid w:val="005B0D74"/>
    <w:rsid w:val="005B1D37"/>
    <w:rsid w:val="005B29CD"/>
    <w:rsid w:val="005B2BB4"/>
    <w:rsid w:val="005B33A8"/>
    <w:rsid w:val="005B4A7C"/>
    <w:rsid w:val="005B63C6"/>
    <w:rsid w:val="005B692F"/>
    <w:rsid w:val="005B6EE7"/>
    <w:rsid w:val="005B6F8D"/>
    <w:rsid w:val="005B771D"/>
    <w:rsid w:val="005C07D3"/>
    <w:rsid w:val="005C0BDE"/>
    <w:rsid w:val="005C236A"/>
    <w:rsid w:val="005C2919"/>
    <w:rsid w:val="005C2AF3"/>
    <w:rsid w:val="005C376B"/>
    <w:rsid w:val="005C412C"/>
    <w:rsid w:val="005C482B"/>
    <w:rsid w:val="005C4E4C"/>
    <w:rsid w:val="005C500B"/>
    <w:rsid w:val="005C782C"/>
    <w:rsid w:val="005D0AAB"/>
    <w:rsid w:val="005D1D84"/>
    <w:rsid w:val="005D40F5"/>
    <w:rsid w:val="005D5D06"/>
    <w:rsid w:val="005E056B"/>
    <w:rsid w:val="005E1B54"/>
    <w:rsid w:val="005E1F01"/>
    <w:rsid w:val="005E241A"/>
    <w:rsid w:val="005E24C3"/>
    <w:rsid w:val="005E2A9C"/>
    <w:rsid w:val="005E3A51"/>
    <w:rsid w:val="005E5D33"/>
    <w:rsid w:val="005E7888"/>
    <w:rsid w:val="005F6466"/>
    <w:rsid w:val="005F6A81"/>
    <w:rsid w:val="00602354"/>
    <w:rsid w:val="006023C4"/>
    <w:rsid w:val="0060482C"/>
    <w:rsid w:val="006049F1"/>
    <w:rsid w:val="00605997"/>
    <w:rsid w:val="00613741"/>
    <w:rsid w:val="00613CD5"/>
    <w:rsid w:val="00613E71"/>
    <w:rsid w:val="00614107"/>
    <w:rsid w:val="006155D2"/>
    <w:rsid w:val="00615951"/>
    <w:rsid w:val="00615E7B"/>
    <w:rsid w:val="00615E96"/>
    <w:rsid w:val="006201D5"/>
    <w:rsid w:val="0062206B"/>
    <w:rsid w:val="00624391"/>
    <w:rsid w:val="00625EC4"/>
    <w:rsid w:val="006277EB"/>
    <w:rsid w:val="00627E2F"/>
    <w:rsid w:val="00630D26"/>
    <w:rsid w:val="00631A45"/>
    <w:rsid w:val="006329E8"/>
    <w:rsid w:val="00632B83"/>
    <w:rsid w:val="00632FDB"/>
    <w:rsid w:val="0063302E"/>
    <w:rsid w:val="006337B7"/>
    <w:rsid w:val="00636984"/>
    <w:rsid w:val="006371D4"/>
    <w:rsid w:val="00637B92"/>
    <w:rsid w:val="0064548F"/>
    <w:rsid w:val="006461E9"/>
    <w:rsid w:val="0065269F"/>
    <w:rsid w:val="00652AED"/>
    <w:rsid w:val="0065316D"/>
    <w:rsid w:val="00653B59"/>
    <w:rsid w:val="00654EFC"/>
    <w:rsid w:val="00655A94"/>
    <w:rsid w:val="00655DB7"/>
    <w:rsid w:val="0065656A"/>
    <w:rsid w:val="0065682A"/>
    <w:rsid w:val="006568B4"/>
    <w:rsid w:val="00656D6B"/>
    <w:rsid w:val="00660447"/>
    <w:rsid w:val="00661A72"/>
    <w:rsid w:val="00662037"/>
    <w:rsid w:val="006623C1"/>
    <w:rsid w:val="006631A4"/>
    <w:rsid w:val="00663484"/>
    <w:rsid w:val="006646CF"/>
    <w:rsid w:val="006652B6"/>
    <w:rsid w:val="00665D99"/>
    <w:rsid w:val="0066603B"/>
    <w:rsid w:val="006666CC"/>
    <w:rsid w:val="00666E81"/>
    <w:rsid w:val="0066727E"/>
    <w:rsid w:val="00667391"/>
    <w:rsid w:val="00667409"/>
    <w:rsid w:val="006679F8"/>
    <w:rsid w:val="00670B60"/>
    <w:rsid w:val="00670CE3"/>
    <w:rsid w:val="0067154A"/>
    <w:rsid w:val="00675342"/>
    <w:rsid w:val="00676E45"/>
    <w:rsid w:val="0067700B"/>
    <w:rsid w:val="0067764F"/>
    <w:rsid w:val="0068008E"/>
    <w:rsid w:val="00681840"/>
    <w:rsid w:val="00682E27"/>
    <w:rsid w:val="00682EE6"/>
    <w:rsid w:val="00683001"/>
    <w:rsid w:val="00684F6E"/>
    <w:rsid w:val="006851A4"/>
    <w:rsid w:val="006854AA"/>
    <w:rsid w:val="00687408"/>
    <w:rsid w:val="00687CD5"/>
    <w:rsid w:val="006905A2"/>
    <w:rsid w:val="0069095B"/>
    <w:rsid w:val="00690FFB"/>
    <w:rsid w:val="006910C4"/>
    <w:rsid w:val="00694D68"/>
    <w:rsid w:val="006955E9"/>
    <w:rsid w:val="00695B91"/>
    <w:rsid w:val="00696B63"/>
    <w:rsid w:val="00697778"/>
    <w:rsid w:val="006977DC"/>
    <w:rsid w:val="00697E42"/>
    <w:rsid w:val="006A0515"/>
    <w:rsid w:val="006A16EC"/>
    <w:rsid w:val="006A21D9"/>
    <w:rsid w:val="006A21EC"/>
    <w:rsid w:val="006A4334"/>
    <w:rsid w:val="006A4430"/>
    <w:rsid w:val="006A5CE7"/>
    <w:rsid w:val="006A6439"/>
    <w:rsid w:val="006A662F"/>
    <w:rsid w:val="006A671F"/>
    <w:rsid w:val="006B0CD9"/>
    <w:rsid w:val="006B6FA7"/>
    <w:rsid w:val="006B7625"/>
    <w:rsid w:val="006C2E59"/>
    <w:rsid w:val="006C3145"/>
    <w:rsid w:val="006C329F"/>
    <w:rsid w:val="006C3B6C"/>
    <w:rsid w:val="006C3C92"/>
    <w:rsid w:val="006C42DF"/>
    <w:rsid w:val="006C46CE"/>
    <w:rsid w:val="006C4D72"/>
    <w:rsid w:val="006C64BC"/>
    <w:rsid w:val="006C688B"/>
    <w:rsid w:val="006C6C38"/>
    <w:rsid w:val="006C7C60"/>
    <w:rsid w:val="006D0800"/>
    <w:rsid w:val="006D0912"/>
    <w:rsid w:val="006D212D"/>
    <w:rsid w:val="006D33EC"/>
    <w:rsid w:val="006D3E8A"/>
    <w:rsid w:val="006D40CA"/>
    <w:rsid w:val="006D44B2"/>
    <w:rsid w:val="006D6BC9"/>
    <w:rsid w:val="006D713D"/>
    <w:rsid w:val="006D71AA"/>
    <w:rsid w:val="006E126C"/>
    <w:rsid w:val="006E1F72"/>
    <w:rsid w:val="006E28CB"/>
    <w:rsid w:val="006E2AE4"/>
    <w:rsid w:val="006E359C"/>
    <w:rsid w:val="006E3AB3"/>
    <w:rsid w:val="006E4329"/>
    <w:rsid w:val="006E49F8"/>
    <w:rsid w:val="006E4FB0"/>
    <w:rsid w:val="006E5C51"/>
    <w:rsid w:val="006E646D"/>
    <w:rsid w:val="006E76A3"/>
    <w:rsid w:val="006F1DE2"/>
    <w:rsid w:val="006F20D6"/>
    <w:rsid w:val="006F4A88"/>
    <w:rsid w:val="006F6207"/>
    <w:rsid w:val="007014D7"/>
    <w:rsid w:val="00701633"/>
    <w:rsid w:val="00701911"/>
    <w:rsid w:val="00701E1F"/>
    <w:rsid w:val="007027B4"/>
    <w:rsid w:val="007029D5"/>
    <w:rsid w:val="00704747"/>
    <w:rsid w:val="007070A0"/>
    <w:rsid w:val="00707162"/>
    <w:rsid w:val="007079E2"/>
    <w:rsid w:val="00707BF3"/>
    <w:rsid w:val="007102A2"/>
    <w:rsid w:val="00710794"/>
    <w:rsid w:val="007144B7"/>
    <w:rsid w:val="00715B48"/>
    <w:rsid w:val="0071619F"/>
    <w:rsid w:val="0072189B"/>
    <w:rsid w:val="00721EFC"/>
    <w:rsid w:val="007246C6"/>
    <w:rsid w:val="007247AD"/>
    <w:rsid w:val="00725558"/>
    <w:rsid w:val="00725A43"/>
    <w:rsid w:val="007278EB"/>
    <w:rsid w:val="00730D9A"/>
    <w:rsid w:val="0073221D"/>
    <w:rsid w:val="00733347"/>
    <w:rsid w:val="00734D72"/>
    <w:rsid w:val="00736701"/>
    <w:rsid w:val="00737009"/>
    <w:rsid w:val="007378CD"/>
    <w:rsid w:val="00737DED"/>
    <w:rsid w:val="007423FA"/>
    <w:rsid w:val="0074446A"/>
    <w:rsid w:val="00744C8B"/>
    <w:rsid w:val="0074575A"/>
    <w:rsid w:val="007512DF"/>
    <w:rsid w:val="00752112"/>
    <w:rsid w:val="007538F5"/>
    <w:rsid w:val="00754CDD"/>
    <w:rsid w:val="00754F92"/>
    <w:rsid w:val="007569E9"/>
    <w:rsid w:val="0075778D"/>
    <w:rsid w:val="00757897"/>
    <w:rsid w:val="00757C23"/>
    <w:rsid w:val="00761BD2"/>
    <w:rsid w:val="00761E9D"/>
    <w:rsid w:val="00762FBD"/>
    <w:rsid w:val="00763506"/>
    <w:rsid w:val="00763E5A"/>
    <w:rsid w:val="00763E90"/>
    <w:rsid w:val="00764408"/>
    <w:rsid w:val="007651F5"/>
    <w:rsid w:val="00765732"/>
    <w:rsid w:val="00765C3E"/>
    <w:rsid w:val="0076621A"/>
    <w:rsid w:val="00766AD3"/>
    <w:rsid w:val="0076728F"/>
    <w:rsid w:val="007672F3"/>
    <w:rsid w:val="007677F1"/>
    <w:rsid w:val="00770709"/>
    <w:rsid w:val="00770733"/>
    <w:rsid w:val="00771F23"/>
    <w:rsid w:val="00772597"/>
    <w:rsid w:val="007726BC"/>
    <w:rsid w:val="00773058"/>
    <w:rsid w:val="00773877"/>
    <w:rsid w:val="007739B6"/>
    <w:rsid w:val="007749BE"/>
    <w:rsid w:val="00774E95"/>
    <w:rsid w:val="0077528F"/>
    <w:rsid w:val="0077537F"/>
    <w:rsid w:val="00775FC0"/>
    <w:rsid w:val="0077637F"/>
    <w:rsid w:val="00776670"/>
    <w:rsid w:val="007770CE"/>
    <w:rsid w:val="00780527"/>
    <w:rsid w:val="00783106"/>
    <w:rsid w:val="0078345E"/>
    <w:rsid w:val="007842D8"/>
    <w:rsid w:val="0078495B"/>
    <w:rsid w:val="00786C62"/>
    <w:rsid w:val="0079015F"/>
    <w:rsid w:val="0079301D"/>
    <w:rsid w:val="007930BF"/>
    <w:rsid w:val="00793390"/>
    <w:rsid w:val="007936E8"/>
    <w:rsid w:val="007938E8"/>
    <w:rsid w:val="0079393D"/>
    <w:rsid w:val="00793ED6"/>
    <w:rsid w:val="007976EF"/>
    <w:rsid w:val="007A07AF"/>
    <w:rsid w:val="007A0D37"/>
    <w:rsid w:val="007A17F7"/>
    <w:rsid w:val="007A23B5"/>
    <w:rsid w:val="007A306B"/>
    <w:rsid w:val="007A3B95"/>
    <w:rsid w:val="007A57B9"/>
    <w:rsid w:val="007A5EF9"/>
    <w:rsid w:val="007A6EB1"/>
    <w:rsid w:val="007B0E1E"/>
    <w:rsid w:val="007B26DC"/>
    <w:rsid w:val="007B4463"/>
    <w:rsid w:val="007B4834"/>
    <w:rsid w:val="007B587A"/>
    <w:rsid w:val="007B5952"/>
    <w:rsid w:val="007B5AC9"/>
    <w:rsid w:val="007B655D"/>
    <w:rsid w:val="007B7190"/>
    <w:rsid w:val="007B76CA"/>
    <w:rsid w:val="007B7CF9"/>
    <w:rsid w:val="007C57E8"/>
    <w:rsid w:val="007C5CDF"/>
    <w:rsid w:val="007C5F26"/>
    <w:rsid w:val="007C703E"/>
    <w:rsid w:val="007D2144"/>
    <w:rsid w:val="007D25ED"/>
    <w:rsid w:val="007D30DE"/>
    <w:rsid w:val="007D3649"/>
    <w:rsid w:val="007D38A3"/>
    <w:rsid w:val="007D3E01"/>
    <w:rsid w:val="007D449A"/>
    <w:rsid w:val="007E0203"/>
    <w:rsid w:val="007E1ECE"/>
    <w:rsid w:val="007E4369"/>
    <w:rsid w:val="007E5976"/>
    <w:rsid w:val="007E5E7E"/>
    <w:rsid w:val="007E6609"/>
    <w:rsid w:val="007E70DA"/>
    <w:rsid w:val="007E75C5"/>
    <w:rsid w:val="007F1682"/>
    <w:rsid w:val="007F17A9"/>
    <w:rsid w:val="007F1C5F"/>
    <w:rsid w:val="007F3871"/>
    <w:rsid w:val="007F3AB4"/>
    <w:rsid w:val="007F3ABD"/>
    <w:rsid w:val="007F7628"/>
    <w:rsid w:val="007F77C6"/>
    <w:rsid w:val="00801119"/>
    <w:rsid w:val="00801DD5"/>
    <w:rsid w:val="00805489"/>
    <w:rsid w:val="00806F84"/>
    <w:rsid w:val="00807AEE"/>
    <w:rsid w:val="00807C60"/>
    <w:rsid w:val="00810018"/>
    <w:rsid w:val="00811A7B"/>
    <w:rsid w:val="008139CE"/>
    <w:rsid w:val="00813AB1"/>
    <w:rsid w:val="00813E16"/>
    <w:rsid w:val="0081551D"/>
    <w:rsid w:val="00815DD2"/>
    <w:rsid w:val="00815F09"/>
    <w:rsid w:val="008166D4"/>
    <w:rsid w:val="0082041E"/>
    <w:rsid w:val="00820875"/>
    <w:rsid w:val="00821446"/>
    <w:rsid w:val="0082213D"/>
    <w:rsid w:val="008233D0"/>
    <w:rsid w:val="00823E37"/>
    <w:rsid w:val="008242BA"/>
    <w:rsid w:val="00825D17"/>
    <w:rsid w:val="0082619D"/>
    <w:rsid w:val="008269B0"/>
    <w:rsid w:val="00826B00"/>
    <w:rsid w:val="008301BD"/>
    <w:rsid w:val="00831B87"/>
    <w:rsid w:val="00832494"/>
    <w:rsid w:val="008335BF"/>
    <w:rsid w:val="008342C0"/>
    <w:rsid w:val="0083587D"/>
    <w:rsid w:val="0083715A"/>
    <w:rsid w:val="00837C10"/>
    <w:rsid w:val="0084036A"/>
    <w:rsid w:val="0084121A"/>
    <w:rsid w:val="00841F2F"/>
    <w:rsid w:val="00841F8C"/>
    <w:rsid w:val="00842306"/>
    <w:rsid w:val="00842356"/>
    <w:rsid w:val="00843980"/>
    <w:rsid w:val="008454CE"/>
    <w:rsid w:val="008464BF"/>
    <w:rsid w:val="00846E1F"/>
    <w:rsid w:val="00847383"/>
    <w:rsid w:val="00850721"/>
    <w:rsid w:val="00852120"/>
    <w:rsid w:val="008522A1"/>
    <w:rsid w:val="00852A0A"/>
    <w:rsid w:val="00853A51"/>
    <w:rsid w:val="00854459"/>
    <w:rsid w:val="00854BCF"/>
    <w:rsid w:val="00855C83"/>
    <w:rsid w:val="00856AD3"/>
    <w:rsid w:val="00860044"/>
    <w:rsid w:val="008600D3"/>
    <w:rsid w:val="008601EB"/>
    <w:rsid w:val="00860783"/>
    <w:rsid w:val="00861C24"/>
    <w:rsid w:val="0086263F"/>
    <w:rsid w:val="00863D25"/>
    <w:rsid w:val="008642CE"/>
    <w:rsid w:val="008661B3"/>
    <w:rsid w:val="00867091"/>
    <w:rsid w:val="0086761F"/>
    <w:rsid w:val="008731EE"/>
    <w:rsid w:val="00873843"/>
    <w:rsid w:val="00874074"/>
    <w:rsid w:val="008757B8"/>
    <w:rsid w:val="00875AB5"/>
    <w:rsid w:val="00877617"/>
    <w:rsid w:val="00877724"/>
    <w:rsid w:val="008810D9"/>
    <w:rsid w:val="008817DC"/>
    <w:rsid w:val="00883619"/>
    <w:rsid w:val="0088411C"/>
    <w:rsid w:val="00884BC0"/>
    <w:rsid w:val="0088528D"/>
    <w:rsid w:val="00887088"/>
    <w:rsid w:val="00890B36"/>
    <w:rsid w:val="00890E4D"/>
    <w:rsid w:val="00891C1B"/>
    <w:rsid w:val="0089333C"/>
    <w:rsid w:val="008945E0"/>
    <w:rsid w:val="00894937"/>
    <w:rsid w:val="0089562B"/>
    <w:rsid w:val="00896064"/>
    <w:rsid w:val="0089758C"/>
    <w:rsid w:val="008A3C26"/>
    <w:rsid w:val="008A7713"/>
    <w:rsid w:val="008B07B3"/>
    <w:rsid w:val="008B0B18"/>
    <w:rsid w:val="008B0B8C"/>
    <w:rsid w:val="008B0C96"/>
    <w:rsid w:val="008B2545"/>
    <w:rsid w:val="008B3541"/>
    <w:rsid w:val="008B3594"/>
    <w:rsid w:val="008B5413"/>
    <w:rsid w:val="008B5657"/>
    <w:rsid w:val="008B56DD"/>
    <w:rsid w:val="008B6337"/>
    <w:rsid w:val="008B66F1"/>
    <w:rsid w:val="008B69C3"/>
    <w:rsid w:val="008B6B9E"/>
    <w:rsid w:val="008B6E93"/>
    <w:rsid w:val="008C0CD2"/>
    <w:rsid w:val="008C10D6"/>
    <w:rsid w:val="008C13C0"/>
    <w:rsid w:val="008C30E7"/>
    <w:rsid w:val="008C39D8"/>
    <w:rsid w:val="008C40A4"/>
    <w:rsid w:val="008D157B"/>
    <w:rsid w:val="008D20EC"/>
    <w:rsid w:val="008D2342"/>
    <w:rsid w:val="008D475B"/>
    <w:rsid w:val="008D4899"/>
    <w:rsid w:val="008D4AF5"/>
    <w:rsid w:val="008E0D3B"/>
    <w:rsid w:val="008E1258"/>
    <w:rsid w:val="008E221A"/>
    <w:rsid w:val="008E2F75"/>
    <w:rsid w:val="008E3E25"/>
    <w:rsid w:val="008E4227"/>
    <w:rsid w:val="008E544B"/>
    <w:rsid w:val="008E5B31"/>
    <w:rsid w:val="008E7E6A"/>
    <w:rsid w:val="008F00F4"/>
    <w:rsid w:val="008F0ABB"/>
    <w:rsid w:val="008F214C"/>
    <w:rsid w:val="008F346E"/>
    <w:rsid w:val="008F42F1"/>
    <w:rsid w:val="008F55ED"/>
    <w:rsid w:val="008F56A8"/>
    <w:rsid w:val="008F59DC"/>
    <w:rsid w:val="008F5E12"/>
    <w:rsid w:val="008F7AA1"/>
    <w:rsid w:val="008F7E48"/>
    <w:rsid w:val="0090105C"/>
    <w:rsid w:val="0090485A"/>
    <w:rsid w:val="00904931"/>
    <w:rsid w:val="00905B9E"/>
    <w:rsid w:val="00907C26"/>
    <w:rsid w:val="00911308"/>
    <w:rsid w:val="0091233E"/>
    <w:rsid w:val="009142AF"/>
    <w:rsid w:val="00916A39"/>
    <w:rsid w:val="00916B6F"/>
    <w:rsid w:val="00917225"/>
    <w:rsid w:val="0091732F"/>
    <w:rsid w:val="00921FBE"/>
    <w:rsid w:val="009221E6"/>
    <w:rsid w:val="00923D89"/>
    <w:rsid w:val="00926259"/>
    <w:rsid w:val="009275F9"/>
    <w:rsid w:val="00931B16"/>
    <w:rsid w:val="009324A7"/>
    <w:rsid w:val="009325F7"/>
    <w:rsid w:val="00932A7F"/>
    <w:rsid w:val="00933870"/>
    <w:rsid w:val="00934594"/>
    <w:rsid w:val="00934A2B"/>
    <w:rsid w:val="00935A29"/>
    <w:rsid w:val="00936543"/>
    <w:rsid w:val="00937405"/>
    <w:rsid w:val="009402DE"/>
    <w:rsid w:val="0094121B"/>
    <w:rsid w:val="009418C9"/>
    <w:rsid w:val="00943894"/>
    <w:rsid w:val="00945AE0"/>
    <w:rsid w:val="009463D1"/>
    <w:rsid w:val="00947031"/>
    <w:rsid w:val="00950288"/>
    <w:rsid w:val="00950624"/>
    <w:rsid w:val="00950C29"/>
    <w:rsid w:val="00951408"/>
    <w:rsid w:val="00952628"/>
    <w:rsid w:val="00955F66"/>
    <w:rsid w:val="00956141"/>
    <w:rsid w:val="009568AD"/>
    <w:rsid w:val="0095754D"/>
    <w:rsid w:val="00960738"/>
    <w:rsid w:val="00960DB6"/>
    <w:rsid w:val="00961043"/>
    <w:rsid w:val="009612EC"/>
    <w:rsid w:val="00961489"/>
    <w:rsid w:val="009623D2"/>
    <w:rsid w:val="00962C97"/>
    <w:rsid w:val="00963FE3"/>
    <w:rsid w:val="00966D6E"/>
    <w:rsid w:val="00967017"/>
    <w:rsid w:val="00967A5E"/>
    <w:rsid w:val="009708C0"/>
    <w:rsid w:val="00970F53"/>
    <w:rsid w:val="00971841"/>
    <w:rsid w:val="00972292"/>
    <w:rsid w:val="009722BC"/>
    <w:rsid w:val="009724BC"/>
    <w:rsid w:val="009756AB"/>
    <w:rsid w:val="00976256"/>
    <w:rsid w:val="00976D95"/>
    <w:rsid w:val="00977632"/>
    <w:rsid w:val="0098334A"/>
    <w:rsid w:val="009843E5"/>
    <w:rsid w:val="00985636"/>
    <w:rsid w:val="00985923"/>
    <w:rsid w:val="00986D4A"/>
    <w:rsid w:val="00990010"/>
    <w:rsid w:val="00991512"/>
    <w:rsid w:val="009918F9"/>
    <w:rsid w:val="009922CA"/>
    <w:rsid w:val="009923F5"/>
    <w:rsid w:val="00993B95"/>
    <w:rsid w:val="009944CC"/>
    <w:rsid w:val="00994B61"/>
    <w:rsid w:val="00995130"/>
    <w:rsid w:val="009978BC"/>
    <w:rsid w:val="009A0A0D"/>
    <w:rsid w:val="009A1E30"/>
    <w:rsid w:val="009A203D"/>
    <w:rsid w:val="009A2F57"/>
    <w:rsid w:val="009A3FCB"/>
    <w:rsid w:val="009A4052"/>
    <w:rsid w:val="009A414C"/>
    <w:rsid w:val="009A4A69"/>
    <w:rsid w:val="009A4BA2"/>
    <w:rsid w:val="009B02B0"/>
    <w:rsid w:val="009B0F05"/>
    <w:rsid w:val="009B164A"/>
    <w:rsid w:val="009B2758"/>
    <w:rsid w:val="009B2CDA"/>
    <w:rsid w:val="009B2DE1"/>
    <w:rsid w:val="009B4123"/>
    <w:rsid w:val="009B4886"/>
    <w:rsid w:val="009B49D0"/>
    <w:rsid w:val="009B5F52"/>
    <w:rsid w:val="009B606E"/>
    <w:rsid w:val="009C3631"/>
    <w:rsid w:val="009C7793"/>
    <w:rsid w:val="009D042E"/>
    <w:rsid w:val="009D076B"/>
    <w:rsid w:val="009D339F"/>
    <w:rsid w:val="009D4D6E"/>
    <w:rsid w:val="009D70D2"/>
    <w:rsid w:val="009D7976"/>
    <w:rsid w:val="009D7D88"/>
    <w:rsid w:val="009E0110"/>
    <w:rsid w:val="009E0B0C"/>
    <w:rsid w:val="009E1458"/>
    <w:rsid w:val="009E187F"/>
    <w:rsid w:val="009E29E9"/>
    <w:rsid w:val="009E2D92"/>
    <w:rsid w:val="009E54BC"/>
    <w:rsid w:val="009E56EE"/>
    <w:rsid w:val="009E7A99"/>
    <w:rsid w:val="009E7FBC"/>
    <w:rsid w:val="009F0301"/>
    <w:rsid w:val="009F0B58"/>
    <w:rsid w:val="009F0C7B"/>
    <w:rsid w:val="009F1CE3"/>
    <w:rsid w:val="009F5BF0"/>
    <w:rsid w:val="009F5FDA"/>
    <w:rsid w:val="009F655E"/>
    <w:rsid w:val="009F6EC1"/>
    <w:rsid w:val="00A000D0"/>
    <w:rsid w:val="00A02F10"/>
    <w:rsid w:val="00A02FCF"/>
    <w:rsid w:val="00A031C8"/>
    <w:rsid w:val="00A067DE"/>
    <w:rsid w:val="00A06987"/>
    <w:rsid w:val="00A074CA"/>
    <w:rsid w:val="00A07F3F"/>
    <w:rsid w:val="00A07F71"/>
    <w:rsid w:val="00A1057E"/>
    <w:rsid w:val="00A108F0"/>
    <w:rsid w:val="00A11542"/>
    <w:rsid w:val="00A137D3"/>
    <w:rsid w:val="00A140EE"/>
    <w:rsid w:val="00A141A2"/>
    <w:rsid w:val="00A14543"/>
    <w:rsid w:val="00A154E7"/>
    <w:rsid w:val="00A176E0"/>
    <w:rsid w:val="00A20207"/>
    <w:rsid w:val="00A21AA6"/>
    <w:rsid w:val="00A22ACD"/>
    <w:rsid w:val="00A2389C"/>
    <w:rsid w:val="00A24FC9"/>
    <w:rsid w:val="00A252F2"/>
    <w:rsid w:val="00A25F1E"/>
    <w:rsid w:val="00A27177"/>
    <w:rsid w:val="00A30623"/>
    <w:rsid w:val="00A3123B"/>
    <w:rsid w:val="00A33EA8"/>
    <w:rsid w:val="00A344E8"/>
    <w:rsid w:val="00A3469C"/>
    <w:rsid w:val="00A34BDF"/>
    <w:rsid w:val="00A35C09"/>
    <w:rsid w:val="00A3737A"/>
    <w:rsid w:val="00A40055"/>
    <w:rsid w:val="00A4071A"/>
    <w:rsid w:val="00A409DD"/>
    <w:rsid w:val="00A4541B"/>
    <w:rsid w:val="00A45C9A"/>
    <w:rsid w:val="00A4649A"/>
    <w:rsid w:val="00A52505"/>
    <w:rsid w:val="00A54B0B"/>
    <w:rsid w:val="00A560C8"/>
    <w:rsid w:val="00A5615B"/>
    <w:rsid w:val="00A5629A"/>
    <w:rsid w:val="00A564D1"/>
    <w:rsid w:val="00A56658"/>
    <w:rsid w:val="00A57C04"/>
    <w:rsid w:val="00A61BA2"/>
    <w:rsid w:val="00A61BA3"/>
    <w:rsid w:val="00A62950"/>
    <w:rsid w:val="00A62A53"/>
    <w:rsid w:val="00A62F70"/>
    <w:rsid w:val="00A649FC"/>
    <w:rsid w:val="00A65D7D"/>
    <w:rsid w:val="00A65F92"/>
    <w:rsid w:val="00A66CD1"/>
    <w:rsid w:val="00A7009A"/>
    <w:rsid w:val="00A70728"/>
    <w:rsid w:val="00A70E39"/>
    <w:rsid w:val="00A7170B"/>
    <w:rsid w:val="00A71767"/>
    <w:rsid w:val="00A71CE0"/>
    <w:rsid w:val="00A71D75"/>
    <w:rsid w:val="00A724B4"/>
    <w:rsid w:val="00A7281A"/>
    <w:rsid w:val="00A72858"/>
    <w:rsid w:val="00A7678B"/>
    <w:rsid w:val="00A7765F"/>
    <w:rsid w:val="00A80324"/>
    <w:rsid w:val="00A811BD"/>
    <w:rsid w:val="00A8224D"/>
    <w:rsid w:val="00A82564"/>
    <w:rsid w:val="00A84540"/>
    <w:rsid w:val="00A861EB"/>
    <w:rsid w:val="00A876C6"/>
    <w:rsid w:val="00A879EF"/>
    <w:rsid w:val="00A9045B"/>
    <w:rsid w:val="00A9147D"/>
    <w:rsid w:val="00A93D05"/>
    <w:rsid w:val="00A93F42"/>
    <w:rsid w:val="00A94550"/>
    <w:rsid w:val="00A9470B"/>
    <w:rsid w:val="00A94A99"/>
    <w:rsid w:val="00A94E41"/>
    <w:rsid w:val="00A96060"/>
    <w:rsid w:val="00AA17CC"/>
    <w:rsid w:val="00AA2AA7"/>
    <w:rsid w:val="00AA3661"/>
    <w:rsid w:val="00AA3905"/>
    <w:rsid w:val="00AA5F34"/>
    <w:rsid w:val="00AA643B"/>
    <w:rsid w:val="00AA6DF7"/>
    <w:rsid w:val="00AA7EF0"/>
    <w:rsid w:val="00AB3262"/>
    <w:rsid w:val="00AB4904"/>
    <w:rsid w:val="00AB4C66"/>
    <w:rsid w:val="00AB4D37"/>
    <w:rsid w:val="00AB708E"/>
    <w:rsid w:val="00AB7B33"/>
    <w:rsid w:val="00AC0789"/>
    <w:rsid w:val="00AC31CF"/>
    <w:rsid w:val="00AC4AC9"/>
    <w:rsid w:val="00AC4E65"/>
    <w:rsid w:val="00AC6BD3"/>
    <w:rsid w:val="00AD0BDF"/>
    <w:rsid w:val="00AD3B73"/>
    <w:rsid w:val="00AD5FEC"/>
    <w:rsid w:val="00AD65CC"/>
    <w:rsid w:val="00AD6F1D"/>
    <w:rsid w:val="00AD709B"/>
    <w:rsid w:val="00AD74CD"/>
    <w:rsid w:val="00AE28A1"/>
    <w:rsid w:val="00AE40F8"/>
    <w:rsid w:val="00AE4313"/>
    <w:rsid w:val="00AE62F3"/>
    <w:rsid w:val="00AF04B3"/>
    <w:rsid w:val="00AF159E"/>
    <w:rsid w:val="00AF30C4"/>
    <w:rsid w:val="00AF3539"/>
    <w:rsid w:val="00AF4424"/>
    <w:rsid w:val="00AF4A84"/>
    <w:rsid w:val="00AF60C6"/>
    <w:rsid w:val="00AF6E88"/>
    <w:rsid w:val="00B005F0"/>
    <w:rsid w:val="00B01551"/>
    <w:rsid w:val="00B01A5C"/>
    <w:rsid w:val="00B02050"/>
    <w:rsid w:val="00B0390B"/>
    <w:rsid w:val="00B03EAD"/>
    <w:rsid w:val="00B04757"/>
    <w:rsid w:val="00B04E13"/>
    <w:rsid w:val="00B04F8E"/>
    <w:rsid w:val="00B05726"/>
    <w:rsid w:val="00B07F62"/>
    <w:rsid w:val="00B10A01"/>
    <w:rsid w:val="00B113C8"/>
    <w:rsid w:val="00B128E7"/>
    <w:rsid w:val="00B12DD3"/>
    <w:rsid w:val="00B146DB"/>
    <w:rsid w:val="00B165CB"/>
    <w:rsid w:val="00B16A3F"/>
    <w:rsid w:val="00B2092A"/>
    <w:rsid w:val="00B2198E"/>
    <w:rsid w:val="00B22808"/>
    <w:rsid w:val="00B230C7"/>
    <w:rsid w:val="00B23DB8"/>
    <w:rsid w:val="00B23FB9"/>
    <w:rsid w:val="00B27EFB"/>
    <w:rsid w:val="00B32169"/>
    <w:rsid w:val="00B32757"/>
    <w:rsid w:val="00B33716"/>
    <w:rsid w:val="00B349CE"/>
    <w:rsid w:val="00B35D27"/>
    <w:rsid w:val="00B37133"/>
    <w:rsid w:val="00B4037E"/>
    <w:rsid w:val="00B41801"/>
    <w:rsid w:val="00B44BE7"/>
    <w:rsid w:val="00B44CC2"/>
    <w:rsid w:val="00B46985"/>
    <w:rsid w:val="00B46DCA"/>
    <w:rsid w:val="00B50C61"/>
    <w:rsid w:val="00B52042"/>
    <w:rsid w:val="00B54727"/>
    <w:rsid w:val="00B55BB5"/>
    <w:rsid w:val="00B55DD7"/>
    <w:rsid w:val="00B5675B"/>
    <w:rsid w:val="00B56CB9"/>
    <w:rsid w:val="00B575F6"/>
    <w:rsid w:val="00B576F1"/>
    <w:rsid w:val="00B57E86"/>
    <w:rsid w:val="00B62A38"/>
    <w:rsid w:val="00B630EA"/>
    <w:rsid w:val="00B647D6"/>
    <w:rsid w:val="00B6488B"/>
    <w:rsid w:val="00B64BE7"/>
    <w:rsid w:val="00B65146"/>
    <w:rsid w:val="00B65212"/>
    <w:rsid w:val="00B66D6D"/>
    <w:rsid w:val="00B678BC"/>
    <w:rsid w:val="00B70388"/>
    <w:rsid w:val="00B70B1A"/>
    <w:rsid w:val="00B73879"/>
    <w:rsid w:val="00B75264"/>
    <w:rsid w:val="00B768FC"/>
    <w:rsid w:val="00B775AC"/>
    <w:rsid w:val="00B80E3B"/>
    <w:rsid w:val="00B812C4"/>
    <w:rsid w:val="00B83073"/>
    <w:rsid w:val="00B83E63"/>
    <w:rsid w:val="00B844DC"/>
    <w:rsid w:val="00B84AA4"/>
    <w:rsid w:val="00B854A2"/>
    <w:rsid w:val="00B859FD"/>
    <w:rsid w:val="00B86804"/>
    <w:rsid w:val="00B901DB"/>
    <w:rsid w:val="00B91D13"/>
    <w:rsid w:val="00B92C4A"/>
    <w:rsid w:val="00B9375A"/>
    <w:rsid w:val="00B937E9"/>
    <w:rsid w:val="00B9435D"/>
    <w:rsid w:val="00B94905"/>
    <w:rsid w:val="00B9595B"/>
    <w:rsid w:val="00B95AB1"/>
    <w:rsid w:val="00B96357"/>
    <w:rsid w:val="00BA01D5"/>
    <w:rsid w:val="00BA020D"/>
    <w:rsid w:val="00BA03DE"/>
    <w:rsid w:val="00BA1D00"/>
    <w:rsid w:val="00BA2E77"/>
    <w:rsid w:val="00BA37E5"/>
    <w:rsid w:val="00BA393F"/>
    <w:rsid w:val="00BA3FD9"/>
    <w:rsid w:val="00BA51D7"/>
    <w:rsid w:val="00BA5A09"/>
    <w:rsid w:val="00BA5A33"/>
    <w:rsid w:val="00BA63DE"/>
    <w:rsid w:val="00BA68E2"/>
    <w:rsid w:val="00BA7DC0"/>
    <w:rsid w:val="00BB089D"/>
    <w:rsid w:val="00BB0D95"/>
    <w:rsid w:val="00BB179E"/>
    <w:rsid w:val="00BB250B"/>
    <w:rsid w:val="00BB29DB"/>
    <w:rsid w:val="00BB3867"/>
    <w:rsid w:val="00BB6B51"/>
    <w:rsid w:val="00BB7357"/>
    <w:rsid w:val="00BB755D"/>
    <w:rsid w:val="00BB7820"/>
    <w:rsid w:val="00BB7CC9"/>
    <w:rsid w:val="00BC05BC"/>
    <w:rsid w:val="00BC0E56"/>
    <w:rsid w:val="00BC0E88"/>
    <w:rsid w:val="00BC12CB"/>
    <w:rsid w:val="00BC2169"/>
    <w:rsid w:val="00BC284A"/>
    <w:rsid w:val="00BC2D51"/>
    <w:rsid w:val="00BC3B8D"/>
    <w:rsid w:val="00BC4B2F"/>
    <w:rsid w:val="00BC508D"/>
    <w:rsid w:val="00BC5234"/>
    <w:rsid w:val="00BC7314"/>
    <w:rsid w:val="00BC79BA"/>
    <w:rsid w:val="00BD11FA"/>
    <w:rsid w:val="00BD1CF3"/>
    <w:rsid w:val="00BD27FB"/>
    <w:rsid w:val="00BD287D"/>
    <w:rsid w:val="00BD4844"/>
    <w:rsid w:val="00BD5B23"/>
    <w:rsid w:val="00BD6678"/>
    <w:rsid w:val="00BD6D09"/>
    <w:rsid w:val="00BD7987"/>
    <w:rsid w:val="00BD7C16"/>
    <w:rsid w:val="00BE00E6"/>
    <w:rsid w:val="00BE0231"/>
    <w:rsid w:val="00BE0E96"/>
    <w:rsid w:val="00BE2548"/>
    <w:rsid w:val="00BE26DA"/>
    <w:rsid w:val="00BE2F2F"/>
    <w:rsid w:val="00BE39E7"/>
    <w:rsid w:val="00BE3C9B"/>
    <w:rsid w:val="00BE4A11"/>
    <w:rsid w:val="00BE6615"/>
    <w:rsid w:val="00BE6621"/>
    <w:rsid w:val="00BE75C6"/>
    <w:rsid w:val="00BF1E7E"/>
    <w:rsid w:val="00BF218E"/>
    <w:rsid w:val="00BF2766"/>
    <w:rsid w:val="00BF37AB"/>
    <w:rsid w:val="00BF7256"/>
    <w:rsid w:val="00BF7E05"/>
    <w:rsid w:val="00BF7F29"/>
    <w:rsid w:val="00C03673"/>
    <w:rsid w:val="00C03F1D"/>
    <w:rsid w:val="00C06E50"/>
    <w:rsid w:val="00C0753A"/>
    <w:rsid w:val="00C07CA7"/>
    <w:rsid w:val="00C10084"/>
    <w:rsid w:val="00C107E2"/>
    <w:rsid w:val="00C112DC"/>
    <w:rsid w:val="00C146EE"/>
    <w:rsid w:val="00C15813"/>
    <w:rsid w:val="00C15996"/>
    <w:rsid w:val="00C1623D"/>
    <w:rsid w:val="00C16AC3"/>
    <w:rsid w:val="00C16C69"/>
    <w:rsid w:val="00C16EBD"/>
    <w:rsid w:val="00C20BC9"/>
    <w:rsid w:val="00C21C1B"/>
    <w:rsid w:val="00C231BB"/>
    <w:rsid w:val="00C23ADC"/>
    <w:rsid w:val="00C24890"/>
    <w:rsid w:val="00C253EA"/>
    <w:rsid w:val="00C25FD0"/>
    <w:rsid w:val="00C263E3"/>
    <w:rsid w:val="00C26709"/>
    <w:rsid w:val="00C26F5B"/>
    <w:rsid w:val="00C32740"/>
    <w:rsid w:val="00C331F9"/>
    <w:rsid w:val="00C34330"/>
    <w:rsid w:val="00C34E66"/>
    <w:rsid w:val="00C354F9"/>
    <w:rsid w:val="00C35837"/>
    <w:rsid w:val="00C35FC4"/>
    <w:rsid w:val="00C36DB8"/>
    <w:rsid w:val="00C3723C"/>
    <w:rsid w:val="00C37729"/>
    <w:rsid w:val="00C4038D"/>
    <w:rsid w:val="00C41994"/>
    <w:rsid w:val="00C428D0"/>
    <w:rsid w:val="00C4294E"/>
    <w:rsid w:val="00C43683"/>
    <w:rsid w:val="00C46DEB"/>
    <w:rsid w:val="00C50060"/>
    <w:rsid w:val="00C52B4F"/>
    <w:rsid w:val="00C536B1"/>
    <w:rsid w:val="00C53AD8"/>
    <w:rsid w:val="00C543BA"/>
    <w:rsid w:val="00C55035"/>
    <w:rsid w:val="00C551BD"/>
    <w:rsid w:val="00C553F8"/>
    <w:rsid w:val="00C55509"/>
    <w:rsid w:val="00C55E60"/>
    <w:rsid w:val="00C5645F"/>
    <w:rsid w:val="00C56A26"/>
    <w:rsid w:val="00C57308"/>
    <w:rsid w:val="00C57446"/>
    <w:rsid w:val="00C57802"/>
    <w:rsid w:val="00C60037"/>
    <w:rsid w:val="00C60872"/>
    <w:rsid w:val="00C61592"/>
    <w:rsid w:val="00C62F51"/>
    <w:rsid w:val="00C6443E"/>
    <w:rsid w:val="00C656FB"/>
    <w:rsid w:val="00C65C17"/>
    <w:rsid w:val="00C66505"/>
    <w:rsid w:val="00C70C85"/>
    <w:rsid w:val="00C7215F"/>
    <w:rsid w:val="00C7280F"/>
    <w:rsid w:val="00C729AC"/>
    <w:rsid w:val="00C73311"/>
    <w:rsid w:val="00C73AD9"/>
    <w:rsid w:val="00C75504"/>
    <w:rsid w:val="00C75ADB"/>
    <w:rsid w:val="00C75FFF"/>
    <w:rsid w:val="00C764ED"/>
    <w:rsid w:val="00C774E3"/>
    <w:rsid w:val="00C77536"/>
    <w:rsid w:val="00C77943"/>
    <w:rsid w:val="00C77F17"/>
    <w:rsid w:val="00C81DFD"/>
    <w:rsid w:val="00C829D5"/>
    <w:rsid w:val="00C83FDB"/>
    <w:rsid w:val="00C841BD"/>
    <w:rsid w:val="00C84563"/>
    <w:rsid w:val="00C84848"/>
    <w:rsid w:val="00C8571F"/>
    <w:rsid w:val="00C86771"/>
    <w:rsid w:val="00C8787D"/>
    <w:rsid w:val="00C90BD3"/>
    <w:rsid w:val="00C91409"/>
    <w:rsid w:val="00C92B23"/>
    <w:rsid w:val="00C9357B"/>
    <w:rsid w:val="00C93C29"/>
    <w:rsid w:val="00C94710"/>
    <w:rsid w:val="00C94C5F"/>
    <w:rsid w:val="00C95436"/>
    <w:rsid w:val="00C95640"/>
    <w:rsid w:val="00C963A3"/>
    <w:rsid w:val="00C96852"/>
    <w:rsid w:val="00CA0DA4"/>
    <w:rsid w:val="00CA1652"/>
    <w:rsid w:val="00CA2741"/>
    <w:rsid w:val="00CA3EA4"/>
    <w:rsid w:val="00CA5494"/>
    <w:rsid w:val="00CA5883"/>
    <w:rsid w:val="00CA59CD"/>
    <w:rsid w:val="00CA62B8"/>
    <w:rsid w:val="00CA63B1"/>
    <w:rsid w:val="00CB0517"/>
    <w:rsid w:val="00CB1D65"/>
    <w:rsid w:val="00CB2111"/>
    <w:rsid w:val="00CB6BDF"/>
    <w:rsid w:val="00CC0D50"/>
    <w:rsid w:val="00CC16F2"/>
    <w:rsid w:val="00CC1F87"/>
    <w:rsid w:val="00CC2114"/>
    <w:rsid w:val="00CC5840"/>
    <w:rsid w:val="00CC6DFE"/>
    <w:rsid w:val="00CC72AF"/>
    <w:rsid w:val="00CD0067"/>
    <w:rsid w:val="00CD316D"/>
    <w:rsid w:val="00CD3A4C"/>
    <w:rsid w:val="00CD3DF8"/>
    <w:rsid w:val="00CD668B"/>
    <w:rsid w:val="00CD6A11"/>
    <w:rsid w:val="00CD7FD4"/>
    <w:rsid w:val="00CE0BAC"/>
    <w:rsid w:val="00CE2771"/>
    <w:rsid w:val="00CE4193"/>
    <w:rsid w:val="00CE5093"/>
    <w:rsid w:val="00CF0FAE"/>
    <w:rsid w:val="00CF171C"/>
    <w:rsid w:val="00CF2875"/>
    <w:rsid w:val="00CF2FFD"/>
    <w:rsid w:val="00CF4164"/>
    <w:rsid w:val="00CF5483"/>
    <w:rsid w:val="00CF5D7C"/>
    <w:rsid w:val="00D00EE6"/>
    <w:rsid w:val="00D00FAD"/>
    <w:rsid w:val="00D012C4"/>
    <w:rsid w:val="00D018D8"/>
    <w:rsid w:val="00D02168"/>
    <w:rsid w:val="00D0298B"/>
    <w:rsid w:val="00D02B20"/>
    <w:rsid w:val="00D039B0"/>
    <w:rsid w:val="00D04849"/>
    <w:rsid w:val="00D0515B"/>
    <w:rsid w:val="00D06A6E"/>
    <w:rsid w:val="00D06F18"/>
    <w:rsid w:val="00D11271"/>
    <w:rsid w:val="00D127CF"/>
    <w:rsid w:val="00D13B3E"/>
    <w:rsid w:val="00D16539"/>
    <w:rsid w:val="00D167EE"/>
    <w:rsid w:val="00D16CA5"/>
    <w:rsid w:val="00D17F93"/>
    <w:rsid w:val="00D22110"/>
    <w:rsid w:val="00D22CFA"/>
    <w:rsid w:val="00D23FB3"/>
    <w:rsid w:val="00D2466C"/>
    <w:rsid w:val="00D25CDE"/>
    <w:rsid w:val="00D3067A"/>
    <w:rsid w:val="00D316FA"/>
    <w:rsid w:val="00D318F7"/>
    <w:rsid w:val="00D3399A"/>
    <w:rsid w:val="00D34F98"/>
    <w:rsid w:val="00D354EA"/>
    <w:rsid w:val="00D35A78"/>
    <w:rsid w:val="00D361AA"/>
    <w:rsid w:val="00D37B26"/>
    <w:rsid w:val="00D37C42"/>
    <w:rsid w:val="00D406C7"/>
    <w:rsid w:val="00D41FEA"/>
    <w:rsid w:val="00D45944"/>
    <w:rsid w:val="00D47259"/>
    <w:rsid w:val="00D509CB"/>
    <w:rsid w:val="00D50A80"/>
    <w:rsid w:val="00D51820"/>
    <w:rsid w:val="00D52FA0"/>
    <w:rsid w:val="00D5430B"/>
    <w:rsid w:val="00D55278"/>
    <w:rsid w:val="00D555D2"/>
    <w:rsid w:val="00D57E8F"/>
    <w:rsid w:val="00D608D3"/>
    <w:rsid w:val="00D608F1"/>
    <w:rsid w:val="00D609E7"/>
    <w:rsid w:val="00D61368"/>
    <w:rsid w:val="00D61AA8"/>
    <w:rsid w:val="00D62035"/>
    <w:rsid w:val="00D63060"/>
    <w:rsid w:val="00D6355E"/>
    <w:rsid w:val="00D64884"/>
    <w:rsid w:val="00D6502A"/>
    <w:rsid w:val="00D65518"/>
    <w:rsid w:val="00D65CDC"/>
    <w:rsid w:val="00D67485"/>
    <w:rsid w:val="00D710E2"/>
    <w:rsid w:val="00D7110E"/>
    <w:rsid w:val="00D71DBC"/>
    <w:rsid w:val="00D73798"/>
    <w:rsid w:val="00D73F67"/>
    <w:rsid w:val="00D741F0"/>
    <w:rsid w:val="00D74327"/>
    <w:rsid w:val="00D74786"/>
    <w:rsid w:val="00D74B2C"/>
    <w:rsid w:val="00D76AD1"/>
    <w:rsid w:val="00D76E7C"/>
    <w:rsid w:val="00D80210"/>
    <w:rsid w:val="00D81C1E"/>
    <w:rsid w:val="00D81F10"/>
    <w:rsid w:val="00D82844"/>
    <w:rsid w:val="00D83250"/>
    <w:rsid w:val="00D858D5"/>
    <w:rsid w:val="00D860FB"/>
    <w:rsid w:val="00D865FF"/>
    <w:rsid w:val="00D86F95"/>
    <w:rsid w:val="00D87072"/>
    <w:rsid w:val="00D87AF7"/>
    <w:rsid w:val="00D90202"/>
    <w:rsid w:val="00D904BE"/>
    <w:rsid w:val="00D90919"/>
    <w:rsid w:val="00D909AE"/>
    <w:rsid w:val="00D90A3C"/>
    <w:rsid w:val="00D914FA"/>
    <w:rsid w:val="00D91C8D"/>
    <w:rsid w:val="00D924C8"/>
    <w:rsid w:val="00D92A27"/>
    <w:rsid w:val="00D92D5E"/>
    <w:rsid w:val="00D94135"/>
    <w:rsid w:val="00D94931"/>
    <w:rsid w:val="00D94BC9"/>
    <w:rsid w:val="00D94EA4"/>
    <w:rsid w:val="00D951CA"/>
    <w:rsid w:val="00D95F59"/>
    <w:rsid w:val="00D97378"/>
    <w:rsid w:val="00D97653"/>
    <w:rsid w:val="00DA1529"/>
    <w:rsid w:val="00DA205C"/>
    <w:rsid w:val="00DA24DC"/>
    <w:rsid w:val="00DA2AAA"/>
    <w:rsid w:val="00DA2D9A"/>
    <w:rsid w:val="00DA3B89"/>
    <w:rsid w:val="00DA3DFF"/>
    <w:rsid w:val="00DA4E49"/>
    <w:rsid w:val="00DA5D27"/>
    <w:rsid w:val="00DA6063"/>
    <w:rsid w:val="00DA6D0C"/>
    <w:rsid w:val="00DA6D0D"/>
    <w:rsid w:val="00DB055D"/>
    <w:rsid w:val="00DB1999"/>
    <w:rsid w:val="00DB1B02"/>
    <w:rsid w:val="00DB244A"/>
    <w:rsid w:val="00DB26A1"/>
    <w:rsid w:val="00DB400F"/>
    <w:rsid w:val="00DB501D"/>
    <w:rsid w:val="00DB5E55"/>
    <w:rsid w:val="00DB6CB2"/>
    <w:rsid w:val="00DB6CFB"/>
    <w:rsid w:val="00DB6EDE"/>
    <w:rsid w:val="00DC07B9"/>
    <w:rsid w:val="00DC0B77"/>
    <w:rsid w:val="00DC0E7B"/>
    <w:rsid w:val="00DC2E00"/>
    <w:rsid w:val="00DC435D"/>
    <w:rsid w:val="00DC4433"/>
    <w:rsid w:val="00DC5453"/>
    <w:rsid w:val="00DC5690"/>
    <w:rsid w:val="00DC5EB2"/>
    <w:rsid w:val="00DC6794"/>
    <w:rsid w:val="00DC7AF6"/>
    <w:rsid w:val="00DD067B"/>
    <w:rsid w:val="00DD0E8C"/>
    <w:rsid w:val="00DD266D"/>
    <w:rsid w:val="00DD3210"/>
    <w:rsid w:val="00DD3261"/>
    <w:rsid w:val="00DD33AC"/>
    <w:rsid w:val="00DD5B15"/>
    <w:rsid w:val="00DD6C6D"/>
    <w:rsid w:val="00DE061E"/>
    <w:rsid w:val="00DE25FB"/>
    <w:rsid w:val="00DE3188"/>
    <w:rsid w:val="00DE3EB9"/>
    <w:rsid w:val="00DE55F9"/>
    <w:rsid w:val="00DE708D"/>
    <w:rsid w:val="00DE72EB"/>
    <w:rsid w:val="00DE7D1A"/>
    <w:rsid w:val="00DF121F"/>
    <w:rsid w:val="00DF1F61"/>
    <w:rsid w:val="00DF3204"/>
    <w:rsid w:val="00DF5A16"/>
    <w:rsid w:val="00DF5CDC"/>
    <w:rsid w:val="00E00104"/>
    <w:rsid w:val="00E0044D"/>
    <w:rsid w:val="00E0108C"/>
    <w:rsid w:val="00E011DD"/>
    <w:rsid w:val="00E012B7"/>
    <w:rsid w:val="00E022ED"/>
    <w:rsid w:val="00E036F8"/>
    <w:rsid w:val="00E0391F"/>
    <w:rsid w:val="00E04683"/>
    <w:rsid w:val="00E047A4"/>
    <w:rsid w:val="00E04BCF"/>
    <w:rsid w:val="00E0502B"/>
    <w:rsid w:val="00E05E28"/>
    <w:rsid w:val="00E07651"/>
    <w:rsid w:val="00E10E15"/>
    <w:rsid w:val="00E11C32"/>
    <w:rsid w:val="00E124CF"/>
    <w:rsid w:val="00E148AC"/>
    <w:rsid w:val="00E1580C"/>
    <w:rsid w:val="00E16293"/>
    <w:rsid w:val="00E1663A"/>
    <w:rsid w:val="00E16E2C"/>
    <w:rsid w:val="00E20500"/>
    <w:rsid w:val="00E2268E"/>
    <w:rsid w:val="00E22912"/>
    <w:rsid w:val="00E22B00"/>
    <w:rsid w:val="00E2405A"/>
    <w:rsid w:val="00E24110"/>
    <w:rsid w:val="00E24BD9"/>
    <w:rsid w:val="00E2608E"/>
    <w:rsid w:val="00E26BB0"/>
    <w:rsid w:val="00E27259"/>
    <w:rsid w:val="00E30A0A"/>
    <w:rsid w:val="00E31E9B"/>
    <w:rsid w:val="00E3430F"/>
    <w:rsid w:val="00E34D02"/>
    <w:rsid w:val="00E34ED6"/>
    <w:rsid w:val="00E3609F"/>
    <w:rsid w:val="00E366F9"/>
    <w:rsid w:val="00E435A0"/>
    <w:rsid w:val="00E4382B"/>
    <w:rsid w:val="00E4460C"/>
    <w:rsid w:val="00E44627"/>
    <w:rsid w:val="00E44D4B"/>
    <w:rsid w:val="00E44F89"/>
    <w:rsid w:val="00E46626"/>
    <w:rsid w:val="00E46CCC"/>
    <w:rsid w:val="00E46CDB"/>
    <w:rsid w:val="00E500AC"/>
    <w:rsid w:val="00E51067"/>
    <w:rsid w:val="00E511A2"/>
    <w:rsid w:val="00E51E37"/>
    <w:rsid w:val="00E52367"/>
    <w:rsid w:val="00E53456"/>
    <w:rsid w:val="00E538FE"/>
    <w:rsid w:val="00E5533C"/>
    <w:rsid w:val="00E55F48"/>
    <w:rsid w:val="00E57A5A"/>
    <w:rsid w:val="00E6023B"/>
    <w:rsid w:val="00E603E6"/>
    <w:rsid w:val="00E61C23"/>
    <w:rsid w:val="00E62D83"/>
    <w:rsid w:val="00E63ADB"/>
    <w:rsid w:val="00E63D01"/>
    <w:rsid w:val="00E6543F"/>
    <w:rsid w:val="00E66B80"/>
    <w:rsid w:val="00E67A99"/>
    <w:rsid w:val="00E70A7A"/>
    <w:rsid w:val="00E7139B"/>
    <w:rsid w:val="00E71861"/>
    <w:rsid w:val="00E72809"/>
    <w:rsid w:val="00E73E83"/>
    <w:rsid w:val="00E73F85"/>
    <w:rsid w:val="00E75228"/>
    <w:rsid w:val="00E7540D"/>
    <w:rsid w:val="00E77C77"/>
    <w:rsid w:val="00E77F84"/>
    <w:rsid w:val="00E80903"/>
    <w:rsid w:val="00E81145"/>
    <w:rsid w:val="00E826ED"/>
    <w:rsid w:val="00E83BE5"/>
    <w:rsid w:val="00E86222"/>
    <w:rsid w:val="00E87254"/>
    <w:rsid w:val="00E9008C"/>
    <w:rsid w:val="00E913BE"/>
    <w:rsid w:val="00E91F73"/>
    <w:rsid w:val="00E9247F"/>
    <w:rsid w:val="00E92615"/>
    <w:rsid w:val="00E93C8F"/>
    <w:rsid w:val="00E942CB"/>
    <w:rsid w:val="00E9440E"/>
    <w:rsid w:val="00E9561B"/>
    <w:rsid w:val="00E95AF2"/>
    <w:rsid w:val="00E96B37"/>
    <w:rsid w:val="00EA059F"/>
    <w:rsid w:val="00EA0BD2"/>
    <w:rsid w:val="00EA185F"/>
    <w:rsid w:val="00EA1C94"/>
    <w:rsid w:val="00EA285D"/>
    <w:rsid w:val="00EA28FD"/>
    <w:rsid w:val="00EA4BFF"/>
    <w:rsid w:val="00EA5011"/>
    <w:rsid w:val="00EA5ADA"/>
    <w:rsid w:val="00EA5F21"/>
    <w:rsid w:val="00EB02A0"/>
    <w:rsid w:val="00EB10CF"/>
    <w:rsid w:val="00EB132B"/>
    <w:rsid w:val="00EB1849"/>
    <w:rsid w:val="00EB1988"/>
    <w:rsid w:val="00EB223C"/>
    <w:rsid w:val="00EB243D"/>
    <w:rsid w:val="00EB3741"/>
    <w:rsid w:val="00EB56A5"/>
    <w:rsid w:val="00EB7013"/>
    <w:rsid w:val="00EB74E3"/>
    <w:rsid w:val="00EB7EA9"/>
    <w:rsid w:val="00EC0168"/>
    <w:rsid w:val="00EC03D3"/>
    <w:rsid w:val="00EC12EC"/>
    <w:rsid w:val="00EC176F"/>
    <w:rsid w:val="00EC2684"/>
    <w:rsid w:val="00EC2BF5"/>
    <w:rsid w:val="00EC30DE"/>
    <w:rsid w:val="00EC55E0"/>
    <w:rsid w:val="00ED0990"/>
    <w:rsid w:val="00ED0C12"/>
    <w:rsid w:val="00ED35B5"/>
    <w:rsid w:val="00ED3919"/>
    <w:rsid w:val="00ED4159"/>
    <w:rsid w:val="00ED475B"/>
    <w:rsid w:val="00ED4F64"/>
    <w:rsid w:val="00ED6E55"/>
    <w:rsid w:val="00ED7344"/>
    <w:rsid w:val="00EE0515"/>
    <w:rsid w:val="00EE0720"/>
    <w:rsid w:val="00EE094B"/>
    <w:rsid w:val="00EE0BAB"/>
    <w:rsid w:val="00EE0C42"/>
    <w:rsid w:val="00EE0D06"/>
    <w:rsid w:val="00EE10D0"/>
    <w:rsid w:val="00EE2903"/>
    <w:rsid w:val="00EE3BE7"/>
    <w:rsid w:val="00EE4409"/>
    <w:rsid w:val="00EE4F17"/>
    <w:rsid w:val="00EE731F"/>
    <w:rsid w:val="00EE79F1"/>
    <w:rsid w:val="00EF0850"/>
    <w:rsid w:val="00EF1391"/>
    <w:rsid w:val="00EF14B7"/>
    <w:rsid w:val="00EF254D"/>
    <w:rsid w:val="00EF26B0"/>
    <w:rsid w:val="00EF6365"/>
    <w:rsid w:val="00EF6A21"/>
    <w:rsid w:val="00F00308"/>
    <w:rsid w:val="00F00FEB"/>
    <w:rsid w:val="00F02953"/>
    <w:rsid w:val="00F02D1B"/>
    <w:rsid w:val="00F049D8"/>
    <w:rsid w:val="00F05505"/>
    <w:rsid w:val="00F05523"/>
    <w:rsid w:val="00F067F4"/>
    <w:rsid w:val="00F07083"/>
    <w:rsid w:val="00F070A9"/>
    <w:rsid w:val="00F0781C"/>
    <w:rsid w:val="00F11D1F"/>
    <w:rsid w:val="00F12395"/>
    <w:rsid w:val="00F13637"/>
    <w:rsid w:val="00F14D29"/>
    <w:rsid w:val="00F16E1E"/>
    <w:rsid w:val="00F2150F"/>
    <w:rsid w:val="00F21F3F"/>
    <w:rsid w:val="00F235A9"/>
    <w:rsid w:val="00F23729"/>
    <w:rsid w:val="00F23A00"/>
    <w:rsid w:val="00F24685"/>
    <w:rsid w:val="00F25200"/>
    <w:rsid w:val="00F2799E"/>
    <w:rsid w:val="00F27C27"/>
    <w:rsid w:val="00F30103"/>
    <w:rsid w:val="00F30497"/>
    <w:rsid w:val="00F313F1"/>
    <w:rsid w:val="00F323EB"/>
    <w:rsid w:val="00F32744"/>
    <w:rsid w:val="00F331D1"/>
    <w:rsid w:val="00F356AF"/>
    <w:rsid w:val="00F41246"/>
    <w:rsid w:val="00F41789"/>
    <w:rsid w:val="00F42D48"/>
    <w:rsid w:val="00F44100"/>
    <w:rsid w:val="00F45D92"/>
    <w:rsid w:val="00F45DE0"/>
    <w:rsid w:val="00F45EA6"/>
    <w:rsid w:val="00F468FA"/>
    <w:rsid w:val="00F46BC6"/>
    <w:rsid w:val="00F47800"/>
    <w:rsid w:val="00F50207"/>
    <w:rsid w:val="00F502F5"/>
    <w:rsid w:val="00F52D5B"/>
    <w:rsid w:val="00F54316"/>
    <w:rsid w:val="00F5570C"/>
    <w:rsid w:val="00F55C90"/>
    <w:rsid w:val="00F55D47"/>
    <w:rsid w:val="00F5604F"/>
    <w:rsid w:val="00F5665A"/>
    <w:rsid w:val="00F57651"/>
    <w:rsid w:val="00F57B6C"/>
    <w:rsid w:val="00F60F98"/>
    <w:rsid w:val="00F61212"/>
    <w:rsid w:val="00F61405"/>
    <w:rsid w:val="00F61561"/>
    <w:rsid w:val="00F61705"/>
    <w:rsid w:val="00F624F9"/>
    <w:rsid w:val="00F630AF"/>
    <w:rsid w:val="00F63998"/>
    <w:rsid w:val="00F63E7D"/>
    <w:rsid w:val="00F64054"/>
    <w:rsid w:val="00F6585A"/>
    <w:rsid w:val="00F65A43"/>
    <w:rsid w:val="00F66902"/>
    <w:rsid w:val="00F67DD8"/>
    <w:rsid w:val="00F715EE"/>
    <w:rsid w:val="00F71A43"/>
    <w:rsid w:val="00F72D78"/>
    <w:rsid w:val="00F741EC"/>
    <w:rsid w:val="00F752CB"/>
    <w:rsid w:val="00F75CAF"/>
    <w:rsid w:val="00F76BF2"/>
    <w:rsid w:val="00F83278"/>
    <w:rsid w:val="00F834CC"/>
    <w:rsid w:val="00F84E79"/>
    <w:rsid w:val="00F85627"/>
    <w:rsid w:val="00F869AB"/>
    <w:rsid w:val="00F87FD7"/>
    <w:rsid w:val="00F90FFF"/>
    <w:rsid w:val="00F9146B"/>
    <w:rsid w:val="00F940A7"/>
    <w:rsid w:val="00F94457"/>
    <w:rsid w:val="00F949D6"/>
    <w:rsid w:val="00F95158"/>
    <w:rsid w:val="00F9647C"/>
    <w:rsid w:val="00FA031F"/>
    <w:rsid w:val="00FA1A74"/>
    <w:rsid w:val="00FA243B"/>
    <w:rsid w:val="00FA29EA"/>
    <w:rsid w:val="00FA2D32"/>
    <w:rsid w:val="00FA3EC2"/>
    <w:rsid w:val="00FA45AE"/>
    <w:rsid w:val="00FA5BC5"/>
    <w:rsid w:val="00FA62B1"/>
    <w:rsid w:val="00FA7EA2"/>
    <w:rsid w:val="00FB2791"/>
    <w:rsid w:val="00FB2D65"/>
    <w:rsid w:val="00FB4AC4"/>
    <w:rsid w:val="00FB57A4"/>
    <w:rsid w:val="00FB5DA3"/>
    <w:rsid w:val="00FB61BE"/>
    <w:rsid w:val="00FB6595"/>
    <w:rsid w:val="00FB75AC"/>
    <w:rsid w:val="00FC1097"/>
    <w:rsid w:val="00FC1753"/>
    <w:rsid w:val="00FC693B"/>
    <w:rsid w:val="00FC6C25"/>
    <w:rsid w:val="00FC72C4"/>
    <w:rsid w:val="00FD086C"/>
    <w:rsid w:val="00FD0FD8"/>
    <w:rsid w:val="00FD1CEB"/>
    <w:rsid w:val="00FD29F2"/>
    <w:rsid w:val="00FD32E2"/>
    <w:rsid w:val="00FD5506"/>
    <w:rsid w:val="00FD61A0"/>
    <w:rsid w:val="00FD633F"/>
    <w:rsid w:val="00FD6AC2"/>
    <w:rsid w:val="00FE0267"/>
    <w:rsid w:val="00FE2092"/>
    <w:rsid w:val="00FE26C7"/>
    <w:rsid w:val="00FE4AB1"/>
    <w:rsid w:val="00FE5012"/>
    <w:rsid w:val="00FE54C1"/>
    <w:rsid w:val="00FE6B99"/>
    <w:rsid w:val="00FF0057"/>
    <w:rsid w:val="00FF0A25"/>
    <w:rsid w:val="00FF0B48"/>
    <w:rsid w:val="00FF11AF"/>
    <w:rsid w:val="00FF2A56"/>
    <w:rsid w:val="00FF43FA"/>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5521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141</cp:revision>
  <cp:lastPrinted>2026-02-12T17:39:00Z</cp:lastPrinted>
  <dcterms:created xsi:type="dcterms:W3CDTF">2026-03-12T13:53:00Z</dcterms:created>
  <dcterms:modified xsi:type="dcterms:W3CDTF">2026-03-24T17:15:00Z</dcterms:modified>
</cp:coreProperties>
</file>