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12B38" w:rsidRPr="00512B38" w14:paraId="71DB8554"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512B38" w:rsidRPr="00512B38" w14:paraId="3DF1BC0B"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5FEC6335" w14:textId="77777777">
                    <w:trPr>
                      <w:tblCellSpacing w:w="0" w:type="dxa"/>
                    </w:trPr>
                    <w:tc>
                      <w:tcPr>
                        <w:tcW w:w="5000" w:type="pct"/>
                        <w:vAlign w:val="center"/>
                        <w:hideMark/>
                      </w:tcPr>
                      <w:p w14:paraId="6D1BD5F7" w14:textId="36E31673" w:rsidR="00512B38" w:rsidRPr="00512B38" w:rsidRDefault="00512B38" w:rsidP="00512B38">
                        <w:r w:rsidRPr="00512B38">
                          <w:drawing>
                            <wp:inline distT="0" distB="0" distL="0" distR="0" wp14:anchorId="1417B8DE" wp14:editId="795116C2">
                              <wp:extent cx="5731510" cy="1391920"/>
                              <wp:effectExtent l="0" t="0" r="2540" b="0"/>
                              <wp:docPr id="1522628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391920"/>
                                      </a:xfrm>
                                      <a:prstGeom prst="rect">
                                        <a:avLst/>
                                      </a:prstGeom>
                                      <a:noFill/>
                                      <a:ln>
                                        <a:noFill/>
                                      </a:ln>
                                    </pic:spPr>
                                  </pic:pic>
                                </a:graphicData>
                              </a:graphic>
                            </wp:inline>
                          </w:drawing>
                        </w:r>
                      </w:p>
                    </w:tc>
                  </w:tr>
                </w:tbl>
                <w:p w14:paraId="0AA6D979" w14:textId="77777777" w:rsidR="00512B38" w:rsidRPr="00512B38" w:rsidRDefault="00512B38" w:rsidP="00512B38"/>
              </w:tc>
            </w:tr>
          </w:tbl>
          <w:p w14:paraId="7DC7B79A" w14:textId="77777777" w:rsidR="00512B38" w:rsidRPr="00512B38" w:rsidRDefault="00512B38" w:rsidP="00512B38"/>
        </w:tc>
      </w:tr>
    </w:tbl>
    <w:p w14:paraId="0D96E76C" w14:textId="77777777" w:rsidR="00512B38" w:rsidRPr="00512B38" w:rsidRDefault="00512B38" w:rsidP="00512B38">
      <w:r w:rsidRPr="00512B38">
        <w:t> </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12B38" w:rsidRPr="00512B38" w14:paraId="78E94030"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512B38" w:rsidRPr="00512B38" w14:paraId="2EED04D7" w14:textId="77777777">
              <w:trPr>
                <w:tblCellSpacing w:w="0" w:type="dxa"/>
                <w:jc w:val="center"/>
              </w:trPr>
              <w:tc>
                <w:tcPr>
                  <w:tcW w:w="5000" w:type="pct"/>
                  <w:tcMar>
                    <w:top w:w="75" w:type="dxa"/>
                    <w:left w:w="0" w:type="dxa"/>
                    <w:bottom w:w="75" w:type="dxa"/>
                    <w:right w:w="0" w:type="dxa"/>
                  </w:tcMar>
                  <w:hideMark/>
                </w:tcPr>
                <w:p w14:paraId="7138D01B" w14:textId="77777777" w:rsidR="00512B38" w:rsidRPr="00512B38" w:rsidRDefault="00512B38" w:rsidP="00512B38">
                  <w:r w:rsidRPr="00512B38">
                    <w:rPr>
                      <w:rFonts w:ascii="Arial" w:hAnsi="Arial" w:cs="Arial"/>
                    </w:rPr>
                    <w:t> </w:t>
                  </w:r>
                </w:p>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7CE4AB6C" w14:textId="77777777">
                    <w:trPr>
                      <w:tblCellSpacing w:w="0" w:type="dxa"/>
                    </w:trPr>
                    <w:tc>
                      <w:tcPr>
                        <w:tcW w:w="0" w:type="auto"/>
                        <w:tcMar>
                          <w:top w:w="120" w:type="dxa"/>
                          <w:left w:w="120" w:type="dxa"/>
                          <w:bottom w:w="120" w:type="dxa"/>
                          <w:right w:w="120" w:type="dxa"/>
                        </w:tcMar>
                        <w:vAlign w:val="center"/>
                        <w:hideMark/>
                      </w:tcPr>
                      <w:p w14:paraId="2B948CA7" w14:textId="77777777" w:rsidR="00512B38" w:rsidRPr="00512B38" w:rsidRDefault="00512B38" w:rsidP="00512B38">
                        <w:r w:rsidRPr="00512B38">
                          <w:t>Dear Guy,</w:t>
                        </w:r>
                      </w:p>
                    </w:tc>
                  </w:tr>
                </w:tbl>
                <w:p w14:paraId="6B913662" w14:textId="77777777" w:rsidR="00512B38" w:rsidRPr="00512B38" w:rsidRDefault="00512B38" w:rsidP="00512B38">
                  <w:r w:rsidRPr="00512B38">
                    <w:rPr>
                      <w:vanish/>
                    </w:rPr>
                    <w:t> </w:t>
                  </w:r>
                </w:p>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011ECBBB" w14:textId="77777777">
                    <w:trPr>
                      <w:tblCellSpacing w:w="0" w:type="dxa"/>
                    </w:trPr>
                    <w:tc>
                      <w:tcPr>
                        <w:tcW w:w="5000" w:type="pct"/>
                        <w:tcMar>
                          <w:top w:w="225" w:type="dxa"/>
                          <w:left w:w="150" w:type="dxa"/>
                          <w:bottom w:w="225" w:type="dxa"/>
                          <w:right w:w="150" w:type="dxa"/>
                        </w:tcMar>
                        <w:vAlign w:val="center"/>
                        <w:hideMark/>
                      </w:tcPr>
                      <w:p w14:paraId="3CE03A06" w14:textId="77777777" w:rsidR="00512B38" w:rsidRPr="00512B38" w:rsidRDefault="00512B38" w:rsidP="00512B38">
                        <w:pPr>
                          <w:rPr>
                            <w:b/>
                            <w:bCs/>
                          </w:rPr>
                        </w:pPr>
                        <w:r w:rsidRPr="00512B38">
                          <w:t>Emergency line to report issues</w:t>
                        </w:r>
                      </w:p>
                    </w:tc>
                  </w:tr>
                </w:tbl>
                <w:p w14:paraId="157A665B" w14:textId="77777777" w:rsidR="00512B38" w:rsidRPr="00512B38" w:rsidRDefault="00512B38" w:rsidP="00512B38">
                  <w:r w:rsidRPr="00512B38">
                    <w:rPr>
                      <w:vanish/>
                    </w:rPr>
                    <w:t> </w:t>
                  </w:r>
                </w:p>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4285A4E3" w14:textId="77777777">
                    <w:trPr>
                      <w:tblCellSpacing w:w="0" w:type="dxa"/>
                    </w:trPr>
                    <w:tc>
                      <w:tcPr>
                        <w:tcW w:w="0" w:type="auto"/>
                        <w:tcMar>
                          <w:top w:w="120" w:type="dxa"/>
                          <w:left w:w="120" w:type="dxa"/>
                          <w:bottom w:w="120" w:type="dxa"/>
                          <w:right w:w="120" w:type="dxa"/>
                        </w:tcMar>
                        <w:vAlign w:val="center"/>
                        <w:hideMark/>
                      </w:tcPr>
                      <w:p w14:paraId="13B564FD" w14:textId="77777777" w:rsidR="00512B38" w:rsidRPr="00512B38" w:rsidRDefault="00512B38" w:rsidP="00512B38">
                        <w:r w:rsidRPr="00512B38">
                          <w:t xml:space="preserve">While we are working to minimise the impact of one of the wettest winters on record, </w:t>
                        </w:r>
                        <w:hyperlink r:id="rId5" w:history="1">
                          <w:r w:rsidRPr="00512B38">
                            <w:rPr>
                              <w:rStyle w:val="Hyperlink"/>
                            </w:rPr>
                            <w:t>groundwater levels are currently very high</w:t>
                          </w:r>
                        </w:hyperlink>
                        <w:r w:rsidRPr="00512B38">
                          <w:t>.</w:t>
                        </w:r>
                      </w:p>
                      <w:p w14:paraId="30EFF82B" w14:textId="77777777" w:rsidR="00512B38" w:rsidRPr="00512B38" w:rsidRDefault="00512B38" w:rsidP="00512B38">
                        <w:r w:rsidRPr="00512B38">
                          <w:t>In January, the region experienced significantly above-average rainfall—156% more than the long-term average (158% in Hampshire, 145% on the Isle of Wight, 134% in Sussex, and 121% in Kent).</w:t>
                        </w:r>
                      </w:p>
                      <w:p w14:paraId="011058F0" w14:textId="77777777" w:rsidR="00512B38" w:rsidRPr="00512B38" w:rsidRDefault="00512B38" w:rsidP="00512B38">
                        <w:r w:rsidRPr="00512B38">
                          <w:t xml:space="preserve">Our teams are working as hard as they can to help affected customers, and we’ve put in place an extensive </w:t>
                        </w:r>
                        <w:proofErr w:type="spellStart"/>
                        <w:r w:rsidRPr="00512B38">
                          <w:t>tankering</w:t>
                        </w:r>
                        <w:proofErr w:type="spellEnd"/>
                        <w:r w:rsidRPr="00512B38">
                          <w:t xml:space="preserve"> operation across the region. We’re posting daily updates on tanker activity </w:t>
                        </w:r>
                        <w:hyperlink r:id="rId6" w:history="1">
                          <w:r w:rsidRPr="00512B38">
                            <w:rPr>
                              <w:rStyle w:val="Hyperlink"/>
                            </w:rPr>
                            <w:t>on our website</w:t>
                          </w:r>
                        </w:hyperlink>
                        <w:r w:rsidRPr="00512B38">
                          <w:t>, and are sending regular updates to all stakeholders in affected areas. Please let us know if you would like to receive these updates. </w:t>
                        </w:r>
                      </w:p>
                      <w:p w14:paraId="6B3099B5" w14:textId="77777777" w:rsidR="00512B38" w:rsidRPr="00512B38" w:rsidRDefault="00512B38" w:rsidP="00512B38">
                        <w:r w:rsidRPr="00512B38">
                          <w:t xml:space="preserve">We're receiving a lot of emails from MPs about customers experiencing flooding. </w:t>
                        </w:r>
                        <w:r w:rsidRPr="00512B38">
                          <w:rPr>
                            <w:b/>
                            <w:bCs/>
                          </w:rPr>
                          <w:t>It’s very important that customers call us first on our emergency line if they are experiencing internal or external flooding</w:t>
                        </w:r>
                        <w:r w:rsidRPr="00512B38">
                          <w:t xml:space="preserve"> - that's the quickest way for us to raise a job and arrange a crew to attend.</w:t>
                        </w:r>
                      </w:p>
                    </w:tc>
                  </w:tr>
                </w:tbl>
                <w:p w14:paraId="1C1363EC" w14:textId="77777777" w:rsidR="00512B38" w:rsidRPr="00512B38" w:rsidRDefault="00512B38" w:rsidP="00512B38"/>
              </w:tc>
            </w:tr>
          </w:tbl>
          <w:p w14:paraId="55DF771C" w14:textId="77777777" w:rsidR="00512B38" w:rsidRPr="00512B38" w:rsidRDefault="00512B38" w:rsidP="00512B38"/>
        </w:tc>
      </w:tr>
    </w:tbl>
    <w:p w14:paraId="27507B88" w14:textId="77777777" w:rsidR="00512B38" w:rsidRPr="00512B38" w:rsidRDefault="00512B38" w:rsidP="00512B38">
      <w:r w:rsidRPr="00512B38">
        <w:t> </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12B38" w:rsidRPr="00512B38" w14:paraId="1D5A9FD4" w14:textId="77777777">
        <w:trPr>
          <w:tblCellSpacing w:w="0" w:type="dxa"/>
          <w:jc w:val="center"/>
        </w:trPr>
        <w:tc>
          <w:tcPr>
            <w:tcW w:w="0" w:type="auto"/>
            <w:vAlign w:val="center"/>
            <w:hideMark/>
          </w:tcPr>
          <w:tbl>
            <w:tblPr>
              <w:tblW w:w="10125" w:type="dxa"/>
              <w:jc w:val="center"/>
              <w:tblCellSpacing w:w="0" w:type="dxa"/>
              <w:shd w:val="clear" w:color="auto" w:fill="E04613"/>
              <w:tblCellMar>
                <w:left w:w="0" w:type="dxa"/>
                <w:right w:w="0" w:type="dxa"/>
              </w:tblCellMar>
              <w:tblLook w:val="04A0" w:firstRow="1" w:lastRow="0" w:firstColumn="1" w:lastColumn="0" w:noHBand="0" w:noVBand="1"/>
            </w:tblPr>
            <w:tblGrid>
              <w:gridCol w:w="10125"/>
            </w:tblGrid>
            <w:tr w:rsidR="00512B38" w:rsidRPr="00512B38" w14:paraId="131FD0CD" w14:textId="77777777">
              <w:trPr>
                <w:tblCellSpacing w:w="0" w:type="dxa"/>
                <w:jc w:val="center"/>
              </w:trPr>
              <w:tc>
                <w:tcPr>
                  <w:tcW w:w="5000" w:type="pct"/>
                  <w:shd w:val="clear" w:color="auto" w:fill="E04613"/>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6F535875" w14:textId="77777777">
                    <w:trPr>
                      <w:tblCellSpacing w:w="0" w:type="dxa"/>
                    </w:trPr>
                    <w:tc>
                      <w:tcPr>
                        <w:tcW w:w="0" w:type="auto"/>
                        <w:tcMar>
                          <w:top w:w="120" w:type="dxa"/>
                          <w:left w:w="120" w:type="dxa"/>
                          <w:bottom w:w="120" w:type="dxa"/>
                          <w:right w:w="120" w:type="dxa"/>
                        </w:tcMar>
                        <w:vAlign w:val="center"/>
                        <w:hideMark/>
                      </w:tcPr>
                      <w:p w14:paraId="559FE141" w14:textId="77777777" w:rsidR="00512B38" w:rsidRPr="00512B38" w:rsidRDefault="00512B38" w:rsidP="00512B38">
                        <w:r w:rsidRPr="00512B38">
                          <w:t>Our </w:t>
                        </w:r>
                        <w:r w:rsidRPr="00512B38">
                          <w:rPr>
                            <w:b/>
                            <w:bCs/>
                          </w:rPr>
                          <w:t>emergency line</w:t>
                        </w:r>
                        <w:r w:rsidRPr="00512B38">
                          <w:t> is open 24/7, 365 days a year, to help customers with urgent situations including internal and external flooding, bursts or leaks or customers with no water.</w:t>
                        </w:r>
                      </w:p>
                      <w:p w14:paraId="71915413" w14:textId="77777777" w:rsidR="00512B38" w:rsidRPr="00512B38" w:rsidRDefault="00512B38" w:rsidP="00512B38">
                        <w:r w:rsidRPr="00512B38">
                          <w:t>The number to call is </w:t>
                        </w:r>
                        <w:r w:rsidRPr="00512B38">
                          <w:rPr>
                            <w:b/>
                            <w:bCs/>
                          </w:rPr>
                          <w:t>0330 303 0368</w:t>
                        </w:r>
                        <w:r w:rsidRPr="00512B38">
                          <w:t>.</w:t>
                        </w:r>
                      </w:p>
                    </w:tc>
                  </w:tr>
                </w:tbl>
                <w:p w14:paraId="6B756E92" w14:textId="77777777" w:rsidR="00512B38" w:rsidRPr="00512B38" w:rsidRDefault="00512B38" w:rsidP="00512B38"/>
              </w:tc>
            </w:tr>
          </w:tbl>
          <w:p w14:paraId="469A0264" w14:textId="77777777" w:rsidR="00512B38" w:rsidRPr="00512B38" w:rsidRDefault="00512B38" w:rsidP="00512B38"/>
        </w:tc>
      </w:tr>
    </w:tbl>
    <w:p w14:paraId="38B25844" w14:textId="77777777" w:rsidR="00512B38" w:rsidRPr="00512B38" w:rsidRDefault="00512B38" w:rsidP="00512B38">
      <w:r w:rsidRPr="00512B38">
        <w:t> </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12B38" w:rsidRPr="00512B38" w14:paraId="5B6B1E2E"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512B38" w:rsidRPr="00512B38" w14:paraId="7E0BCE05"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0FC9A043" w14:textId="77777777">
                    <w:trPr>
                      <w:tblCellSpacing w:w="0" w:type="dxa"/>
                    </w:trPr>
                    <w:tc>
                      <w:tcPr>
                        <w:tcW w:w="0" w:type="auto"/>
                        <w:tcMar>
                          <w:top w:w="120" w:type="dxa"/>
                          <w:left w:w="120" w:type="dxa"/>
                          <w:bottom w:w="120" w:type="dxa"/>
                          <w:right w:w="120" w:type="dxa"/>
                        </w:tcMar>
                        <w:vAlign w:val="center"/>
                        <w:hideMark/>
                      </w:tcPr>
                      <w:p w14:paraId="2CF0F0C9" w14:textId="77777777" w:rsidR="00512B38" w:rsidRPr="00512B38" w:rsidRDefault="00512B38" w:rsidP="00512B38">
                        <w:r w:rsidRPr="00512B38">
                          <w:t>If a customer has already contacted us and not heard back, or isn’t happy with our response, we’re very happy to escalate those concerns.</w:t>
                        </w:r>
                      </w:p>
                      <w:p w14:paraId="32521ED2" w14:textId="77777777" w:rsidR="00512B38" w:rsidRPr="00512B38" w:rsidRDefault="00512B38" w:rsidP="00512B38">
                        <w:r w:rsidRPr="00512B38">
                          <w:t xml:space="preserve">To raise a new case, please email </w:t>
                        </w:r>
                        <w:hyperlink r:id="rId7" w:history="1">
                          <w:r w:rsidRPr="00512B38">
                            <w:rPr>
                              <w:rStyle w:val="Hyperlink"/>
                            </w:rPr>
                            <w:t>stakeholderteam@southernwater.co.uk,</w:t>
                          </w:r>
                        </w:hyperlink>
                        <w:r w:rsidRPr="00512B38">
                          <w:t xml:space="preserve"> including the work reference numbers that a customer has been given after reporting an issue, the full address, postcode of the problem, and if possible, their Southern Water customer number. This will help us to track down the cases quickly.</w:t>
                        </w:r>
                      </w:p>
                      <w:p w14:paraId="137522ED" w14:textId="77777777" w:rsidR="00512B38" w:rsidRPr="00512B38" w:rsidRDefault="00512B38" w:rsidP="00512B38">
                        <w:r w:rsidRPr="00512B38">
                          <w:lastRenderedPageBreak/>
                          <w:t>Thank you in advance for your help as we manage significant demand across the network. If you would like to discuss the current challenges we’re facing with our team, please let me know, and we can arrange a meeting.</w:t>
                        </w:r>
                      </w:p>
                    </w:tc>
                  </w:tr>
                </w:tbl>
                <w:p w14:paraId="4515ECBA" w14:textId="77777777" w:rsidR="00512B38" w:rsidRPr="00512B38" w:rsidRDefault="00512B38" w:rsidP="00512B38">
                  <w:r w:rsidRPr="00512B38">
                    <w:rPr>
                      <w:vanish/>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747B3108" w14:textId="77777777">
                    <w:trPr>
                      <w:tblCellSpacing w:w="0" w:type="dxa"/>
                    </w:trPr>
                    <w:tc>
                      <w:tcPr>
                        <w:tcW w:w="0" w:type="auto"/>
                        <w:tcMar>
                          <w:top w:w="120" w:type="dxa"/>
                          <w:left w:w="120" w:type="dxa"/>
                          <w:bottom w:w="120" w:type="dxa"/>
                          <w:right w:w="120" w:type="dxa"/>
                        </w:tcMar>
                        <w:vAlign w:val="center"/>
                        <w:hideMark/>
                      </w:tcPr>
                      <w:p w14:paraId="752772DC" w14:textId="77777777" w:rsidR="00512B38" w:rsidRPr="00512B38" w:rsidRDefault="00512B38" w:rsidP="00512B38">
                        <w:r w:rsidRPr="00512B38">
                          <w:t>Yours sincerely,</w:t>
                        </w:r>
                      </w:p>
                      <w:p w14:paraId="056E5338" w14:textId="77777777" w:rsidR="00512B38" w:rsidRPr="00512B38" w:rsidRDefault="00512B38" w:rsidP="00512B38">
                        <w:r w:rsidRPr="00512B38">
                          <w:rPr>
                            <w:b/>
                            <w:bCs/>
                          </w:rPr>
                          <w:t>Cris Cloyd</w:t>
                        </w:r>
                        <w:r w:rsidRPr="00512B38">
                          <w:rPr>
                            <w:b/>
                            <w:bCs/>
                          </w:rPr>
                          <w:br/>
                        </w:r>
                        <w:r w:rsidRPr="00512B38">
                          <w:t>Public Affairs Manager</w:t>
                        </w:r>
                      </w:p>
                    </w:tc>
                  </w:tr>
                </w:tbl>
                <w:p w14:paraId="3514E7C2" w14:textId="77777777" w:rsidR="00512B38" w:rsidRPr="00512B38" w:rsidRDefault="00512B38" w:rsidP="00512B38"/>
              </w:tc>
            </w:tr>
          </w:tbl>
          <w:p w14:paraId="25EBA023" w14:textId="77777777" w:rsidR="00512B38" w:rsidRPr="00512B38" w:rsidRDefault="00512B38" w:rsidP="00512B38"/>
        </w:tc>
      </w:tr>
    </w:tbl>
    <w:p w14:paraId="37719EC8" w14:textId="77777777" w:rsidR="00512B38" w:rsidRPr="00512B38" w:rsidRDefault="00512B38" w:rsidP="00512B38">
      <w:r w:rsidRPr="00512B38">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12B38" w:rsidRPr="00512B38" w14:paraId="5F4393A7"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512B38" w:rsidRPr="00512B38" w14:paraId="1C6000AD"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1F8FFF01" w14:textId="77777777">
                    <w:trPr>
                      <w:tblCellSpacing w:w="0" w:type="dxa"/>
                    </w:trPr>
                    <w:tc>
                      <w:tcPr>
                        <w:tcW w:w="0" w:type="auto"/>
                        <w:tcMar>
                          <w:top w:w="120" w:type="dxa"/>
                          <w:left w:w="120" w:type="dxa"/>
                          <w:bottom w:w="120" w:type="dxa"/>
                          <w:right w:w="120" w:type="dxa"/>
                        </w:tcMar>
                        <w:vAlign w:val="center"/>
                        <w:hideMark/>
                      </w:tcPr>
                      <w:p w14:paraId="1CE530DB" w14:textId="77777777" w:rsidR="00512B38" w:rsidRPr="00512B38" w:rsidRDefault="00512B38" w:rsidP="00512B38">
                        <w:r w:rsidRPr="00512B38">
                          <w:t>Southern Water, Southern House, Yeoman Road, Worthing BN13 3NX</w:t>
                        </w:r>
                        <w:r w:rsidRPr="00512B38">
                          <w:br/>
                          <w:t>southernwater.co.uk</w:t>
                        </w:r>
                      </w:p>
                    </w:tc>
                  </w:tr>
                </w:tbl>
                <w:p w14:paraId="72367ABD" w14:textId="77777777" w:rsidR="00512B38" w:rsidRPr="00512B38" w:rsidRDefault="00512B38" w:rsidP="00512B38">
                  <w:r w:rsidRPr="00512B38">
                    <w:rPr>
                      <w:vanish/>
                    </w:rPr>
                    <w:t> </w:t>
                  </w:r>
                </w:p>
                <w:tbl>
                  <w:tblPr>
                    <w:tblW w:w="5000" w:type="pct"/>
                    <w:tblCellSpacing w:w="0" w:type="dxa"/>
                    <w:tblCellMar>
                      <w:left w:w="0" w:type="dxa"/>
                      <w:right w:w="0" w:type="dxa"/>
                    </w:tblCellMar>
                    <w:tblLook w:val="04A0" w:firstRow="1" w:lastRow="0" w:firstColumn="1" w:lastColumn="0" w:noHBand="0" w:noVBand="1"/>
                  </w:tblPr>
                  <w:tblGrid>
                    <w:gridCol w:w="10125"/>
                  </w:tblGrid>
                  <w:tr w:rsidR="00512B38" w:rsidRPr="00512B38" w14:paraId="047CB7E6" w14:textId="77777777">
                    <w:trPr>
                      <w:tblCellSpacing w:w="0" w:type="dxa"/>
                    </w:trPr>
                    <w:tc>
                      <w:tcPr>
                        <w:tcW w:w="0" w:type="auto"/>
                        <w:tcMar>
                          <w:top w:w="120" w:type="dxa"/>
                          <w:left w:w="120" w:type="dxa"/>
                          <w:bottom w:w="120" w:type="dxa"/>
                          <w:right w:w="120" w:type="dxa"/>
                        </w:tcMar>
                        <w:vAlign w:val="center"/>
                        <w:hideMark/>
                      </w:tcPr>
                      <w:p w14:paraId="2F0F9966" w14:textId="77777777" w:rsidR="00512B38" w:rsidRPr="00512B38" w:rsidRDefault="00512B38" w:rsidP="00512B38">
                        <w:r w:rsidRPr="00512B38">
                          <w:t>Southern Water Services Ltd, Registered Office: Southern House, Yeoman Road, Worthing BN13 3NX Registered in England No. 2366670</w:t>
                        </w:r>
                      </w:p>
                    </w:tc>
                  </w:tr>
                </w:tbl>
                <w:p w14:paraId="3FA79DDD" w14:textId="77777777" w:rsidR="00512B38" w:rsidRPr="00512B38" w:rsidRDefault="00512B38" w:rsidP="00512B38"/>
              </w:tc>
            </w:tr>
          </w:tbl>
          <w:p w14:paraId="2A06BB13" w14:textId="77777777" w:rsidR="00512B38" w:rsidRPr="00512B38" w:rsidRDefault="00512B38" w:rsidP="00512B38"/>
        </w:tc>
      </w:tr>
    </w:tbl>
    <w:p w14:paraId="75B911CA" w14:textId="77777777" w:rsidR="00B93805" w:rsidRDefault="00B93805"/>
    <w:sectPr w:rsidR="00B93805" w:rsidSect="00512B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38"/>
    <w:rsid w:val="004617E4"/>
    <w:rsid w:val="00512B38"/>
    <w:rsid w:val="006A3332"/>
    <w:rsid w:val="00B93805"/>
    <w:rsid w:val="00F90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5041"/>
  <w15:chartTrackingRefBased/>
  <w15:docId w15:val="{C1CF5302-CCB4-4F58-BE90-525E894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B38"/>
    <w:rPr>
      <w:rFonts w:eastAsiaTheme="majorEastAsia" w:cstheme="majorBidi"/>
      <w:color w:val="272727" w:themeColor="text1" w:themeTint="D8"/>
    </w:rPr>
  </w:style>
  <w:style w:type="paragraph" w:styleId="Title">
    <w:name w:val="Title"/>
    <w:basedOn w:val="Normal"/>
    <w:next w:val="Normal"/>
    <w:link w:val="TitleChar"/>
    <w:uiPriority w:val="10"/>
    <w:qFormat/>
    <w:rsid w:val="0051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B38"/>
    <w:pPr>
      <w:spacing w:before="160"/>
      <w:jc w:val="center"/>
    </w:pPr>
    <w:rPr>
      <w:i/>
      <w:iCs/>
      <w:color w:val="404040" w:themeColor="text1" w:themeTint="BF"/>
    </w:rPr>
  </w:style>
  <w:style w:type="character" w:customStyle="1" w:styleId="QuoteChar">
    <w:name w:val="Quote Char"/>
    <w:basedOn w:val="DefaultParagraphFont"/>
    <w:link w:val="Quote"/>
    <w:uiPriority w:val="29"/>
    <w:rsid w:val="00512B38"/>
    <w:rPr>
      <w:i/>
      <w:iCs/>
      <w:color w:val="404040" w:themeColor="text1" w:themeTint="BF"/>
    </w:rPr>
  </w:style>
  <w:style w:type="paragraph" w:styleId="ListParagraph">
    <w:name w:val="List Paragraph"/>
    <w:basedOn w:val="Normal"/>
    <w:uiPriority w:val="34"/>
    <w:qFormat/>
    <w:rsid w:val="00512B38"/>
    <w:pPr>
      <w:ind w:left="720"/>
      <w:contextualSpacing/>
    </w:pPr>
  </w:style>
  <w:style w:type="character" w:styleId="IntenseEmphasis">
    <w:name w:val="Intense Emphasis"/>
    <w:basedOn w:val="DefaultParagraphFont"/>
    <w:uiPriority w:val="21"/>
    <w:qFormat/>
    <w:rsid w:val="00512B38"/>
    <w:rPr>
      <w:i/>
      <w:iCs/>
      <w:color w:val="0F4761" w:themeColor="accent1" w:themeShade="BF"/>
    </w:rPr>
  </w:style>
  <w:style w:type="paragraph" w:styleId="IntenseQuote">
    <w:name w:val="Intense Quote"/>
    <w:basedOn w:val="Normal"/>
    <w:next w:val="Normal"/>
    <w:link w:val="IntenseQuoteChar"/>
    <w:uiPriority w:val="30"/>
    <w:qFormat/>
    <w:rsid w:val="00512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B38"/>
    <w:rPr>
      <w:i/>
      <w:iCs/>
      <w:color w:val="0F4761" w:themeColor="accent1" w:themeShade="BF"/>
    </w:rPr>
  </w:style>
  <w:style w:type="character" w:styleId="IntenseReference">
    <w:name w:val="Intense Reference"/>
    <w:basedOn w:val="DefaultParagraphFont"/>
    <w:uiPriority w:val="32"/>
    <w:qFormat/>
    <w:rsid w:val="00512B38"/>
    <w:rPr>
      <w:b/>
      <w:bCs/>
      <w:smallCaps/>
      <w:color w:val="0F4761" w:themeColor="accent1" w:themeShade="BF"/>
      <w:spacing w:val="5"/>
    </w:rPr>
  </w:style>
  <w:style w:type="character" w:styleId="Hyperlink">
    <w:name w:val="Hyperlink"/>
    <w:basedOn w:val="DefaultParagraphFont"/>
    <w:uiPriority w:val="99"/>
    <w:unhideWhenUsed/>
    <w:rsid w:val="00512B38"/>
    <w:rPr>
      <w:color w:val="467886" w:themeColor="hyperlink"/>
      <w:u w:val="single"/>
    </w:rPr>
  </w:style>
  <w:style w:type="character" w:styleId="UnresolvedMention">
    <w:name w:val="Unresolved Mention"/>
    <w:basedOn w:val="DefaultParagraphFont"/>
    <w:uiPriority w:val="99"/>
    <w:semiHidden/>
    <w:unhideWhenUsed/>
    <w:rsid w:val="0051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keholderteam@southernwat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er.smartmailer.tractivity.co.uk/link.aspx?q=2022%7cbH3qznwKu1IXS8wETeKLs5X9GGJwgoNv4ORwKNXzlDX9kcecEJKMCCi6cutanVi8CSd2CAhntlwEiAh37rQ5u3hxIdvvSg0KPKbjeF5jwWsxH3ZsxEF4TfJtoFmLnpbpB6joizRaZ0q1G5Jf73KUN%2bohovWxXE86mkjfKPmoCDgnUs22miqwgCHkr4FHjsKiwZQ0Xuiw5hMpsSV7CiG7D8%2fQeYsYt%2fhUslBLuBKcNHG5Uqqzgpu5jj3tw4hzw3BqXBW0uG7Kh3L3bLAp8jYIxugTLGbfMxfgkDpNBJtIXPJC4eN6dwxhI%2bA5kgX7L2bakhvNXV1%2bjZK%2bAwQR1YG5vAgf1WHQTcTVqyFNuSG4PWTwaR%2f%2fS7Yna6JgUSobTHQSpSHG%2bxrxK7%2bNAo4dM31yNztNfc36EW7c52mMEG81Bu1DzaLtnX4ibB6JDxiZTNAm" TargetMode="External"/><Relationship Id="rId5" Type="http://schemas.openxmlformats.org/officeDocument/2006/relationships/hyperlink" Target="https://server.smartmailer.tractivity.co.uk/link.aspx?q=2022%7cUzzsGyyTQmPNR7oJOgQe8gbMjLlMnJV%2f31KCZMZ07v417tqMwdIbPkf%2fiwPVgo7riYeTuYzlvN6RPQs7eQ0gbeKvXg5kO9FMEVHg9tPeq0%2bhCI6xaHPI5pCtCWZ6HLARlMVD8Cz4AUFBDBbj7e0HvFTJx2tzY44ToaEFtVr7F76jo0SPfHCGUAJNdEuvJzsZOk%2fJ48zBhu1PhiGNnNnEeGdZJhBiOKSyCi1JTUHviPvdsjYLs1NBtnsh5XSyVavj3cqnTTNSrtG970LG55x2lulOwpEN%2bhb8AesiM7cZZPBu1q1I81yrQrijfQKD%2fPrzudb70Vnyy6rNMDwyDcDcMhroloHf31h8kDaGirDri4%2fA9z%2fYFIfP%2bBcb0VybCGvN3I%2bPTk2n1k0VMWX5z00rZ4mW6w0YMM07yJS8g0D%2bV0%2fsz2WlL29b7UHV2UwZ5Hi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2795</Characters>
  <Application>Microsoft Office Word</Application>
  <DocSecurity>0</DocSecurity>
  <Lines>147</Lines>
  <Paragraphs>87</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2026-02-19T10:25:00Z</dcterms:created>
  <dcterms:modified xsi:type="dcterms:W3CDTF">2026-02-19T10:26:00Z</dcterms:modified>
</cp:coreProperties>
</file>