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3817FA" w:rsidRPr="003817FA" w14:paraId="27EA2C74"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26"/>
            </w:tblGrid>
            <w:tr w:rsidR="003817FA" w:rsidRPr="003817FA" w14:paraId="3055B0E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3817FA" w:rsidRPr="003817FA" w14:paraId="00C4C44F"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26"/>
                        </w:tblGrid>
                        <w:tr w:rsidR="003817FA" w:rsidRPr="003817FA" w14:paraId="55335183" w14:textId="77777777">
                          <w:trPr>
                            <w:jc w:val="center"/>
                          </w:trPr>
                          <w:tc>
                            <w:tcPr>
                              <w:tcW w:w="0" w:type="auto"/>
                              <w:tcMar>
                                <w:top w:w="225" w:type="dxa"/>
                                <w:left w:w="225" w:type="dxa"/>
                                <w:bottom w:w="225" w:type="dxa"/>
                                <w:right w:w="225" w:type="dxa"/>
                              </w:tcMar>
                              <w:vAlign w:val="center"/>
                            </w:tcPr>
                            <w:p w14:paraId="3BC79FA6" w14:textId="46C13EB6" w:rsidR="003817FA" w:rsidRPr="003817FA" w:rsidRDefault="003817FA" w:rsidP="003817FA">
                              <w:r w:rsidRPr="003817FA">
                                <w:drawing>
                                  <wp:inline distT="0" distB="0" distL="0" distR="0" wp14:anchorId="3DC7607D" wp14:editId="6CD87304">
                                    <wp:extent cx="5410200" cy="1584960"/>
                                    <wp:effectExtent l="0" t="0" r="0" b="0"/>
                                    <wp:docPr id="88518226" name="Picture 18" descr="Waste Recy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Waste Recyc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0" cy="1584960"/>
                                            </a:xfrm>
                                            <a:prstGeom prst="rect">
                                              <a:avLst/>
                                            </a:prstGeom>
                                            <a:noFill/>
                                            <a:ln>
                                              <a:noFill/>
                                            </a:ln>
                                          </pic:spPr>
                                        </pic:pic>
                                      </a:graphicData>
                                    </a:graphic>
                                  </wp:inline>
                                </w:drawing>
                              </w:r>
                            </w:p>
                            <w:p w14:paraId="74446DA1" w14:textId="77777777" w:rsidR="003817FA" w:rsidRPr="003817FA" w:rsidRDefault="003817FA" w:rsidP="003817FA">
                              <w:r w:rsidRPr="003817FA">
                                <w:t>Welcome to this special edition newsletter, dedicated to all things recycling and waste prevention.</w:t>
                              </w:r>
                            </w:p>
                            <w:p w14:paraId="002EC0E3" w14:textId="77777777" w:rsidR="003817FA" w:rsidRPr="003817FA" w:rsidRDefault="003817FA" w:rsidP="003817FA">
                              <w:pPr>
                                <w:rPr>
                                  <w:b/>
                                  <w:bCs/>
                                </w:rPr>
                              </w:pPr>
                              <w:r w:rsidRPr="003817FA">
                                <w:rPr>
                                  <w:b/>
                                  <w:bCs/>
                                </w:rPr>
                                <w:t xml:space="preserve">Recycle Week is coming! </w:t>
                              </w:r>
                            </w:p>
                            <w:p w14:paraId="1CAA80A2" w14:textId="215AE76E" w:rsidR="003817FA" w:rsidRPr="003817FA" w:rsidRDefault="003817FA" w:rsidP="003817FA">
                              <w:r w:rsidRPr="003817FA">
                                <w:drawing>
                                  <wp:inline distT="0" distB="0" distL="0" distR="0" wp14:anchorId="24CD72B4" wp14:editId="3976E5CE">
                                    <wp:extent cx="5433060" cy="2011680"/>
                                    <wp:effectExtent l="0" t="0" r="0" b="7620"/>
                                    <wp:docPr id="1587298" name="Picture 17" descr="Recycling w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cycling week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2011680"/>
                                            </a:xfrm>
                                            <a:prstGeom prst="rect">
                                              <a:avLst/>
                                            </a:prstGeom>
                                            <a:noFill/>
                                            <a:ln>
                                              <a:noFill/>
                                            </a:ln>
                                          </pic:spPr>
                                        </pic:pic>
                                      </a:graphicData>
                                    </a:graphic>
                                  </wp:inline>
                                </w:drawing>
                              </w:r>
                            </w:p>
                            <w:p w14:paraId="54159B39" w14:textId="77777777" w:rsidR="003817FA" w:rsidRPr="003817FA" w:rsidRDefault="003817FA" w:rsidP="003817FA">
                              <w:r w:rsidRPr="003817FA">
                                <w:rPr>
                                  <w:b/>
                                  <w:bCs/>
                                </w:rPr>
                                <w:t>Recycle Week runs from 22 to 28 September. This year we're highlighting the importance of keeping recyclable materials out of the general waste bin.</w:t>
                              </w:r>
                            </w:p>
                            <w:p w14:paraId="5BF0AFCC" w14:textId="77777777" w:rsidR="003817FA" w:rsidRPr="003817FA" w:rsidRDefault="003817FA" w:rsidP="003817FA">
                              <w:r w:rsidRPr="003817FA">
                                <w:t>In West Sussex, we’re proud to be supporting the Waste and Resources Action Programme’s (WRAP's) mission to make sure valuable recyclables are put in the right bin.</w:t>
                              </w:r>
                            </w:p>
                            <w:p w14:paraId="3B951A00" w14:textId="77777777" w:rsidR="003817FA" w:rsidRPr="003817FA" w:rsidRDefault="003817FA" w:rsidP="003817FA">
                              <w:r w:rsidRPr="003817FA">
                                <w:t>You can recycle a core set of materials right from your home:</w:t>
                              </w:r>
                            </w:p>
                            <w:p w14:paraId="62133343" w14:textId="77777777" w:rsidR="003817FA" w:rsidRPr="003817FA" w:rsidRDefault="003817FA" w:rsidP="003817FA">
                              <w:pPr>
                                <w:numPr>
                                  <w:ilvl w:val="0"/>
                                  <w:numId w:val="1"/>
                                </w:numPr>
                              </w:pPr>
                              <w:r w:rsidRPr="003817FA">
                                <w:t>Cartons</w:t>
                              </w:r>
                            </w:p>
                            <w:p w14:paraId="15A27333" w14:textId="77777777" w:rsidR="003817FA" w:rsidRPr="003817FA" w:rsidRDefault="003817FA" w:rsidP="003817FA">
                              <w:pPr>
                                <w:numPr>
                                  <w:ilvl w:val="0"/>
                                  <w:numId w:val="1"/>
                                </w:numPr>
                              </w:pPr>
                              <w:r w:rsidRPr="003817FA">
                                <w:t>Foil (scrunched into a ball larger than a jam jar lid)</w:t>
                              </w:r>
                            </w:p>
                            <w:p w14:paraId="142A278C" w14:textId="77777777" w:rsidR="003817FA" w:rsidRPr="003817FA" w:rsidRDefault="003817FA" w:rsidP="003817FA">
                              <w:pPr>
                                <w:numPr>
                                  <w:ilvl w:val="0"/>
                                  <w:numId w:val="1"/>
                                </w:numPr>
                              </w:pPr>
                              <w:r w:rsidRPr="003817FA">
                                <w:t>Glass bottles and jars</w:t>
                              </w:r>
                            </w:p>
                            <w:p w14:paraId="303BEC4B" w14:textId="77777777" w:rsidR="003817FA" w:rsidRPr="003817FA" w:rsidRDefault="003817FA" w:rsidP="003817FA">
                              <w:pPr>
                                <w:numPr>
                                  <w:ilvl w:val="0"/>
                                  <w:numId w:val="1"/>
                                </w:numPr>
                              </w:pPr>
                              <w:r w:rsidRPr="003817FA">
                                <w:t>Plastic bottles, pots, tubs, and trays (all colours!)</w:t>
                              </w:r>
                            </w:p>
                            <w:p w14:paraId="05E4C933" w14:textId="77777777" w:rsidR="003817FA" w:rsidRPr="003817FA" w:rsidRDefault="003817FA" w:rsidP="003817FA">
                              <w:pPr>
                                <w:numPr>
                                  <w:ilvl w:val="0"/>
                                  <w:numId w:val="1"/>
                                </w:numPr>
                              </w:pPr>
                              <w:r w:rsidRPr="003817FA">
                                <w:t>Paper and card</w:t>
                              </w:r>
                            </w:p>
                            <w:p w14:paraId="350755BC" w14:textId="77777777" w:rsidR="003817FA" w:rsidRPr="003817FA" w:rsidRDefault="003817FA" w:rsidP="003817FA">
                              <w:pPr>
                                <w:numPr>
                                  <w:ilvl w:val="0"/>
                                  <w:numId w:val="1"/>
                                </w:numPr>
                              </w:pPr>
                              <w:r w:rsidRPr="003817FA">
                                <w:t>Metal cans and aerosols</w:t>
                              </w:r>
                            </w:p>
                            <w:p w14:paraId="7570ED94" w14:textId="77777777" w:rsidR="003817FA" w:rsidRPr="003817FA" w:rsidRDefault="003817FA" w:rsidP="003817FA">
                              <w:r w:rsidRPr="003817FA">
                                <w:t>Just remember, items must be clean, dry and loose before going into your recycling bin.</w:t>
                              </w: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13E370F4" w14:textId="77777777">
                                <w:trPr>
                                  <w:jc w:val="center"/>
                                </w:trPr>
                                <w:tc>
                                  <w:tcPr>
                                    <w:tcW w:w="5000" w:type="pct"/>
                                    <w:vAlign w:val="center"/>
                                    <w:hideMark/>
                                  </w:tcPr>
                                  <w:p w14:paraId="08573045" w14:textId="77777777" w:rsidR="003817FA" w:rsidRPr="003817FA" w:rsidRDefault="003817FA" w:rsidP="003817FA">
                                    <w:r w:rsidRPr="003817FA">
                                      <w:pict w14:anchorId="78B62E51">
                                        <v:rect id="_x0000_i1114" style="width:468pt;height:1.2pt" o:hralign="center" o:hrstd="t" o:hr="t" fillcolor="#a0a0a0" stroked="f"/>
                                      </w:pict>
                                    </w:r>
                                  </w:p>
                                </w:tc>
                              </w:tr>
                            </w:tbl>
                            <w:p w14:paraId="177108B9" w14:textId="77777777" w:rsidR="003817FA" w:rsidRPr="003817FA" w:rsidRDefault="003817FA" w:rsidP="003817FA">
                              <w:pPr>
                                <w:rPr>
                                  <w:b/>
                                  <w:bCs/>
                                </w:rPr>
                              </w:pPr>
                              <w:r w:rsidRPr="003817FA">
                                <w:rPr>
                                  <w:b/>
                                  <w:bCs/>
                                </w:rPr>
                                <w:t>Are you missing out on recycling everyday items?</w:t>
                              </w:r>
                            </w:p>
                            <w:p w14:paraId="66687101" w14:textId="670D7696" w:rsidR="003817FA" w:rsidRPr="003817FA" w:rsidRDefault="003817FA" w:rsidP="003817FA">
                              <w:r w:rsidRPr="003817FA">
                                <w:lastRenderedPageBreak/>
                                <w:drawing>
                                  <wp:inline distT="0" distB="0" distL="0" distR="0" wp14:anchorId="001BCBD8" wp14:editId="60B3A6A8">
                                    <wp:extent cx="5433060" cy="2468880"/>
                                    <wp:effectExtent l="0" t="0" r="0" b="7620"/>
                                    <wp:docPr id="500669464" name="Picture 16" descr="Rescue me recycl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scue me recycling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3060" cy="2468880"/>
                                            </a:xfrm>
                                            <a:prstGeom prst="rect">
                                              <a:avLst/>
                                            </a:prstGeom>
                                            <a:noFill/>
                                            <a:ln>
                                              <a:noFill/>
                                            </a:ln>
                                          </pic:spPr>
                                        </pic:pic>
                                      </a:graphicData>
                                    </a:graphic>
                                  </wp:inline>
                                </w:drawing>
                              </w:r>
                            </w:p>
                            <w:p w14:paraId="4FC41E5C" w14:textId="77777777" w:rsidR="003817FA" w:rsidRPr="003817FA" w:rsidRDefault="003817FA" w:rsidP="003817FA">
                              <w:r w:rsidRPr="003817FA">
                                <w:t>According to our recent recycling survey, many residents are missing out on recycling some everyday items including:</w:t>
                              </w:r>
                            </w:p>
                            <w:p w14:paraId="31CD97F3" w14:textId="77777777" w:rsidR="003817FA" w:rsidRPr="003817FA" w:rsidRDefault="003817FA" w:rsidP="003817FA">
                              <w:pPr>
                                <w:numPr>
                                  <w:ilvl w:val="0"/>
                                  <w:numId w:val="2"/>
                                </w:numPr>
                              </w:pPr>
                              <w:r w:rsidRPr="003817FA">
                                <w:t>Trigger sprays – just squash the bottle and pop the spray back on.</w:t>
                              </w:r>
                            </w:p>
                            <w:p w14:paraId="374B07AA" w14:textId="77777777" w:rsidR="003817FA" w:rsidRPr="003817FA" w:rsidRDefault="003817FA" w:rsidP="003817FA">
                              <w:pPr>
                                <w:numPr>
                                  <w:ilvl w:val="0"/>
                                  <w:numId w:val="2"/>
                                </w:numPr>
                              </w:pPr>
                              <w:r w:rsidRPr="003817FA">
                                <w:t>Flexible toothpaste tubes – squeeze them empty and replace the lid.</w:t>
                              </w:r>
                            </w:p>
                            <w:p w14:paraId="5471DC0C" w14:textId="77777777" w:rsidR="003817FA" w:rsidRPr="003817FA" w:rsidRDefault="003817FA" w:rsidP="003817FA">
                              <w:pPr>
                                <w:numPr>
                                  <w:ilvl w:val="0"/>
                                  <w:numId w:val="2"/>
                                </w:numPr>
                              </w:pPr>
                              <w:r w:rsidRPr="003817FA">
                                <w:t>Empty aerosol cans – yes, they’re safe to recycle!</w:t>
                              </w:r>
                            </w:p>
                            <w:p w14:paraId="2F13A9A7" w14:textId="77777777" w:rsidR="003817FA" w:rsidRPr="003817FA" w:rsidRDefault="003817FA" w:rsidP="003817FA">
                              <w:pPr>
                                <w:numPr>
                                  <w:ilvl w:val="0"/>
                                  <w:numId w:val="2"/>
                                </w:numPr>
                              </w:pPr>
                              <w:r w:rsidRPr="003817FA">
                                <w:t>Aluminium foil – often forgotten, but it’s endlessly recyclable. Scrunch it into a ball larger than a jam jar lid to make sure it’s picked up at the recycling facility.</w:t>
                              </w:r>
                            </w:p>
                            <w:p w14:paraId="206037B9" w14:textId="77777777" w:rsidR="003817FA" w:rsidRPr="003817FA" w:rsidRDefault="003817FA" w:rsidP="003817FA">
                              <w:pPr>
                                <w:numPr>
                                  <w:ilvl w:val="0"/>
                                  <w:numId w:val="2"/>
                                </w:numPr>
                              </w:pPr>
                              <w:r w:rsidRPr="003817FA">
                                <w:t>Coloured plastics – all colours of household bottle, pots, tubs and trays can be recycled at home in West Sussex, including black plastics like microwave meal trays.</w:t>
                              </w:r>
                            </w:p>
                            <w:p w14:paraId="264675B2" w14:textId="77777777" w:rsidR="003817FA" w:rsidRPr="003817FA" w:rsidRDefault="003817FA" w:rsidP="003817FA">
                              <w:r w:rsidRPr="003817FA">
                                <w:t>44% of West Sussex residents said they sometimes put recyclable items in the general waste bin because they weren't sure if they could be recycled.</w:t>
                              </w:r>
                            </w:p>
                            <w:p w14:paraId="781DFE0F" w14:textId="77777777" w:rsidR="003817FA" w:rsidRPr="003817FA" w:rsidRDefault="003817FA" w:rsidP="003817FA">
                              <w:r w:rsidRPr="003817FA">
                                <w:t>If you are ever in doubt, the West Sussex Recycles A-Z of recycling and waste has information on specific materials all in one place. </w:t>
                              </w:r>
                            </w:p>
                            <w:tbl>
                              <w:tblPr>
                                <w:tblW w:w="5000" w:type="pct"/>
                                <w:tblCellMar>
                                  <w:left w:w="0" w:type="dxa"/>
                                  <w:right w:w="0" w:type="dxa"/>
                                </w:tblCellMar>
                                <w:tblLook w:val="04A0" w:firstRow="1" w:lastRow="0" w:firstColumn="1" w:lastColumn="0" w:noHBand="0" w:noVBand="1"/>
                              </w:tblPr>
                              <w:tblGrid>
                                <w:gridCol w:w="8576"/>
                              </w:tblGrid>
                              <w:tr w:rsidR="003817FA" w:rsidRPr="003817FA" w14:paraId="4B535585"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849"/>
                                    </w:tblGrid>
                                    <w:tr w:rsidR="003817FA" w:rsidRPr="003817FA" w14:paraId="28898FF0" w14:textId="77777777">
                                      <w:trPr>
                                        <w:jc w:val="center"/>
                                      </w:trPr>
                                      <w:tc>
                                        <w:tcPr>
                                          <w:tcW w:w="0" w:type="auto"/>
                                          <w:shd w:val="clear" w:color="auto" w:fill="0C77CF"/>
                                          <w:tcMar>
                                            <w:top w:w="150" w:type="dxa"/>
                                            <w:left w:w="150" w:type="dxa"/>
                                            <w:bottom w:w="150" w:type="dxa"/>
                                            <w:right w:w="150" w:type="dxa"/>
                                          </w:tcMar>
                                          <w:vAlign w:val="center"/>
                                          <w:hideMark/>
                                        </w:tcPr>
                                        <w:p w14:paraId="31A881D5" w14:textId="77777777" w:rsidR="003817FA" w:rsidRPr="003817FA" w:rsidRDefault="003817FA" w:rsidP="003817FA">
                                          <w:hyperlink r:id="rId8" w:tgtFrame="_blank" w:history="1">
                                            <w:r w:rsidRPr="003817FA">
                                              <w:rPr>
                                                <w:rStyle w:val="Hyperlink"/>
                                                <w:b/>
                                                <w:bCs/>
                                              </w:rPr>
                                              <w:t>Explore A to Z of recycling</w:t>
                                            </w:r>
                                          </w:hyperlink>
                                        </w:p>
                                      </w:tc>
                                    </w:tr>
                                  </w:tbl>
                                  <w:p w14:paraId="4063AF92" w14:textId="77777777" w:rsidR="003817FA" w:rsidRPr="003817FA" w:rsidRDefault="003817FA" w:rsidP="003817FA"/>
                                </w:tc>
                              </w:tr>
                            </w:tbl>
                            <w:p w14:paraId="5704B538" w14:textId="77777777" w:rsidR="003817FA" w:rsidRPr="003817FA" w:rsidRDefault="003817FA" w:rsidP="003817FA">
                              <w:pPr>
                                <w:rPr>
                                  <w:vanish/>
                                </w:rPr>
                              </w:pP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70807DAD" w14:textId="77777777">
                                <w:trPr>
                                  <w:jc w:val="center"/>
                                </w:trPr>
                                <w:tc>
                                  <w:tcPr>
                                    <w:tcW w:w="5000" w:type="pct"/>
                                    <w:vAlign w:val="center"/>
                                    <w:hideMark/>
                                  </w:tcPr>
                                  <w:p w14:paraId="6AA90061" w14:textId="77777777" w:rsidR="003817FA" w:rsidRPr="003817FA" w:rsidRDefault="003817FA" w:rsidP="003817FA">
                                    <w:r w:rsidRPr="003817FA">
                                      <w:pict w14:anchorId="4567DF08">
                                        <v:rect id="_x0000_i1116" style="width:468pt;height:1.2pt" o:hralign="center" o:hrstd="t" o:hr="t" fillcolor="#a0a0a0" stroked="f"/>
                                      </w:pict>
                                    </w:r>
                                  </w:p>
                                </w:tc>
                              </w:tr>
                            </w:tbl>
                            <w:p w14:paraId="0C623A08" w14:textId="77777777" w:rsidR="003817FA" w:rsidRPr="003817FA" w:rsidRDefault="003817FA" w:rsidP="003817FA">
                              <w:pPr>
                                <w:rPr>
                                  <w:b/>
                                  <w:bCs/>
                                </w:rPr>
                              </w:pPr>
                              <w:r w:rsidRPr="003817FA">
                                <w:rPr>
                                  <w:b/>
                                  <w:bCs/>
                                </w:rPr>
                                <w:t>Get bin reminders straight to your phone</w:t>
                              </w:r>
                            </w:p>
                            <w:p w14:paraId="2F58F2D7" w14:textId="1CB4F818" w:rsidR="003817FA" w:rsidRPr="003817FA" w:rsidRDefault="003817FA" w:rsidP="003817FA">
                              <w:r w:rsidRPr="003817FA">
                                <w:lastRenderedPageBreak/>
                                <w:drawing>
                                  <wp:inline distT="0" distB="0" distL="0" distR="0" wp14:anchorId="3CE40D46" wp14:editId="26080503">
                                    <wp:extent cx="5433060" cy="3025140"/>
                                    <wp:effectExtent l="0" t="0" r="0" b="3810"/>
                                    <wp:docPr id="1820888371" name="Picture 15" descr="Bin reminder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in reminders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3060" cy="3025140"/>
                                            </a:xfrm>
                                            <a:prstGeom prst="rect">
                                              <a:avLst/>
                                            </a:prstGeom>
                                            <a:noFill/>
                                            <a:ln>
                                              <a:noFill/>
                                            </a:ln>
                                          </pic:spPr>
                                        </pic:pic>
                                      </a:graphicData>
                                    </a:graphic>
                                  </wp:inline>
                                </w:drawing>
                              </w:r>
                            </w:p>
                            <w:p w14:paraId="0268E2D9" w14:textId="77777777" w:rsidR="003817FA" w:rsidRPr="003817FA" w:rsidRDefault="003817FA" w:rsidP="003817FA">
                              <w:r w:rsidRPr="003817FA">
                                <w:t>Did you know some of the local district and borough councils in West Sussex have a free app that provides access to council services from your phone?</w:t>
                              </w:r>
                            </w:p>
                            <w:p w14:paraId="0CD34FEA" w14:textId="77777777" w:rsidR="003817FA" w:rsidRPr="003817FA" w:rsidRDefault="003817FA" w:rsidP="003817FA">
                              <w:r w:rsidRPr="003817FA">
                                <w:t>This includes recycling information, latest council news and it can even send you notifications to remind you to put your bin out!</w:t>
                              </w:r>
                            </w:p>
                            <w:p w14:paraId="21AD7684" w14:textId="77777777" w:rsidR="003817FA" w:rsidRPr="003817FA" w:rsidRDefault="003817FA" w:rsidP="003817FA">
                              <w:r w:rsidRPr="003817FA">
                                <w:t>The app is available on the Apple App Store and Google Play Store for free. Downloading the app can also allow you to be the first to hear about service changes or disruptions to your bin collections.</w:t>
                              </w:r>
                            </w:p>
                            <w:p w14:paraId="16A85A65" w14:textId="77777777" w:rsidR="003817FA" w:rsidRPr="003817FA" w:rsidRDefault="003817FA" w:rsidP="003817FA">
                              <w:r w:rsidRPr="003817FA">
                                <w:t>Download the app for your local council below:</w:t>
                              </w:r>
                            </w:p>
                            <w:p w14:paraId="53A0A4FA" w14:textId="77777777" w:rsidR="003817FA" w:rsidRPr="003817FA" w:rsidRDefault="003817FA" w:rsidP="003817FA">
                              <w:pPr>
                                <w:numPr>
                                  <w:ilvl w:val="0"/>
                                  <w:numId w:val="3"/>
                                </w:numPr>
                              </w:pPr>
                              <w:hyperlink r:id="rId10" w:history="1">
                                <w:r w:rsidRPr="003817FA">
                                  <w:rPr>
                                    <w:rStyle w:val="Hyperlink"/>
                                  </w:rPr>
                                  <w:t>Adur &amp; Worthing Councils</w:t>
                                </w:r>
                              </w:hyperlink>
                            </w:p>
                            <w:p w14:paraId="54E5E991" w14:textId="77777777" w:rsidR="003817FA" w:rsidRPr="003817FA" w:rsidRDefault="003817FA" w:rsidP="003817FA">
                              <w:pPr>
                                <w:numPr>
                                  <w:ilvl w:val="0"/>
                                  <w:numId w:val="3"/>
                                </w:numPr>
                              </w:pPr>
                              <w:hyperlink r:id="rId11" w:history="1">
                                <w:r w:rsidRPr="003817FA">
                                  <w:rPr>
                                    <w:rStyle w:val="Hyperlink"/>
                                  </w:rPr>
                                  <w:t>Arun District Council</w:t>
                                </w:r>
                              </w:hyperlink>
                            </w:p>
                            <w:p w14:paraId="133E40A3" w14:textId="77777777" w:rsidR="003817FA" w:rsidRPr="003817FA" w:rsidRDefault="003817FA" w:rsidP="003817FA">
                              <w:pPr>
                                <w:numPr>
                                  <w:ilvl w:val="0"/>
                                  <w:numId w:val="3"/>
                                </w:numPr>
                              </w:pPr>
                              <w:hyperlink r:id="rId12" w:history="1">
                                <w:r w:rsidRPr="003817FA">
                                  <w:rPr>
                                    <w:rStyle w:val="Hyperlink"/>
                                  </w:rPr>
                                  <w:t>Chichester District Council</w:t>
                                </w:r>
                              </w:hyperlink>
                            </w:p>
                            <w:p w14:paraId="56426257" w14:textId="77777777" w:rsidR="003817FA" w:rsidRPr="003817FA" w:rsidRDefault="003817FA" w:rsidP="003817FA">
                              <w:pPr>
                                <w:numPr>
                                  <w:ilvl w:val="0"/>
                                  <w:numId w:val="3"/>
                                </w:numPr>
                              </w:pPr>
                              <w:hyperlink r:id="rId13" w:history="1">
                                <w:r w:rsidRPr="003817FA">
                                  <w:rPr>
                                    <w:rStyle w:val="Hyperlink"/>
                                  </w:rPr>
                                  <w:t>Horsham District Council</w:t>
                                </w:r>
                              </w:hyperlink>
                            </w:p>
                            <w:p w14:paraId="4BC37521" w14:textId="77777777" w:rsidR="003817FA" w:rsidRPr="003817FA" w:rsidRDefault="003817FA" w:rsidP="003817FA">
                              <w:r w:rsidRPr="003817FA">
                                <w:t>Please note, the app is not available for Crawley Borough Council or Mid Sussex District Council.</w:t>
                              </w: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27754B85" w14:textId="77777777">
                                <w:trPr>
                                  <w:jc w:val="center"/>
                                </w:trPr>
                                <w:tc>
                                  <w:tcPr>
                                    <w:tcW w:w="5000" w:type="pct"/>
                                    <w:vAlign w:val="center"/>
                                    <w:hideMark/>
                                  </w:tcPr>
                                  <w:p w14:paraId="24713E71" w14:textId="77777777" w:rsidR="003817FA" w:rsidRPr="003817FA" w:rsidRDefault="003817FA" w:rsidP="003817FA">
                                    <w:r w:rsidRPr="003817FA">
                                      <w:pict w14:anchorId="13DE16B7">
                                        <v:rect id="_x0000_i1118" style="width:468pt;height:1.2pt" o:hralign="center" o:hrstd="t" o:hr="t" fillcolor="#a0a0a0" stroked="f"/>
                                      </w:pict>
                                    </w:r>
                                  </w:p>
                                </w:tc>
                              </w:tr>
                            </w:tbl>
                            <w:p w14:paraId="59DEF852" w14:textId="77777777" w:rsidR="003817FA" w:rsidRPr="003817FA" w:rsidRDefault="003817FA" w:rsidP="003817FA">
                              <w:pPr>
                                <w:rPr>
                                  <w:b/>
                                  <w:bCs/>
                                </w:rPr>
                              </w:pPr>
                              <w:r w:rsidRPr="003817FA">
                                <w:rPr>
                                  <w:b/>
                                  <w:bCs/>
                                </w:rPr>
                                <w:t>Food waste collections coming soon!</w:t>
                              </w:r>
                            </w:p>
                            <w:tbl>
                              <w:tblPr>
                                <w:tblW w:w="5000" w:type="pct"/>
                                <w:tblCellMar>
                                  <w:left w:w="0" w:type="dxa"/>
                                  <w:right w:w="0" w:type="dxa"/>
                                </w:tblCellMar>
                                <w:tblLook w:val="04A0" w:firstRow="1" w:lastRow="0" w:firstColumn="1" w:lastColumn="0" w:noHBand="0" w:noVBand="1"/>
                              </w:tblPr>
                              <w:tblGrid>
                                <w:gridCol w:w="8576"/>
                              </w:tblGrid>
                              <w:tr w:rsidR="003817FA" w:rsidRPr="003817FA" w14:paraId="629BCCED" w14:textId="77777777">
                                <w:tc>
                                  <w:tcPr>
                                    <w:tcW w:w="0" w:type="auto"/>
                                    <w:vAlign w:val="center"/>
                                    <w:hideMark/>
                                  </w:tcPr>
                                  <w:p w14:paraId="59E934CF" w14:textId="46632291" w:rsidR="003817FA" w:rsidRPr="003817FA" w:rsidRDefault="003817FA" w:rsidP="003817FA">
                                    <w:r w:rsidRPr="003817FA">
                                      <w:lastRenderedPageBreak/>
                                      <w:drawing>
                                        <wp:inline distT="0" distB="0" distL="0" distR="0" wp14:anchorId="4A1A2D9E" wp14:editId="0F4ADF3F">
                                          <wp:extent cx="5731510" cy="3185160"/>
                                          <wp:effectExtent l="0" t="0" r="2540" b="0"/>
                                          <wp:docPr id="2131742213" name="Picture 14" descr="Coming soon food wast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oming soon food waste collec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185160"/>
                                                  </a:xfrm>
                                                  <a:prstGeom prst="rect">
                                                    <a:avLst/>
                                                  </a:prstGeom>
                                                  <a:noFill/>
                                                  <a:ln>
                                                    <a:noFill/>
                                                  </a:ln>
                                                </pic:spPr>
                                              </pic:pic>
                                            </a:graphicData>
                                          </a:graphic>
                                        </wp:inline>
                                      </w:drawing>
                                    </w:r>
                                  </w:p>
                                </w:tc>
                              </w:tr>
                            </w:tbl>
                            <w:p w14:paraId="0E11973D" w14:textId="77777777" w:rsidR="003817FA" w:rsidRPr="003817FA" w:rsidRDefault="003817FA" w:rsidP="003817FA">
                              <w:r w:rsidRPr="003817FA">
                                <w:t xml:space="preserve">Over the next 12 months, food waste collections will begin in West Sussex following a change in legislation from the </w:t>
                              </w:r>
                              <w:hyperlink r:id="rId15" w:history="1">
                                <w:r w:rsidRPr="003817FA">
                                  <w:rPr>
                                    <w:rStyle w:val="Hyperlink"/>
                                  </w:rPr>
                                  <w:t>Government</w:t>
                                </w:r>
                              </w:hyperlink>
                              <w:r w:rsidRPr="003817FA">
                                <w:t>.</w:t>
                              </w:r>
                            </w:p>
                            <w:p w14:paraId="53E3AB4B" w14:textId="77777777" w:rsidR="003817FA" w:rsidRPr="003817FA" w:rsidRDefault="003817FA" w:rsidP="003817FA">
                              <w:r w:rsidRPr="003817FA">
                                <w:t>Don't worry, you'll be able to recycle all the same items as before in your current recycling bin. Food waste collections are an extra service with different bins.</w:t>
                              </w:r>
                            </w:p>
                            <w:p w14:paraId="602F358F" w14:textId="77777777" w:rsidR="003817FA" w:rsidRPr="003817FA" w:rsidRDefault="003817FA" w:rsidP="003817FA">
                              <w:r w:rsidRPr="003817FA">
                                <w:t>Your local district or borough council will collect your food waste each week.</w:t>
                              </w:r>
                            </w:p>
                            <w:p w14:paraId="0E269C93" w14:textId="77777777" w:rsidR="003817FA" w:rsidRPr="003817FA" w:rsidRDefault="003817FA" w:rsidP="003817FA">
                              <w:r w:rsidRPr="003817FA">
                                <w:t>The food waste that's collected will go to an anaerobic digestion plant in Horsham. The plant recycles the waste into:</w:t>
                              </w:r>
                            </w:p>
                            <w:p w14:paraId="7A515CE9" w14:textId="77777777" w:rsidR="003817FA" w:rsidRPr="003817FA" w:rsidRDefault="003817FA" w:rsidP="003817FA">
                              <w:pPr>
                                <w:numPr>
                                  <w:ilvl w:val="0"/>
                                  <w:numId w:val="4"/>
                                </w:numPr>
                              </w:pPr>
                              <w:r w:rsidRPr="003817FA">
                                <w:t>fertiliser to help farmers grow crops</w:t>
                              </w:r>
                            </w:p>
                            <w:p w14:paraId="1E66489D" w14:textId="77777777" w:rsidR="003817FA" w:rsidRPr="003817FA" w:rsidRDefault="003817FA" w:rsidP="003817FA">
                              <w:pPr>
                                <w:numPr>
                                  <w:ilvl w:val="0"/>
                                  <w:numId w:val="4"/>
                                </w:numPr>
                              </w:pPr>
                              <w:r w:rsidRPr="003817FA">
                                <w:t>energy to power the plant</w:t>
                              </w:r>
                            </w:p>
                            <w:p w14:paraId="54FC6D26" w14:textId="77777777" w:rsidR="003817FA" w:rsidRPr="003817FA" w:rsidRDefault="003817FA" w:rsidP="003817FA">
                              <w:r w:rsidRPr="003817FA">
                                <w:t>The start date for your collections will depend on where you live. For more information on food waste collections in West Sussex, click on the button below.</w:t>
                              </w:r>
                            </w:p>
                            <w:tbl>
                              <w:tblPr>
                                <w:tblW w:w="5000" w:type="pct"/>
                                <w:tblCellMar>
                                  <w:left w:w="0" w:type="dxa"/>
                                  <w:right w:w="0" w:type="dxa"/>
                                </w:tblCellMar>
                                <w:tblLook w:val="04A0" w:firstRow="1" w:lastRow="0" w:firstColumn="1" w:lastColumn="0" w:noHBand="0" w:noVBand="1"/>
                              </w:tblPr>
                              <w:tblGrid>
                                <w:gridCol w:w="8576"/>
                              </w:tblGrid>
                              <w:tr w:rsidR="003817FA" w:rsidRPr="003817FA" w14:paraId="151DC6E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200"/>
                                    </w:tblGrid>
                                    <w:tr w:rsidR="003817FA" w:rsidRPr="003817FA" w14:paraId="1E845935" w14:textId="77777777">
                                      <w:trPr>
                                        <w:jc w:val="center"/>
                                      </w:trPr>
                                      <w:tc>
                                        <w:tcPr>
                                          <w:tcW w:w="0" w:type="auto"/>
                                          <w:shd w:val="clear" w:color="auto" w:fill="0C77CF"/>
                                          <w:tcMar>
                                            <w:top w:w="150" w:type="dxa"/>
                                            <w:left w:w="150" w:type="dxa"/>
                                            <w:bottom w:w="150" w:type="dxa"/>
                                            <w:right w:w="150" w:type="dxa"/>
                                          </w:tcMar>
                                          <w:vAlign w:val="center"/>
                                          <w:hideMark/>
                                        </w:tcPr>
                                        <w:p w14:paraId="72F43AE5" w14:textId="77777777" w:rsidR="003817FA" w:rsidRPr="003817FA" w:rsidRDefault="003817FA" w:rsidP="003817FA">
                                          <w:hyperlink r:id="rId16" w:tgtFrame="_blank" w:history="1">
                                            <w:r w:rsidRPr="003817FA">
                                              <w:rPr>
                                                <w:rStyle w:val="Hyperlink"/>
                                                <w:b/>
                                                <w:bCs/>
                                              </w:rPr>
                                              <w:t>Learn more about food waste</w:t>
                                            </w:r>
                                          </w:hyperlink>
                                        </w:p>
                                      </w:tc>
                                    </w:tr>
                                  </w:tbl>
                                  <w:p w14:paraId="565EFD07" w14:textId="77777777" w:rsidR="003817FA" w:rsidRPr="003817FA" w:rsidRDefault="003817FA" w:rsidP="003817FA"/>
                                </w:tc>
                              </w:tr>
                            </w:tbl>
                            <w:p w14:paraId="3264E2E3" w14:textId="77777777" w:rsidR="003817FA" w:rsidRPr="003817FA" w:rsidRDefault="003817FA" w:rsidP="003817FA">
                              <w:pPr>
                                <w:rPr>
                                  <w:vanish/>
                                </w:rPr>
                              </w:pP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1ADD719B" w14:textId="77777777">
                                <w:trPr>
                                  <w:jc w:val="center"/>
                                </w:trPr>
                                <w:tc>
                                  <w:tcPr>
                                    <w:tcW w:w="5000" w:type="pct"/>
                                    <w:vAlign w:val="center"/>
                                    <w:hideMark/>
                                  </w:tcPr>
                                  <w:p w14:paraId="6360FD2C" w14:textId="77777777" w:rsidR="003817FA" w:rsidRPr="003817FA" w:rsidRDefault="003817FA" w:rsidP="003817FA">
                                    <w:r w:rsidRPr="003817FA">
                                      <w:pict w14:anchorId="6954D6A5">
                                        <v:rect id="_x0000_i1120" style="width:468pt;height:1.2pt" o:hralign="center" o:hrstd="t" o:hr="t" fillcolor="#a0a0a0" stroked="f"/>
                                      </w:pict>
                                    </w:r>
                                  </w:p>
                                </w:tc>
                              </w:tr>
                            </w:tbl>
                            <w:p w14:paraId="3C5BFB02" w14:textId="77777777" w:rsidR="003817FA" w:rsidRPr="003817FA" w:rsidRDefault="003817FA" w:rsidP="003817FA">
                              <w:pPr>
                                <w:rPr>
                                  <w:b/>
                                  <w:bCs/>
                                </w:rPr>
                              </w:pPr>
                              <w:r w:rsidRPr="003817FA">
                                <w:rPr>
                                  <w:b/>
                                  <w:bCs/>
                                </w:rPr>
                                <w:t>Autumn/winter opening hours return to Recycling Centres from October</w:t>
                              </w:r>
                            </w:p>
                            <w:tbl>
                              <w:tblPr>
                                <w:tblW w:w="5000" w:type="pct"/>
                                <w:tblCellMar>
                                  <w:left w:w="0" w:type="dxa"/>
                                  <w:right w:w="0" w:type="dxa"/>
                                </w:tblCellMar>
                                <w:tblLook w:val="04A0" w:firstRow="1" w:lastRow="0" w:firstColumn="1" w:lastColumn="0" w:noHBand="0" w:noVBand="1"/>
                              </w:tblPr>
                              <w:tblGrid>
                                <w:gridCol w:w="8576"/>
                              </w:tblGrid>
                              <w:tr w:rsidR="003817FA" w:rsidRPr="003817FA" w14:paraId="75FD175C" w14:textId="77777777">
                                <w:tc>
                                  <w:tcPr>
                                    <w:tcW w:w="0" w:type="auto"/>
                                    <w:vAlign w:val="center"/>
                                    <w:hideMark/>
                                  </w:tcPr>
                                  <w:p w14:paraId="2FB9624E" w14:textId="5DEF2ADD" w:rsidR="003817FA" w:rsidRPr="003817FA" w:rsidRDefault="003817FA" w:rsidP="003817FA">
                                    <w:r w:rsidRPr="003817FA">
                                      <w:drawing>
                                        <wp:inline distT="0" distB="0" distL="0" distR="0" wp14:anchorId="76BB6662" wp14:editId="0FB04FE0">
                                          <wp:extent cx="259080" cy="259080"/>
                                          <wp:effectExtent l="0" t="0" r="7620" b="7620"/>
                                          <wp:docPr id="208220864" name="Picture 13" descr="Recycling centr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cycling centre hou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r>
                            </w:tbl>
                            <w:p w14:paraId="09761A23" w14:textId="77777777" w:rsidR="003817FA" w:rsidRPr="003817FA" w:rsidRDefault="003817FA" w:rsidP="003817FA">
                              <w:r w:rsidRPr="003817FA">
                                <w:t>From 1 October 2025, Recycling Centres will switch to their autumn/winter opening hours. All 11 centres will be open from 9am to 4pm on selected days until 31 March 2026.</w:t>
                              </w:r>
                            </w:p>
                            <w:p w14:paraId="12D571FB" w14:textId="77777777" w:rsidR="003817FA" w:rsidRPr="003817FA" w:rsidRDefault="003817FA" w:rsidP="003817FA">
                              <w:r w:rsidRPr="003817FA">
                                <w:lastRenderedPageBreak/>
                                <w:t>Remember to book your slot online before heading to the centre. Appointments can be booked up to 14 days in advance or even on the same day there’s availability. If you no longer need your slot, don’t forget to cancel it so someone else can use it.</w:t>
                              </w:r>
                            </w:p>
                            <w:tbl>
                              <w:tblPr>
                                <w:tblW w:w="5000" w:type="pct"/>
                                <w:tblCellMar>
                                  <w:left w:w="0" w:type="dxa"/>
                                  <w:right w:w="0" w:type="dxa"/>
                                </w:tblCellMar>
                                <w:tblLook w:val="04A0" w:firstRow="1" w:lastRow="0" w:firstColumn="1" w:lastColumn="0" w:noHBand="0" w:noVBand="1"/>
                              </w:tblPr>
                              <w:tblGrid>
                                <w:gridCol w:w="8576"/>
                              </w:tblGrid>
                              <w:tr w:rsidR="003817FA" w:rsidRPr="003817FA" w14:paraId="56159D99"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409"/>
                                    </w:tblGrid>
                                    <w:tr w:rsidR="003817FA" w:rsidRPr="003817FA" w14:paraId="2283803B" w14:textId="77777777">
                                      <w:trPr>
                                        <w:jc w:val="center"/>
                                      </w:trPr>
                                      <w:tc>
                                        <w:tcPr>
                                          <w:tcW w:w="0" w:type="auto"/>
                                          <w:shd w:val="clear" w:color="auto" w:fill="0C77CF"/>
                                          <w:tcMar>
                                            <w:top w:w="150" w:type="dxa"/>
                                            <w:left w:w="150" w:type="dxa"/>
                                            <w:bottom w:w="150" w:type="dxa"/>
                                            <w:right w:w="150" w:type="dxa"/>
                                          </w:tcMar>
                                          <w:vAlign w:val="center"/>
                                          <w:hideMark/>
                                        </w:tcPr>
                                        <w:p w14:paraId="218265AE" w14:textId="77777777" w:rsidR="003817FA" w:rsidRPr="003817FA" w:rsidRDefault="003817FA" w:rsidP="003817FA">
                                          <w:hyperlink r:id="rId18" w:tgtFrame="_blank" w:history="1">
                                            <w:r w:rsidRPr="003817FA">
                                              <w:rPr>
                                                <w:rStyle w:val="Hyperlink"/>
                                                <w:b/>
                                                <w:bCs/>
                                              </w:rPr>
                                              <w:t>Check opening hours</w:t>
                                            </w:r>
                                          </w:hyperlink>
                                        </w:p>
                                      </w:tc>
                                    </w:tr>
                                  </w:tbl>
                                  <w:p w14:paraId="29DB1DDE" w14:textId="77777777" w:rsidR="003817FA" w:rsidRPr="003817FA" w:rsidRDefault="003817FA" w:rsidP="003817FA"/>
                                </w:tc>
                              </w:tr>
                            </w:tbl>
                            <w:p w14:paraId="164BC928" w14:textId="77777777" w:rsidR="003817FA" w:rsidRPr="003817FA" w:rsidRDefault="003817FA" w:rsidP="003817FA">
                              <w:pPr>
                                <w:rPr>
                                  <w:vanish/>
                                </w:rPr>
                              </w:pP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2420CE47" w14:textId="77777777">
                                <w:trPr>
                                  <w:jc w:val="center"/>
                                </w:trPr>
                                <w:tc>
                                  <w:tcPr>
                                    <w:tcW w:w="5000" w:type="pct"/>
                                    <w:vAlign w:val="center"/>
                                    <w:hideMark/>
                                  </w:tcPr>
                                  <w:p w14:paraId="7470BD73" w14:textId="77777777" w:rsidR="003817FA" w:rsidRPr="003817FA" w:rsidRDefault="003817FA" w:rsidP="003817FA">
                                    <w:r w:rsidRPr="003817FA">
                                      <w:pict w14:anchorId="0E53B3C4">
                                        <v:rect id="_x0000_i1122" style="width:468pt;height:1.2pt" o:hralign="center" o:hrstd="t" o:hr="t" fillcolor="#a0a0a0" stroked="f"/>
                                      </w:pict>
                                    </w:r>
                                  </w:p>
                                </w:tc>
                              </w:tr>
                            </w:tbl>
                            <w:p w14:paraId="19964A0B" w14:textId="77777777" w:rsidR="003817FA" w:rsidRPr="003817FA" w:rsidRDefault="003817FA" w:rsidP="003817FA">
                              <w:pPr>
                                <w:rPr>
                                  <w:b/>
                                  <w:bCs/>
                                </w:rPr>
                              </w:pPr>
                              <w:proofErr w:type="spellStart"/>
                              <w:r w:rsidRPr="003817FA">
                                <w:rPr>
                                  <w:b/>
                                  <w:bCs/>
                                </w:rPr>
                                <w:t>UKHarvest</w:t>
                              </w:r>
                              <w:proofErr w:type="spellEnd"/>
                              <w:r w:rsidRPr="003817FA">
                                <w:rPr>
                                  <w:b/>
                                  <w:bCs/>
                                </w:rPr>
                                <w:t xml:space="preserve"> Community Food Hubs </w:t>
                              </w:r>
                            </w:p>
                            <w:p w14:paraId="35A35014" w14:textId="71841728" w:rsidR="003817FA" w:rsidRPr="003817FA" w:rsidRDefault="003817FA" w:rsidP="003817FA">
                              <w:r w:rsidRPr="003817FA">
                                <w:drawing>
                                  <wp:inline distT="0" distB="0" distL="0" distR="0" wp14:anchorId="3C242AEA" wp14:editId="56F78A5E">
                                    <wp:extent cx="5433060" cy="3619500"/>
                                    <wp:effectExtent l="0" t="0" r="0" b="0"/>
                                    <wp:docPr id="632622376" name="Picture 12" descr="UK Harvest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UK Harvest photo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3060" cy="3619500"/>
                                            </a:xfrm>
                                            <a:prstGeom prst="rect">
                                              <a:avLst/>
                                            </a:prstGeom>
                                            <a:noFill/>
                                            <a:ln>
                                              <a:noFill/>
                                            </a:ln>
                                          </pic:spPr>
                                        </pic:pic>
                                      </a:graphicData>
                                    </a:graphic>
                                  </wp:inline>
                                </w:drawing>
                              </w:r>
                            </w:p>
                            <w:p w14:paraId="5543DF10" w14:textId="77777777" w:rsidR="003817FA" w:rsidRPr="003817FA" w:rsidRDefault="003817FA" w:rsidP="003817FA">
                              <w:r w:rsidRPr="003817FA">
                                <w:t xml:space="preserve">The </w:t>
                              </w:r>
                              <w:proofErr w:type="spellStart"/>
                              <w:r w:rsidRPr="003817FA">
                                <w:t>UKHarvest</w:t>
                              </w:r>
                              <w:proofErr w:type="spellEnd"/>
                              <w:r w:rsidRPr="003817FA">
                                <w:t xml:space="preserve"> Community Food Hub project has been extended to continue until April 2027, thanks to additional funding from the county council. This means the programme will continue to redistribute surplus food from suppliers and provide food waste prevention advice for a further year.</w:t>
                              </w:r>
                            </w:p>
                            <w:p w14:paraId="27D153D0" w14:textId="77777777" w:rsidR="003817FA" w:rsidRPr="003817FA" w:rsidRDefault="003817FA" w:rsidP="003817FA">
                              <w:r w:rsidRPr="003817FA">
                                <w:t xml:space="preserve">Launched in partnership with Sussex-based charity </w:t>
                              </w:r>
                              <w:proofErr w:type="spellStart"/>
                              <w:r w:rsidRPr="003817FA">
                                <w:t>UKHarvest</w:t>
                              </w:r>
                              <w:proofErr w:type="spellEnd"/>
                              <w:r w:rsidRPr="003817FA">
                                <w:t>, the Community Food Hubs offer residents access to surplus food for a small voluntary donation of £5, no referrals needed. These child-friendly hubs run monthly in each district and borough across West Sussex, helping communities reduce food waste and save money.</w:t>
                              </w:r>
                            </w:p>
                            <w:p w14:paraId="248914BA" w14:textId="77777777" w:rsidR="003817FA" w:rsidRPr="003817FA" w:rsidRDefault="003817FA" w:rsidP="003817FA">
                              <w:r w:rsidRPr="003817FA">
                                <w:t>Since its launch in April 2023, the scheme has so far saved over 106 tonnes of food from going to waste.</w:t>
                              </w:r>
                            </w:p>
                            <w:p w14:paraId="39ECE5F5" w14:textId="77777777" w:rsidR="003817FA" w:rsidRPr="003817FA" w:rsidRDefault="003817FA" w:rsidP="003817FA">
                              <w:r w:rsidRPr="003817FA">
                                <w:t>Alongside food redistribution, the hubs provide food waste prevention advice, recipe ideas, and information on wellbeing, recycling, fire safety and Citizens Advice services.</w:t>
                              </w:r>
                            </w:p>
                            <w:tbl>
                              <w:tblPr>
                                <w:tblW w:w="5000" w:type="pct"/>
                                <w:tblCellMar>
                                  <w:left w:w="0" w:type="dxa"/>
                                  <w:right w:w="0" w:type="dxa"/>
                                </w:tblCellMar>
                                <w:tblLook w:val="04A0" w:firstRow="1" w:lastRow="0" w:firstColumn="1" w:lastColumn="0" w:noHBand="0" w:noVBand="1"/>
                              </w:tblPr>
                              <w:tblGrid>
                                <w:gridCol w:w="8576"/>
                              </w:tblGrid>
                              <w:tr w:rsidR="003817FA" w:rsidRPr="003817FA" w14:paraId="63BD1DEC"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347"/>
                                    </w:tblGrid>
                                    <w:tr w:rsidR="003817FA" w:rsidRPr="003817FA" w14:paraId="123D918A" w14:textId="77777777">
                                      <w:trPr>
                                        <w:jc w:val="center"/>
                                      </w:trPr>
                                      <w:tc>
                                        <w:tcPr>
                                          <w:tcW w:w="0" w:type="auto"/>
                                          <w:shd w:val="clear" w:color="auto" w:fill="0C77CF"/>
                                          <w:tcMar>
                                            <w:top w:w="150" w:type="dxa"/>
                                            <w:left w:w="150" w:type="dxa"/>
                                            <w:bottom w:w="150" w:type="dxa"/>
                                            <w:right w:w="150" w:type="dxa"/>
                                          </w:tcMar>
                                          <w:vAlign w:val="center"/>
                                          <w:hideMark/>
                                        </w:tcPr>
                                        <w:p w14:paraId="503EBF4B" w14:textId="77777777" w:rsidR="003817FA" w:rsidRPr="003817FA" w:rsidRDefault="003817FA" w:rsidP="003817FA">
                                          <w:hyperlink r:id="rId20" w:tgtFrame="_blank" w:history="1">
                                            <w:r w:rsidRPr="003817FA">
                                              <w:rPr>
                                                <w:rStyle w:val="Hyperlink"/>
                                                <w:b/>
                                                <w:bCs/>
                                              </w:rPr>
                                              <w:t xml:space="preserve">Find a </w:t>
                                            </w:r>
                                            <w:proofErr w:type="spellStart"/>
                                            <w:r w:rsidRPr="003817FA">
                                              <w:rPr>
                                                <w:rStyle w:val="Hyperlink"/>
                                                <w:b/>
                                                <w:bCs/>
                                              </w:rPr>
                                              <w:t>UKHarvest</w:t>
                                            </w:r>
                                            <w:proofErr w:type="spellEnd"/>
                                            <w:r w:rsidRPr="003817FA">
                                              <w:rPr>
                                                <w:rStyle w:val="Hyperlink"/>
                                                <w:b/>
                                                <w:bCs/>
                                              </w:rPr>
                                              <w:t xml:space="preserve"> hub near you</w:t>
                                            </w:r>
                                          </w:hyperlink>
                                        </w:p>
                                      </w:tc>
                                    </w:tr>
                                  </w:tbl>
                                  <w:p w14:paraId="5F05272F" w14:textId="77777777" w:rsidR="003817FA" w:rsidRPr="003817FA" w:rsidRDefault="003817FA" w:rsidP="003817FA"/>
                                </w:tc>
                              </w:tr>
                            </w:tbl>
                            <w:p w14:paraId="6931DD7E" w14:textId="77777777" w:rsidR="003817FA" w:rsidRPr="003817FA" w:rsidRDefault="003817FA" w:rsidP="003817FA">
                              <w:pPr>
                                <w:rPr>
                                  <w:vanish/>
                                </w:rPr>
                              </w:pP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7BE9F116" w14:textId="77777777">
                                <w:trPr>
                                  <w:jc w:val="center"/>
                                </w:trPr>
                                <w:tc>
                                  <w:tcPr>
                                    <w:tcW w:w="5000" w:type="pct"/>
                                    <w:vAlign w:val="center"/>
                                    <w:hideMark/>
                                  </w:tcPr>
                                  <w:p w14:paraId="390B2728" w14:textId="77777777" w:rsidR="003817FA" w:rsidRPr="003817FA" w:rsidRDefault="003817FA" w:rsidP="003817FA">
                                    <w:r w:rsidRPr="003817FA">
                                      <w:pict w14:anchorId="528F1C23">
                                        <v:rect id="_x0000_i1124" style="width:468pt;height:1.2pt" o:hralign="center" o:hrstd="t" o:hr="t" fillcolor="#a0a0a0" stroked="f"/>
                                      </w:pict>
                                    </w:r>
                                  </w:p>
                                </w:tc>
                              </w:tr>
                            </w:tbl>
                            <w:p w14:paraId="58D2C4BD" w14:textId="20A12C03" w:rsidR="003817FA" w:rsidRPr="003817FA" w:rsidRDefault="003817FA" w:rsidP="003817FA">
                              <w:r w:rsidRPr="003817FA">
                                <w:drawing>
                                  <wp:inline distT="0" distB="0" distL="0" distR="0" wp14:anchorId="57374F58" wp14:editId="3E8F75A6">
                                    <wp:extent cx="5433060" cy="3055620"/>
                                    <wp:effectExtent l="0" t="0" r="0" b="0"/>
                                    <wp:docPr id="1672860283" name="Picture 11" descr="West Sussex Recyc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West Sussex Recycles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3060" cy="3055620"/>
                                            </a:xfrm>
                                            <a:prstGeom prst="rect">
                                              <a:avLst/>
                                            </a:prstGeom>
                                            <a:noFill/>
                                            <a:ln>
                                              <a:noFill/>
                                            </a:ln>
                                          </pic:spPr>
                                        </pic:pic>
                                      </a:graphicData>
                                    </a:graphic>
                                  </wp:inline>
                                </w:drawing>
                              </w:r>
                            </w:p>
                            <w:p w14:paraId="28D2684B" w14:textId="77777777" w:rsidR="003817FA" w:rsidRPr="003817FA" w:rsidRDefault="003817FA" w:rsidP="003817FA">
                              <w:pPr>
                                <w:rPr>
                                  <w:b/>
                                  <w:bCs/>
                                </w:rPr>
                              </w:pPr>
                              <w:r w:rsidRPr="003817FA">
                                <w:rPr>
                                  <w:b/>
                                  <w:bCs/>
                                </w:rPr>
                                <w:t xml:space="preserve">Follow </w:t>
                              </w:r>
                              <w:proofErr w:type="spellStart"/>
                              <w:r w:rsidRPr="003817FA">
                                <w:rPr>
                                  <w:b/>
                                  <w:bCs/>
                                </w:rPr>
                                <w:t>WSRecycles</w:t>
                              </w:r>
                              <w:proofErr w:type="spellEnd"/>
                            </w:p>
                            <w:p w14:paraId="2AF7D2B9" w14:textId="77777777" w:rsidR="003817FA" w:rsidRPr="003817FA" w:rsidRDefault="003817FA" w:rsidP="003817FA">
                              <w:r w:rsidRPr="003817FA">
                                <w:t>If you enjoyed this special edition resident’s newsletter, why not check out our other West Sussex Recycles channels. We run social media accounts, a YouTube channel and monthly newsletter for all things waste prevention and recycling!</w:t>
                              </w:r>
                            </w:p>
                            <w:p w14:paraId="005BD602" w14:textId="77777777" w:rsidR="003817FA" w:rsidRPr="003817FA" w:rsidRDefault="003817FA" w:rsidP="003817FA">
                              <w:r w:rsidRPr="003817FA">
                                <w:t>Follow us here:</w:t>
                              </w:r>
                            </w:p>
                            <w:p w14:paraId="5E2DB330" w14:textId="77777777" w:rsidR="003817FA" w:rsidRPr="003817FA" w:rsidRDefault="003817FA" w:rsidP="003817FA">
                              <w:pPr>
                                <w:numPr>
                                  <w:ilvl w:val="0"/>
                                  <w:numId w:val="5"/>
                                </w:numPr>
                              </w:pPr>
                              <w:hyperlink r:id="rId22" w:history="1">
                                <w:r w:rsidRPr="003817FA">
                                  <w:rPr>
                                    <w:rStyle w:val="Hyperlink"/>
                                  </w:rPr>
                                  <w:t>Facebook</w:t>
                                </w:r>
                              </w:hyperlink>
                            </w:p>
                            <w:p w14:paraId="1A401594" w14:textId="77777777" w:rsidR="003817FA" w:rsidRPr="003817FA" w:rsidRDefault="003817FA" w:rsidP="003817FA">
                              <w:pPr>
                                <w:numPr>
                                  <w:ilvl w:val="0"/>
                                  <w:numId w:val="5"/>
                                </w:numPr>
                              </w:pPr>
                              <w:hyperlink r:id="rId23" w:history="1">
                                <w:r w:rsidRPr="003817FA">
                                  <w:rPr>
                                    <w:rStyle w:val="Hyperlink"/>
                                  </w:rPr>
                                  <w:t>Instagram</w:t>
                                </w:r>
                              </w:hyperlink>
                            </w:p>
                            <w:p w14:paraId="2788882A" w14:textId="77777777" w:rsidR="003817FA" w:rsidRPr="003817FA" w:rsidRDefault="003817FA" w:rsidP="003817FA">
                              <w:pPr>
                                <w:numPr>
                                  <w:ilvl w:val="0"/>
                                  <w:numId w:val="5"/>
                                </w:numPr>
                              </w:pPr>
                              <w:hyperlink r:id="rId24" w:history="1">
                                <w:r w:rsidRPr="003817FA">
                                  <w:rPr>
                                    <w:rStyle w:val="Hyperlink"/>
                                  </w:rPr>
                                  <w:t>X(Twitter)</w:t>
                                </w:r>
                              </w:hyperlink>
                            </w:p>
                            <w:p w14:paraId="3BDC6BFB" w14:textId="77777777" w:rsidR="003817FA" w:rsidRPr="003817FA" w:rsidRDefault="003817FA" w:rsidP="003817FA">
                              <w:pPr>
                                <w:numPr>
                                  <w:ilvl w:val="0"/>
                                  <w:numId w:val="5"/>
                                </w:numPr>
                              </w:pPr>
                              <w:hyperlink r:id="rId25" w:history="1">
                                <w:r w:rsidRPr="003817FA">
                                  <w:rPr>
                                    <w:rStyle w:val="Hyperlink"/>
                                  </w:rPr>
                                  <w:t>YouTube</w:t>
                                </w:r>
                              </w:hyperlink>
                            </w:p>
                            <w:tbl>
                              <w:tblPr>
                                <w:tblW w:w="5000" w:type="pct"/>
                                <w:tblCellMar>
                                  <w:left w:w="0" w:type="dxa"/>
                                  <w:right w:w="0" w:type="dxa"/>
                                </w:tblCellMar>
                                <w:tblLook w:val="04A0" w:firstRow="1" w:lastRow="0" w:firstColumn="1" w:lastColumn="0" w:noHBand="0" w:noVBand="1"/>
                              </w:tblPr>
                              <w:tblGrid>
                                <w:gridCol w:w="8576"/>
                              </w:tblGrid>
                              <w:tr w:rsidR="003817FA" w:rsidRPr="003817FA" w14:paraId="5214B603"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054"/>
                                    </w:tblGrid>
                                    <w:tr w:rsidR="003817FA" w:rsidRPr="003817FA" w14:paraId="073EF6D5" w14:textId="77777777">
                                      <w:trPr>
                                        <w:jc w:val="center"/>
                                      </w:trPr>
                                      <w:tc>
                                        <w:tcPr>
                                          <w:tcW w:w="0" w:type="auto"/>
                                          <w:shd w:val="clear" w:color="auto" w:fill="0C77CF"/>
                                          <w:tcMar>
                                            <w:top w:w="150" w:type="dxa"/>
                                            <w:left w:w="150" w:type="dxa"/>
                                            <w:bottom w:w="150" w:type="dxa"/>
                                            <w:right w:w="150" w:type="dxa"/>
                                          </w:tcMar>
                                          <w:vAlign w:val="center"/>
                                          <w:hideMark/>
                                        </w:tcPr>
                                        <w:p w14:paraId="122742EB" w14:textId="77777777" w:rsidR="003817FA" w:rsidRPr="003817FA" w:rsidRDefault="003817FA" w:rsidP="003817FA">
                                          <w:hyperlink r:id="rId26" w:tgtFrame="_blank" w:history="1">
                                            <w:r w:rsidRPr="003817FA">
                                              <w:rPr>
                                                <w:rStyle w:val="Hyperlink"/>
                                                <w:b/>
                                                <w:bCs/>
                                              </w:rPr>
                                              <w:t>Subscribe to our newsletter</w:t>
                                            </w:r>
                                          </w:hyperlink>
                                        </w:p>
                                      </w:tc>
                                    </w:tr>
                                  </w:tbl>
                                  <w:p w14:paraId="15900B78" w14:textId="77777777" w:rsidR="003817FA" w:rsidRPr="003817FA" w:rsidRDefault="003817FA" w:rsidP="003817FA"/>
                                </w:tc>
                              </w:tr>
                            </w:tbl>
                            <w:p w14:paraId="7F976C80" w14:textId="77777777" w:rsidR="003817FA" w:rsidRPr="003817FA" w:rsidRDefault="003817FA" w:rsidP="003817FA">
                              <w:pPr>
                                <w:rPr>
                                  <w:vanish/>
                                </w:rPr>
                              </w:pPr>
                            </w:p>
                            <w:tbl>
                              <w:tblPr>
                                <w:tblW w:w="5000" w:type="pct"/>
                                <w:jc w:val="center"/>
                                <w:tblCellMar>
                                  <w:left w:w="0" w:type="dxa"/>
                                  <w:right w:w="0" w:type="dxa"/>
                                </w:tblCellMar>
                                <w:tblLook w:val="04A0" w:firstRow="1" w:lastRow="0" w:firstColumn="1" w:lastColumn="0" w:noHBand="0" w:noVBand="1"/>
                              </w:tblPr>
                              <w:tblGrid>
                                <w:gridCol w:w="8576"/>
                              </w:tblGrid>
                              <w:tr w:rsidR="003817FA" w:rsidRPr="003817FA" w14:paraId="4701E785" w14:textId="77777777">
                                <w:trPr>
                                  <w:jc w:val="center"/>
                                </w:trPr>
                                <w:tc>
                                  <w:tcPr>
                                    <w:tcW w:w="5000" w:type="pct"/>
                                    <w:vAlign w:val="center"/>
                                    <w:hideMark/>
                                  </w:tcPr>
                                  <w:p w14:paraId="6F2A5B6A" w14:textId="77777777" w:rsidR="003817FA" w:rsidRPr="003817FA" w:rsidRDefault="003817FA" w:rsidP="003817FA">
                                    <w:r w:rsidRPr="003817FA">
                                      <w:pict w14:anchorId="7FEBBAA2">
                                        <v:rect id="_x0000_i1126" style="width:468pt;height:1.2pt" o:hralign="center" o:hrstd="t" o:hr="t" fillcolor="#a0a0a0" stroked="f"/>
                                      </w:pict>
                                    </w:r>
                                  </w:p>
                                </w:tc>
                              </w:tr>
                            </w:tbl>
                            <w:p w14:paraId="2F1BB674" w14:textId="33F5BB51" w:rsidR="003817FA" w:rsidRPr="003817FA" w:rsidRDefault="003817FA" w:rsidP="003817FA">
                              <w:r w:rsidRPr="003817FA">
                                <w:rPr>
                                  <w:u w:val="single"/>
                                </w:rPr>
                                <w:lastRenderedPageBreak/>
                                <w:drawing>
                                  <wp:inline distT="0" distB="0" distL="0" distR="0" wp14:anchorId="1163C6A0" wp14:editId="2E19EF15">
                                    <wp:extent cx="5433060" cy="2263140"/>
                                    <wp:effectExtent l="0" t="0" r="0" b="3810"/>
                                    <wp:docPr id="1426134041" name="Picture 10" descr="Email foo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mail foo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3060" cy="2263140"/>
                                            </a:xfrm>
                                            <a:prstGeom prst="rect">
                                              <a:avLst/>
                                            </a:prstGeom>
                                            <a:noFill/>
                                            <a:ln>
                                              <a:noFill/>
                                            </a:ln>
                                          </pic:spPr>
                                        </pic:pic>
                                      </a:graphicData>
                                    </a:graphic>
                                  </wp:inline>
                                </w:drawing>
                              </w:r>
                            </w:p>
                          </w:tc>
                        </w:tr>
                      </w:tbl>
                      <w:p w14:paraId="2CCAF279" w14:textId="77777777" w:rsidR="003817FA" w:rsidRPr="003817FA" w:rsidRDefault="003817FA" w:rsidP="003817FA"/>
                    </w:tc>
                  </w:tr>
                </w:tbl>
                <w:p w14:paraId="17ABAE98" w14:textId="77777777" w:rsidR="003817FA" w:rsidRPr="003817FA" w:rsidRDefault="003817FA" w:rsidP="003817FA"/>
              </w:tc>
            </w:tr>
          </w:tbl>
          <w:p w14:paraId="62711973" w14:textId="77777777" w:rsidR="003817FA" w:rsidRPr="003817FA" w:rsidRDefault="003817FA" w:rsidP="003817FA"/>
        </w:tc>
      </w:tr>
    </w:tbl>
    <w:p w14:paraId="51659925"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6207"/>
    <w:multiLevelType w:val="multilevel"/>
    <w:tmpl w:val="F6F6E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42140"/>
    <w:multiLevelType w:val="multilevel"/>
    <w:tmpl w:val="9A40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B42FD"/>
    <w:multiLevelType w:val="multilevel"/>
    <w:tmpl w:val="3304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970D2"/>
    <w:multiLevelType w:val="multilevel"/>
    <w:tmpl w:val="FB6A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608A4"/>
    <w:multiLevelType w:val="multilevel"/>
    <w:tmpl w:val="566E1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594610">
    <w:abstractNumId w:val="2"/>
    <w:lvlOverride w:ilvl="0"/>
    <w:lvlOverride w:ilvl="1"/>
    <w:lvlOverride w:ilvl="2"/>
    <w:lvlOverride w:ilvl="3"/>
    <w:lvlOverride w:ilvl="4"/>
    <w:lvlOverride w:ilvl="5"/>
    <w:lvlOverride w:ilvl="6"/>
    <w:lvlOverride w:ilvl="7"/>
    <w:lvlOverride w:ilvl="8"/>
  </w:num>
  <w:num w:numId="2" w16cid:durableId="1306934206">
    <w:abstractNumId w:val="3"/>
    <w:lvlOverride w:ilvl="0"/>
    <w:lvlOverride w:ilvl="1"/>
    <w:lvlOverride w:ilvl="2"/>
    <w:lvlOverride w:ilvl="3"/>
    <w:lvlOverride w:ilvl="4"/>
    <w:lvlOverride w:ilvl="5"/>
    <w:lvlOverride w:ilvl="6"/>
    <w:lvlOverride w:ilvl="7"/>
    <w:lvlOverride w:ilvl="8"/>
  </w:num>
  <w:num w:numId="3" w16cid:durableId="1376852823">
    <w:abstractNumId w:val="4"/>
    <w:lvlOverride w:ilvl="0"/>
    <w:lvlOverride w:ilvl="1"/>
    <w:lvlOverride w:ilvl="2"/>
    <w:lvlOverride w:ilvl="3"/>
    <w:lvlOverride w:ilvl="4"/>
    <w:lvlOverride w:ilvl="5"/>
    <w:lvlOverride w:ilvl="6"/>
    <w:lvlOverride w:ilvl="7"/>
    <w:lvlOverride w:ilvl="8"/>
  </w:num>
  <w:num w:numId="4" w16cid:durableId="505873823">
    <w:abstractNumId w:val="0"/>
    <w:lvlOverride w:ilvl="0"/>
    <w:lvlOverride w:ilvl="1"/>
    <w:lvlOverride w:ilvl="2"/>
    <w:lvlOverride w:ilvl="3"/>
    <w:lvlOverride w:ilvl="4"/>
    <w:lvlOverride w:ilvl="5"/>
    <w:lvlOverride w:ilvl="6"/>
    <w:lvlOverride w:ilvl="7"/>
    <w:lvlOverride w:ilvl="8"/>
  </w:num>
  <w:num w:numId="5" w16cid:durableId="7479665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FA"/>
    <w:rsid w:val="003817FA"/>
    <w:rsid w:val="004617E4"/>
    <w:rsid w:val="00697CC1"/>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A98D"/>
  <w15:chartTrackingRefBased/>
  <w15:docId w15:val="{0319A5C8-9273-4D9E-997A-3FE10129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7FA"/>
    <w:rPr>
      <w:rFonts w:eastAsiaTheme="majorEastAsia" w:cstheme="majorBidi"/>
      <w:color w:val="272727" w:themeColor="text1" w:themeTint="D8"/>
    </w:rPr>
  </w:style>
  <w:style w:type="paragraph" w:styleId="Title">
    <w:name w:val="Title"/>
    <w:basedOn w:val="Normal"/>
    <w:next w:val="Normal"/>
    <w:link w:val="TitleChar"/>
    <w:uiPriority w:val="10"/>
    <w:qFormat/>
    <w:rsid w:val="00381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7FA"/>
    <w:pPr>
      <w:spacing w:before="160"/>
      <w:jc w:val="center"/>
    </w:pPr>
    <w:rPr>
      <w:i/>
      <w:iCs/>
      <w:color w:val="404040" w:themeColor="text1" w:themeTint="BF"/>
    </w:rPr>
  </w:style>
  <w:style w:type="character" w:customStyle="1" w:styleId="QuoteChar">
    <w:name w:val="Quote Char"/>
    <w:basedOn w:val="DefaultParagraphFont"/>
    <w:link w:val="Quote"/>
    <w:uiPriority w:val="29"/>
    <w:rsid w:val="003817FA"/>
    <w:rPr>
      <w:i/>
      <w:iCs/>
      <w:color w:val="404040" w:themeColor="text1" w:themeTint="BF"/>
    </w:rPr>
  </w:style>
  <w:style w:type="paragraph" w:styleId="ListParagraph">
    <w:name w:val="List Paragraph"/>
    <w:basedOn w:val="Normal"/>
    <w:uiPriority w:val="34"/>
    <w:qFormat/>
    <w:rsid w:val="003817FA"/>
    <w:pPr>
      <w:ind w:left="720"/>
      <w:contextualSpacing/>
    </w:pPr>
  </w:style>
  <w:style w:type="character" w:styleId="IntenseEmphasis">
    <w:name w:val="Intense Emphasis"/>
    <w:basedOn w:val="DefaultParagraphFont"/>
    <w:uiPriority w:val="21"/>
    <w:qFormat/>
    <w:rsid w:val="003817FA"/>
    <w:rPr>
      <w:i/>
      <w:iCs/>
      <w:color w:val="0F4761" w:themeColor="accent1" w:themeShade="BF"/>
    </w:rPr>
  </w:style>
  <w:style w:type="paragraph" w:styleId="IntenseQuote">
    <w:name w:val="Intense Quote"/>
    <w:basedOn w:val="Normal"/>
    <w:next w:val="Normal"/>
    <w:link w:val="IntenseQuoteChar"/>
    <w:uiPriority w:val="30"/>
    <w:qFormat/>
    <w:rsid w:val="00381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7FA"/>
    <w:rPr>
      <w:i/>
      <w:iCs/>
      <w:color w:val="0F4761" w:themeColor="accent1" w:themeShade="BF"/>
    </w:rPr>
  </w:style>
  <w:style w:type="character" w:styleId="IntenseReference">
    <w:name w:val="Intense Reference"/>
    <w:basedOn w:val="DefaultParagraphFont"/>
    <w:uiPriority w:val="32"/>
    <w:qFormat/>
    <w:rsid w:val="003817FA"/>
    <w:rPr>
      <w:b/>
      <w:bCs/>
      <w:smallCaps/>
      <w:color w:val="0F4761" w:themeColor="accent1" w:themeShade="BF"/>
      <w:spacing w:val="5"/>
    </w:rPr>
  </w:style>
  <w:style w:type="character" w:styleId="Hyperlink">
    <w:name w:val="Hyperlink"/>
    <w:basedOn w:val="DefaultParagraphFont"/>
    <w:uiPriority w:val="99"/>
    <w:unhideWhenUsed/>
    <w:rsid w:val="003817FA"/>
    <w:rPr>
      <w:color w:val="467886" w:themeColor="hyperlink"/>
      <w:u w:val="single"/>
    </w:rPr>
  </w:style>
  <w:style w:type="character" w:styleId="UnresolvedMention">
    <w:name w:val="Unresolved Mention"/>
    <w:basedOn w:val="DefaultParagraphFont"/>
    <w:uiPriority w:val="99"/>
    <w:semiHidden/>
    <w:unhideWhenUsed/>
    <w:rsid w:val="0038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westsussex.gov.uk%2Fland-waste-and-housing%2Fwaste-and-recycling%2Frecycling-and-waste-prevention-in-west-sussex%2Fa-to-z-of-recycling%2F/1/010101995d25e14d-e922c5d2-0317-4542-b2cb-c01a0e5096d3-000000/yjFaXLACLO_Uq_ZBw5zPAjpzOQE37Bh-6m5O2bQC3Uw=423" TargetMode="External"/><Relationship Id="rId13" Type="http://schemas.openxmlformats.org/officeDocument/2006/relationships/hyperlink" Target="https://links-2.govdelivery.com/CL0/https:%2F%2Fwww.horsham.gov.uk%2Fmobileapp/1/010101995d25e14d-e922c5d2-0317-4542-b2cb-c01a0e5096d3-000000/irokolAE8_YtYHAsHXlTjQnbrpc8CZrgFMMarFIgkQA=423" TargetMode="External"/><Relationship Id="rId18" Type="http://schemas.openxmlformats.org/officeDocument/2006/relationships/hyperlink" Target="https://links-2.govdelivery.com/CL0/https:%2F%2Fwww.westsussex.gov.uk%2Fland-waste-and-housing%2Fwaste-and-recycling%2Frecycling-and-waste-prevention%2Frecycling-centres%2F/1/010101995d25e14d-e922c5d2-0317-4542-b2cb-c01a0e5096d3-000000/0h0UBjOLJg37K-bKmHRMgZRLqcRnVbbyGYQYALvI8A8=423" TargetMode="External"/><Relationship Id="rId26" Type="http://schemas.openxmlformats.org/officeDocument/2006/relationships/hyperlink" Target="https://links-2.govdelivery.com/CL0/https:%2F%2Fpublic.govdelivery.com%2Faccounts%2FUKWSCC%2Fsubscriber%2Fnew%3Ftopic_id=UKWSCC_622/1/010101995d25e14d-e922c5d2-0317-4542-b2cb-c01a0e5096d3-000000/4GK_5J4nz1LpL0Q7-suaRO_OzKimrdCX4XcVTv0S2lw=423"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jpeg"/><Relationship Id="rId12" Type="http://schemas.openxmlformats.org/officeDocument/2006/relationships/hyperlink" Target="https://links-2.govdelivery.com/CL0/https:%2F%2Fchichester.gov.uk%2FChichesterDCApp/1/010101995d25e14d-e922c5d2-0317-4542-b2cb-c01a0e5096d3-000000/VQdeKREozMq0j9QqfHr2T0j46h2ZrPtCQMOmyZE8nwY=423" TargetMode="External"/><Relationship Id="rId17" Type="http://schemas.openxmlformats.org/officeDocument/2006/relationships/image" Target="media/image6.jpeg"/><Relationship Id="rId25" Type="http://schemas.openxmlformats.org/officeDocument/2006/relationships/hyperlink" Target="https://links-2.govdelivery.com/CL0/https:%2F%2Fwww.youtube.com%2F@WSRecycles/1/010101995d25e14d-e922c5d2-0317-4542-b2cb-c01a0e5096d3-000000/MCgdEN1Bg4GkZ49ySskoqR4-kTkHaZm4q5oBZsmL0As=423" TargetMode="External"/><Relationship Id="rId2" Type="http://schemas.openxmlformats.org/officeDocument/2006/relationships/styles" Target="styles.xml"/><Relationship Id="rId16" Type="http://schemas.openxmlformats.org/officeDocument/2006/relationships/hyperlink" Target="https://links-2.govdelivery.com/CL0/https:%2F%2Fwww.westsussex.gov.uk%2Fland-waste-and-housing%2Fwaste-and-recycling%2Frecycling-and-waste-prevention%2Ffood-waste-collections%2F/1/010101995d25e14d-e922c5d2-0317-4542-b2cb-c01a0e5096d3-000000/eed5TfYLF2XV2Hdzkf3YRJW8Wd8JlyYVBpSNdbf0gcY=423" TargetMode="External"/><Relationship Id="rId20" Type="http://schemas.openxmlformats.org/officeDocument/2006/relationships/hyperlink" Target="https://links-2.govdelivery.com/CL0/https:%2F%2Fwww.westsussex.gov.uk%2Fland-waste-and-housing%2Fwaste-and-recycling%2Frecycling-and-waste-prevention%2Frecycling-news%2Fukharvest-food-waste-minimisation-project%2F/1/010101995d25e14d-e922c5d2-0317-4542-b2cb-c01a0e5096d3-000000/CGqzI-Wd43llZwJKU7DZtTk8UC0Nwc90pRbfURk_xyI=4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inks-2.govdelivery.com/CL0/https:%2F%2Fwww.arun.gov.uk%2Farun-mobile-app%2F/1/010101995d25e14d-e922c5d2-0317-4542-b2cb-c01a0e5096d3-000000/0OnETa9rV3PtffKmBLTAuNfJOm2XbtJxWiMgEFTxANI=423" TargetMode="External"/><Relationship Id="rId24" Type="http://schemas.openxmlformats.org/officeDocument/2006/relationships/hyperlink" Target="https://links-2.govdelivery.com/CL0/https:%2F%2Fx.com%2FWSrecycles/1/010101995d25e14d-e922c5d2-0317-4542-b2cb-c01a0e5096d3-000000/OcVgZcwLPGwZqlb_YuDNQh5L7Rv3OdmP3d4B_E8kT0o=423" TargetMode="External"/><Relationship Id="rId5" Type="http://schemas.openxmlformats.org/officeDocument/2006/relationships/image" Target="media/image1.jpeg"/><Relationship Id="rId15" Type="http://schemas.openxmlformats.org/officeDocument/2006/relationships/hyperlink" Target="https://links-2.govdelivery.com/CL0/https:%2F%2Fwww.westsussex.gov.uk%2Fland-waste-and-housing%2Fwaste-and-recycling%2Frecycling-and-waste-prevention%2Fsimpler-recycling%2F/1/010101995d25e14d-e922c5d2-0317-4542-b2cb-c01a0e5096d3-000000/3n-P3LzMdfVUVPO4ufDLeK74jL3_qqkLH2VMrr-V4lg=423" TargetMode="External"/><Relationship Id="rId23" Type="http://schemas.openxmlformats.org/officeDocument/2006/relationships/hyperlink" Target="https://links-2.govdelivery.com/CL0/https:%2F%2Fwww.instagram.com%2Fwsrecycles%2F/1/010101995d25e14d-e922c5d2-0317-4542-b2cb-c01a0e5096d3-000000/-xZM-beEfAX31R-80JeBD2Pr6N2Zd9O1n0YLox_luEs=423" TargetMode="External"/><Relationship Id="rId28" Type="http://schemas.openxmlformats.org/officeDocument/2006/relationships/image" Target="media/image9.jpeg"/><Relationship Id="rId10" Type="http://schemas.openxmlformats.org/officeDocument/2006/relationships/hyperlink" Target="https://links-2.govdelivery.com/CL0/https:%2F%2Fwww.adur-worthing.gov.uk%2Faw-app%2F/1/010101995d25e14d-e922c5d2-0317-4542-b2cb-c01a0e5096d3-000000/85UXNEF-2lOfyfUqsKxMcD22aXCETTlTiPKhOg2RyrY=423"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png"/><Relationship Id="rId22" Type="http://schemas.openxmlformats.org/officeDocument/2006/relationships/hyperlink" Target="https://links-2.govdelivery.com/CL0/https:%2F%2Fwww.facebook.com%2FWSrecycles/1/010101995d25e14d-e922c5d2-0317-4542-b2cb-c01a0e5096d3-000000/5qpp6Ll89vAT4pLiUuGXHWexPmi-P9XXic27fYmOZPE=423" TargetMode="External"/><Relationship Id="rId27" Type="http://schemas.openxmlformats.org/officeDocument/2006/relationships/hyperlink" Target="https://links-2.govdelivery.com/CL0/https:%2F%2Ffosteringwestsussex.org.uk%2Four-children%2F%3Futm_source=GovDelivery%26utm_medium=Email%2Bfooters%26utm_campaign=ExternalSEP25/1/010101995d25e14d-e922c5d2-0317-4542-b2cb-c01a0e5096d3-000000/nSAEiZ-SUx-pHWDUIMjsE8flq1X8OAE3r1hFiN9yRg8=42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2025-09-19T07:44:00Z</dcterms:created>
  <dcterms:modified xsi:type="dcterms:W3CDTF">2025-09-19T07:45:00Z</dcterms:modified>
</cp:coreProperties>
</file>