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457" w:type="pct"/>
        <w:tblInd w:w="567" w:type="dxa"/>
        <w:tblLook w:val="04A0" w:firstRow="1" w:lastRow="0" w:firstColumn="1" w:lastColumn="0" w:noHBand="0" w:noVBand="1"/>
      </w:tblPr>
      <w:tblGrid>
        <w:gridCol w:w="647"/>
        <w:gridCol w:w="8936"/>
        <w:gridCol w:w="19"/>
      </w:tblGrid>
      <w:tr w:rsidR="00C25FD0" w:rsidRPr="004C05F9" w14:paraId="0A4FEEDA" w14:textId="77777777" w:rsidTr="00A8224D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D6" w14:textId="77777777" w:rsidR="00C25FD0" w:rsidRPr="004703F0" w:rsidRDefault="00C25FD0" w:rsidP="00E67A99">
            <w:pPr>
              <w:jc w:val="center"/>
              <w:rPr>
                <w:b/>
              </w:rPr>
            </w:pPr>
            <w:r w:rsidRPr="004703F0">
              <w:rPr>
                <w:b/>
              </w:rPr>
              <w:t>SIDLESHAM PARISH COUNCIL</w:t>
            </w:r>
          </w:p>
          <w:p w14:paraId="0A4FEED7" w14:textId="48C5326A" w:rsidR="00C25FD0" w:rsidRPr="004703F0" w:rsidRDefault="00C25FD0" w:rsidP="00E67A99">
            <w:pPr>
              <w:jc w:val="center"/>
              <w:rPr>
                <w:b/>
              </w:rPr>
            </w:pPr>
            <w:r w:rsidRPr="004703F0">
              <w:rPr>
                <w:b/>
              </w:rPr>
              <w:t>Minutes of Parish Council Meeting</w:t>
            </w:r>
          </w:p>
          <w:p w14:paraId="0A4FEED8" w14:textId="7D6064E0" w:rsidR="00C25FD0" w:rsidRPr="004703F0" w:rsidRDefault="00C25FD0" w:rsidP="00E67A99">
            <w:pPr>
              <w:jc w:val="center"/>
              <w:rPr>
                <w:b/>
              </w:rPr>
            </w:pPr>
            <w:r w:rsidRPr="004703F0">
              <w:rPr>
                <w:b/>
              </w:rPr>
              <w:t xml:space="preserve">Held on Wednesday </w:t>
            </w:r>
            <w:r w:rsidR="00BA3FD9" w:rsidRPr="004703F0">
              <w:rPr>
                <w:b/>
              </w:rPr>
              <w:t>10</w:t>
            </w:r>
            <w:r w:rsidR="00BA3FD9" w:rsidRPr="004703F0">
              <w:rPr>
                <w:b/>
                <w:vertAlign w:val="superscript"/>
              </w:rPr>
              <w:t>th</w:t>
            </w:r>
            <w:r w:rsidR="00BA3FD9" w:rsidRPr="004703F0">
              <w:rPr>
                <w:b/>
              </w:rPr>
              <w:t xml:space="preserve"> September</w:t>
            </w:r>
            <w:r w:rsidR="000936CD" w:rsidRPr="004703F0">
              <w:rPr>
                <w:b/>
              </w:rPr>
              <w:t xml:space="preserve"> 202</w:t>
            </w:r>
            <w:r w:rsidR="00334E8A" w:rsidRPr="004703F0">
              <w:rPr>
                <w:b/>
              </w:rPr>
              <w:t>5</w:t>
            </w:r>
          </w:p>
          <w:p w14:paraId="0A4FEED9" w14:textId="77E93EEC" w:rsidR="00C25FD0" w:rsidRPr="004703F0" w:rsidRDefault="006A16EC" w:rsidP="00E67A99">
            <w:pPr>
              <w:jc w:val="center"/>
            </w:pPr>
            <w:r w:rsidRPr="004703F0">
              <w:rPr>
                <w:b/>
              </w:rPr>
              <w:t>The Parish Rooms</w:t>
            </w:r>
            <w:r w:rsidR="00C25FD0" w:rsidRPr="004703F0">
              <w:rPr>
                <w:b/>
              </w:rPr>
              <w:t>, Church Farm Lane</w:t>
            </w:r>
          </w:p>
        </w:tc>
      </w:tr>
      <w:tr w:rsidR="00C25FD0" w:rsidRPr="004C05F9" w14:paraId="0A4FEEDC" w14:textId="77777777" w:rsidTr="00A8224D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4B36B" w14:textId="3F48BCC3" w:rsidR="00C25FD0" w:rsidRPr="004703F0" w:rsidRDefault="00C25FD0" w:rsidP="006A16EC">
            <w:pPr>
              <w:spacing w:before="120" w:after="120"/>
            </w:pPr>
            <w:r w:rsidRPr="004703F0">
              <w:rPr>
                <w:b/>
              </w:rPr>
              <w:t xml:space="preserve">Present:  </w:t>
            </w:r>
            <w:r w:rsidRPr="004703F0">
              <w:t xml:space="preserve">Cllr M Mellodey (Chairman), Cllrs </w:t>
            </w:r>
            <w:r w:rsidR="005C482B" w:rsidRPr="004703F0">
              <w:t xml:space="preserve">A Harland, </w:t>
            </w:r>
            <w:r w:rsidR="00A176E0" w:rsidRPr="004703F0">
              <w:t xml:space="preserve">D Guest, </w:t>
            </w:r>
            <w:r w:rsidRPr="004703F0">
              <w:t>C Hall</w:t>
            </w:r>
            <w:r w:rsidR="002A0982" w:rsidRPr="004703F0">
              <w:t xml:space="preserve">, </w:t>
            </w:r>
            <w:r w:rsidR="005C482B" w:rsidRPr="004703F0">
              <w:t xml:space="preserve">M </w:t>
            </w:r>
            <w:proofErr w:type="spellStart"/>
            <w:r w:rsidR="005C482B" w:rsidRPr="004703F0">
              <w:t>Monnington</w:t>
            </w:r>
            <w:proofErr w:type="spellEnd"/>
            <w:r w:rsidR="005C482B" w:rsidRPr="004703F0">
              <w:t xml:space="preserve">, </w:t>
            </w:r>
            <w:r w:rsidR="004C4ACF" w:rsidRPr="004703F0">
              <w:t xml:space="preserve">Mrs K Wade (Chairman </w:t>
            </w:r>
            <w:r w:rsidR="00842356" w:rsidRPr="004703F0">
              <w:t>to SCA)</w:t>
            </w:r>
            <w:r w:rsidR="002B008F" w:rsidRPr="004703F0">
              <w:t>,</w:t>
            </w:r>
            <w:r w:rsidR="00842356" w:rsidRPr="004703F0">
              <w:t xml:space="preserve"> </w:t>
            </w:r>
            <w:r w:rsidR="004C4F72" w:rsidRPr="004703F0">
              <w:t>Mr N Robson (Treasurer to SCA)</w:t>
            </w:r>
            <w:r w:rsidR="00842356" w:rsidRPr="004703F0">
              <w:t>,</w:t>
            </w:r>
            <w:r w:rsidR="002B008F" w:rsidRPr="004703F0">
              <w:t xml:space="preserve"> Cllr P Montyn WSCC, </w:t>
            </w:r>
            <w:r w:rsidR="00842356" w:rsidRPr="004703F0">
              <w:t>t</w:t>
            </w:r>
            <w:r w:rsidR="00B55BB5" w:rsidRPr="004703F0">
              <w:t>he Clerk</w:t>
            </w:r>
            <w:r w:rsidR="00842356" w:rsidRPr="004703F0">
              <w:t xml:space="preserve"> </w:t>
            </w:r>
            <w:r w:rsidR="002B008F" w:rsidRPr="004703F0">
              <w:t>1</w:t>
            </w:r>
            <w:r w:rsidR="00137531" w:rsidRPr="004703F0">
              <w:t xml:space="preserve"> parishioners &amp; 1</w:t>
            </w:r>
            <w:r w:rsidR="002B008F" w:rsidRPr="004703F0">
              <w:t xml:space="preserve"> </w:t>
            </w:r>
            <w:r w:rsidR="00137531" w:rsidRPr="004703F0">
              <w:t xml:space="preserve">member of </w:t>
            </w:r>
            <w:r w:rsidR="00C428D0" w:rsidRPr="004703F0">
              <w:t>the Public</w:t>
            </w:r>
            <w:r w:rsidR="007247AD" w:rsidRPr="004703F0">
              <w:t>.</w:t>
            </w:r>
          </w:p>
          <w:p w14:paraId="0A4FEEDB" w14:textId="1602CCCF" w:rsidR="007247AD" w:rsidRPr="004703F0" w:rsidRDefault="007247AD" w:rsidP="006A16EC">
            <w:pPr>
              <w:spacing w:before="120" w:after="120"/>
            </w:pPr>
            <w:r w:rsidRPr="004703F0">
              <w:t>The Chairman confirmed that the meeting was being recorded and filmed</w:t>
            </w:r>
            <w:r w:rsidR="00852A0A" w:rsidRPr="004703F0">
              <w:t xml:space="preserve"> by one member of the public.</w:t>
            </w:r>
          </w:p>
        </w:tc>
      </w:tr>
      <w:tr w:rsidR="00B65212" w:rsidRPr="004C05F9" w14:paraId="56E2DDE2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7209998F" w14:textId="28158058" w:rsidR="00B65212" w:rsidRPr="004703F0" w:rsidRDefault="00852A0A" w:rsidP="006D40CA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</w:t>
            </w:r>
            <w:r w:rsidR="00B65212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4F25D" w14:textId="012BD81D" w:rsidR="00B65212" w:rsidRPr="004703F0" w:rsidRDefault="00382428" w:rsidP="00B55BB5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/>
                <w:u w:val="single"/>
              </w:rPr>
              <w:t xml:space="preserve">Welcome &amp; </w:t>
            </w:r>
            <w:r w:rsidR="00B65212" w:rsidRPr="004703F0">
              <w:rPr>
                <w:b/>
                <w:u w:val="single"/>
              </w:rPr>
              <w:t>Apologies for Absence</w:t>
            </w:r>
            <w:r w:rsidR="006910C4" w:rsidRPr="004703F0">
              <w:rPr>
                <w:bCs/>
              </w:rPr>
              <w:t xml:space="preserve"> </w:t>
            </w:r>
            <w:r w:rsidR="00B62A38" w:rsidRPr="004703F0">
              <w:rPr>
                <w:bCs/>
              </w:rPr>
              <w:t>–</w:t>
            </w:r>
            <w:r w:rsidR="006910C4" w:rsidRPr="004703F0">
              <w:rPr>
                <w:bCs/>
              </w:rPr>
              <w:t xml:space="preserve"> Cllr</w:t>
            </w:r>
            <w:r w:rsidR="00C428D0" w:rsidRPr="004703F0">
              <w:rPr>
                <w:bCs/>
              </w:rPr>
              <w:t xml:space="preserve">s </w:t>
            </w:r>
            <w:r w:rsidR="00765732" w:rsidRPr="004703F0">
              <w:rPr>
                <w:bCs/>
              </w:rPr>
              <w:t>L Ramm,</w:t>
            </w:r>
            <w:r w:rsidR="00435E4D" w:rsidRPr="004703F0">
              <w:rPr>
                <w:bCs/>
              </w:rPr>
              <w:t xml:space="preserve"> T Parsons, T Tull, N Wade &amp; </w:t>
            </w:r>
            <w:r w:rsidR="00694D68" w:rsidRPr="004703F0">
              <w:rPr>
                <w:bCs/>
              </w:rPr>
              <w:t>Cllr D Johnson (CDC)</w:t>
            </w:r>
            <w:r w:rsidRPr="004703F0">
              <w:rPr>
                <w:bCs/>
              </w:rPr>
              <w:t>.</w:t>
            </w:r>
          </w:p>
        </w:tc>
      </w:tr>
      <w:tr w:rsidR="00C25FD0" w:rsidRPr="004C05F9" w14:paraId="0A4FEEE5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E3" w14:textId="419D82E7" w:rsidR="00C25FD0" w:rsidRPr="004703F0" w:rsidRDefault="00382428" w:rsidP="006C6C38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2</w:t>
            </w:r>
            <w:r w:rsidR="006C6C38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E4" w14:textId="6C009924" w:rsidR="00C25FD0" w:rsidRPr="004703F0" w:rsidRDefault="00C25FD0" w:rsidP="00E67A99">
            <w:pPr>
              <w:spacing w:before="120" w:after="120"/>
              <w:jc w:val="both"/>
              <w:rPr>
                <w:bCs/>
              </w:rPr>
            </w:pPr>
            <w:r w:rsidRPr="004703F0">
              <w:rPr>
                <w:b/>
                <w:u w:val="single"/>
              </w:rPr>
              <w:t>Declaration by Councillors of Personal Interests of Items on this Agenda</w:t>
            </w:r>
            <w:r w:rsidR="00C428D0" w:rsidRPr="004703F0">
              <w:rPr>
                <w:bCs/>
              </w:rPr>
              <w:t xml:space="preserve"> - None</w:t>
            </w:r>
          </w:p>
        </w:tc>
      </w:tr>
      <w:tr w:rsidR="00C25FD0" w:rsidRPr="004C05F9" w14:paraId="0A4FEEEB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E9" w14:textId="4FB4D3CF" w:rsidR="00C25FD0" w:rsidRPr="004703F0" w:rsidRDefault="00382428" w:rsidP="00D354EA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3</w:t>
            </w:r>
            <w:r w:rsidR="00D354EA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EA" w14:textId="77777777" w:rsidR="00C25FD0" w:rsidRPr="004703F0" w:rsidRDefault="00C25FD0" w:rsidP="00E67A99">
            <w:pPr>
              <w:spacing w:before="120" w:after="240"/>
              <w:jc w:val="both"/>
            </w:pPr>
            <w:r w:rsidRPr="004703F0">
              <w:rPr>
                <w:b/>
                <w:u w:val="single"/>
              </w:rPr>
              <w:t>Questions from the Public.</w:t>
            </w:r>
            <w:r w:rsidRPr="004703F0">
              <w:t xml:space="preserve">  (Exempt Subjects on the Agenda).</w:t>
            </w:r>
            <w:r w:rsidR="00B55BB5" w:rsidRPr="004703F0">
              <w:t xml:space="preserve"> None</w:t>
            </w:r>
          </w:p>
        </w:tc>
      </w:tr>
      <w:tr w:rsidR="00C25FD0" w:rsidRPr="004C05F9" w14:paraId="0A4FEEEE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EC" w14:textId="1728C75B" w:rsidR="00C25FD0" w:rsidRPr="004703F0" w:rsidRDefault="00C93C29" w:rsidP="0009228C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4</w:t>
            </w:r>
            <w:r w:rsidR="0009228C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ED" w14:textId="77777777" w:rsidR="00C25FD0" w:rsidRPr="004703F0" w:rsidRDefault="00C25FD0" w:rsidP="00E67A99">
            <w:pPr>
              <w:spacing w:before="120" w:after="120"/>
              <w:jc w:val="both"/>
            </w:pPr>
            <w:r w:rsidRPr="004703F0">
              <w:rPr>
                <w:b/>
                <w:u w:val="single"/>
              </w:rPr>
              <w:t>Minutes of Last Council Meeting.</w:t>
            </w:r>
            <w:r w:rsidRPr="004703F0">
              <w:t xml:space="preserve">  </w:t>
            </w:r>
          </w:p>
        </w:tc>
      </w:tr>
      <w:tr w:rsidR="00C25FD0" w:rsidRPr="004C05F9" w14:paraId="0A4FEEF1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EF" w14:textId="48DF9FE4" w:rsidR="00C25FD0" w:rsidRPr="004703F0" w:rsidRDefault="00C25FD0" w:rsidP="0009228C">
            <w:pPr>
              <w:spacing w:before="120" w:after="120"/>
              <w:rPr>
                <w:b/>
              </w:rPr>
            </w:pP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F0" w14:textId="7509C18F" w:rsidR="00C25FD0" w:rsidRPr="004703F0" w:rsidRDefault="00C25FD0" w:rsidP="006A16EC">
            <w:pPr>
              <w:spacing w:before="120" w:after="120"/>
              <w:jc w:val="both"/>
              <w:rPr>
                <w:b/>
                <w:u w:val="single"/>
              </w:rPr>
            </w:pPr>
            <w:r w:rsidRPr="004703F0">
              <w:t>Cllr</w:t>
            </w:r>
            <w:r w:rsidR="00273BD5" w:rsidRPr="004703F0">
              <w:t xml:space="preserve"> </w:t>
            </w:r>
            <w:r w:rsidR="00291F43" w:rsidRPr="004703F0">
              <w:t>C Hall</w:t>
            </w:r>
            <w:r w:rsidR="00B55BB5" w:rsidRPr="004703F0">
              <w:t xml:space="preserve"> </w:t>
            </w:r>
            <w:r w:rsidR="00843980" w:rsidRPr="004703F0">
              <w:t>proposed,</w:t>
            </w:r>
            <w:r w:rsidR="006A16EC" w:rsidRPr="004703F0">
              <w:t xml:space="preserve"> and Cllr</w:t>
            </w:r>
            <w:r w:rsidR="006049F1" w:rsidRPr="004703F0">
              <w:t xml:space="preserve"> </w:t>
            </w:r>
            <w:r w:rsidR="0025258C" w:rsidRPr="004703F0">
              <w:t xml:space="preserve">M Mellody </w:t>
            </w:r>
            <w:r w:rsidRPr="004703F0">
              <w:t>seconded, that the Min</w:t>
            </w:r>
            <w:r w:rsidR="006A16EC" w:rsidRPr="004703F0">
              <w:t xml:space="preserve">utes of the meeting held on the </w:t>
            </w:r>
            <w:proofErr w:type="gramStart"/>
            <w:r w:rsidR="0025258C" w:rsidRPr="004703F0">
              <w:t>9</w:t>
            </w:r>
            <w:r w:rsidR="0025258C" w:rsidRPr="004703F0">
              <w:rPr>
                <w:vertAlign w:val="superscript"/>
              </w:rPr>
              <w:t>th</w:t>
            </w:r>
            <w:proofErr w:type="gramEnd"/>
            <w:r w:rsidR="0025258C" w:rsidRPr="004703F0">
              <w:t xml:space="preserve"> July</w:t>
            </w:r>
            <w:r w:rsidR="00050C25" w:rsidRPr="004703F0">
              <w:t xml:space="preserve"> 2025</w:t>
            </w:r>
            <w:r w:rsidR="00FD1CEB" w:rsidRPr="004703F0">
              <w:t xml:space="preserve"> be approved and signed.  All agreed.</w:t>
            </w:r>
          </w:p>
        </w:tc>
      </w:tr>
      <w:tr w:rsidR="00FD1CEB" w:rsidRPr="004C05F9" w14:paraId="0A4FEEF4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F2" w14:textId="45F041DE" w:rsidR="00FD1CEB" w:rsidRPr="004703F0" w:rsidRDefault="00197577" w:rsidP="00C55509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5</w:t>
            </w:r>
            <w:r w:rsidR="00C55509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F3" w14:textId="0284649A" w:rsidR="00FD1CEB" w:rsidRPr="004703F0" w:rsidRDefault="00FD1CEB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/>
                <w:u w:val="single"/>
              </w:rPr>
              <w:t>Matters arising from the above minutes not dealt with in separate items below</w:t>
            </w:r>
            <w:r w:rsidR="00DC2E00" w:rsidRPr="004703F0">
              <w:rPr>
                <w:bCs/>
              </w:rPr>
              <w:t xml:space="preserve"> </w:t>
            </w:r>
          </w:p>
        </w:tc>
      </w:tr>
      <w:tr w:rsidR="00D57E8F" w:rsidRPr="004C05F9" w14:paraId="1FC59836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FD785ED" w14:textId="31A9CC50" w:rsidR="00D57E8F" w:rsidRPr="004703F0" w:rsidRDefault="00D57E8F" w:rsidP="00C55509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5.1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9A040" w14:textId="5DB00926" w:rsidR="00D57E8F" w:rsidRPr="004703F0" w:rsidRDefault="00D57E8F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/>
              </w:rPr>
              <w:t>Gypsy &amp; Traveller Letter</w:t>
            </w:r>
            <w:r w:rsidRPr="004703F0">
              <w:rPr>
                <w:bCs/>
              </w:rPr>
              <w:t xml:space="preserve"> – The Chairman reported </w:t>
            </w:r>
            <w:r w:rsidR="001F6750" w:rsidRPr="004703F0">
              <w:rPr>
                <w:bCs/>
              </w:rPr>
              <w:t>the letter was almost ready to send to Mr Pennyco</w:t>
            </w:r>
            <w:r w:rsidR="004215B5" w:rsidRPr="004703F0">
              <w:rPr>
                <w:bCs/>
              </w:rPr>
              <w:t>ok MP</w:t>
            </w:r>
            <w:r w:rsidR="001F6750" w:rsidRPr="004703F0">
              <w:rPr>
                <w:bCs/>
              </w:rPr>
              <w:t>.  We are waiting for a couple of parishes to get back to us and then the letter will be sen</w:t>
            </w:r>
            <w:r w:rsidR="004215B5" w:rsidRPr="004703F0">
              <w:rPr>
                <w:bCs/>
              </w:rPr>
              <w:t>t at the latest next Tuesday.</w:t>
            </w:r>
          </w:p>
        </w:tc>
      </w:tr>
      <w:tr w:rsidR="004215B5" w:rsidRPr="004C05F9" w14:paraId="458C781E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5414EC5" w14:textId="1F06054E" w:rsidR="004215B5" w:rsidRPr="004703F0" w:rsidRDefault="004215B5" w:rsidP="00C55509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5.2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CD0A" w14:textId="77777777" w:rsidR="004215B5" w:rsidRPr="004703F0" w:rsidRDefault="004215B5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/>
              </w:rPr>
              <w:t>Road Traffic Concerns</w:t>
            </w:r>
            <w:r w:rsidRPr="004703F0">
              <w:rPr>
                <w:bCs/>
              </w:rPr>
              <w:t xml:space="preserve"> </w:t>
            </w:r>
            <w:r w:rsidR="00E51067" w:rsidRPr="004703F0">
              <w:rPr>
                <w:bCs/>
              </w:rPr>
              <w:t>–</w:t>
            </w:r>
            <w:r w:rsidRPr="004703F0">
              <w:rPr>
                <w:bCs/>
              </w:rPr>
              <w:t xml:space="preserve"> </w:t>
            </w:r>
            <w:r w:rsidR="00E51067" w:rsidRPr="004703F0">
              <w:rPr>
                <w:bCs/>
              </w:rPr>
              <w:t xml:space="preserve">The Chairman thanked Cllr Montyn for his assistance and support with the TRO for a reduction in the speed limit </w:t>
            </w:r>
            <w:r w:rsidR="003D0EB8" w:rsidRPr="004703F0">
              <w:rPr>
                <w:bCs/>
              </w:rPr>
              <w:t xml:space="preserve">from </w:t>
            </w:r>
            <w:proofErr w:type="spellStart"/>
            <w:r w:rsidR="001A755D" w:rsidRPr="004703F0">
              <w:rPr>
                <w:bCs/>
              </w:rPr>
              <w:t>Lockgate</w:t>
            </w:r>
            <w:proofErr w:type="spellEnd"/>
            <w:r w:rsidR="001A755D" w:rsidRPr="004703F0">
              <w:rPr>
                <w:bCs/>
              </w:rPr>
              <w:t xml:space="preserve"> Road to past the sign for </w:t>
            </w:r>
            <w:proofErr w:type="spellStart"/>
            <w:r w:rsidR="001A755D" w:rsidRPr="004703F0">
              <w:rPr>
                <w:bCs/>
              </w:rPr>
              <w:t>Brimfast</w:t>
            </w:r>
            <w:proofErr w:type="spellEnd"/>
            <w:r w:rsidR="001A755D" w:rsidRPr="004703F0">
              <w:rPr>
                <w:bCs/>
              </w:rPr>
              <w:t xml:space="preserve"> Lane to encompass the Donnington junction, which is now in place.  </w:t>
            </w:r>
          </w:p>
          <w:p w14:paraId="63E19BD0" w14:textId="3499C804" w:rsidR="00344FB7" w:rsidRPr="004703F0" w:rsidRDefault="001A755D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Cs/>
              </w:rPr>
              <w:t>The Chairman reported that we would be applying for TRO’s and a Community Highways Scheme concerning other issues</w:t>
            </w:r>
            <w:r w:rsidR="000212DB" w:rsidRPr="004703F0">
              <w:rPr>
                <w:bCs/>
              </w:rPr>
              <w:t xml:space="preserve"> raised within the Parish.  Cllr Montyn stated we should </w:t>
            </w:r>
            <w:r w:rsidR="00842306" w:rsidRPr="004703F0">
              <w:rPr>
                <w:bCs/>
              </w:rPr>
              <w:t xml:space="preserve">list them in </w:t>
            </w:r>
            <w:r w:rsidR="00AB7B33" w:rsidRPr="004703F0">
              <w:rPr>
                <w:bCs/>
              </w:rPr>
              <w:t xml:space="preserve">the level of </w:t>
            </w:r>
            <w:r w:rsidR="00842306" w:rsidRPr="004703F0">
              <w:rPr>
                <w:bCs/>
              </w:rPr>
              <w:t>importance</w:t>
            </w:r>
            <w:r w:rsidR="000311CD" w:rsidRPr="004703F0">
              <w:rPr>
                <w:bCs/>
              </w:rPr>
              <w:t xml:space="preserve"> and</w:t>
            </w:r>
            <w:r w:rsidR="00842306" w:rsidRPr="004703F0">
              <w:rPr>
                <w:bCs/>
              </w:rPr>
              <w:t xml:space="preserve"> not to put them altogether but as separate items.  We need to be clear </w:t>
            </w:r>
            <w:r w:rsidR="00ED0C12" w:rsidRPr="004703F0">
              <w:rPr>
                <w:bCs/>
              </w:rPr>
              <w:t xml:space="preserve">as to what </w:t>
            </w:r>
            <w:r w:rsidR="000311CD" w:rsidRPr="004703F0">
              <w:rPr>
                <w:bCs/>
              </w:rPr>
              <w:t>we would like to be carried out.</w:t>
            </w:r>
            <w:r w:rsidR="00ED0C12" w:rsidRPr="004703F0">
              <w:rPr>
                <w:bCs/>
              </w:rPr>
              <w:t xml:space="preserve">  Cllr Montyn asked what </w:t>
            </w:r>
            <w:r w:rsidR="00955F66" w:rsidRPr="004703F0">
              <w:rPr>
                <w:bCs/>
              </w:rPr>
              <w:t>the Community Highways Scheme was for. The Chairman reported</w:t>
            </w:r>
            <w:r w:rsidR="000311CD" w:rsidRPr="004703F0">
              <w:rPr>
                <w:bCs/>
              </w:rPr>
              <w:t xml:space="preserve"> a</w:t>
            </w:r>
            <w:r w:rsidR="00955F66" w:rsidRPr="004703F0">
              <w:rPr>
                <w:bCs/>
              </w:rPr>
              <w:t xml:space="preserve"> </w:t>
            </w:r>
            <w:r w:rsidR="000311CD" w:rsidRPr="004703F0">
              <w:rPr>
                <w:bCs/>
              </w:rPr>
              <w:t>request</w:t>
            </w:r>
            <w:r w:rsidR="00955F66" w:rsidRPr="004703F0">
              <w:rPr>
                <w:bCs/>
              </w:rPr>
              <w:t xml:space="preserve"> for a pedestrian road crossing</w:t>
            </w:r>
            <w:r w:rsidR="009275F9" w:rsidRPr="004703F0">
              <w:rPr>
                <w:bCs/>
              </w:rPr>
              <w:t>.  Cllr Gues</w:t>
            </w:r>
            <w:r w:rsidR="000311CD" w:rsidRPr="004703F0">
              <w:rPr>
                <w:bCs/>
              </w:rPr>
              <w:t>t</w:t>
            </w:r>
            <w:r w:rsidR="009275F9" w:rsidRPr="004703F0">
              <w:rPr>
                <w:bCs/>
              </w:rPr>
              <w:t xml:space="preserve"> clarified at the junctions of </w:t>
            </w:r>
            <w:proofErr w:type="spellStart"/>
            <w:r w:rsidR="009275F9" w:rsidRPr="004703F0">
              <w:rPr>
                <w:bCs/>
              </w:rPr>
              <w:t>Keynor</w:t>
            </w:r>
            <w:proofErr w:type="spellEnd"/>
            <w:r w:rsidR="009275F9" w:rsidRPr="004703F0">
              <w:rPr>
                <w:bCs/>
              </w:rPr>
              <w:t xml:space="preserve"> Lane and Manhood Lane.  Cllr Montyn asked if there were </w:t>
            </w:r>
            <w:r w:rsidR="000311CD" w:rsidRPr="004703F0">
              <w:rPr>
                <w:bCs/>
              </w:rPr>
              <w:t>streetlights</w:t>
            </w:r>
            <w:r w:rsidR="009275F9" w:rsidRPr="004703F0">
              <w:rPr>
                <w:bCs/>
              </w:rPr>
              <w:t xml:space="preserve"> and on being informed there are not, </w:t>
            </w:r>
            <w:r w:rsidR="00D86F95" w:rsidRPr="004703F0">
              <w:rPr>
                <w:bCs/>
              </w:rPr>
              <w:t xml:space="preserve">Cllr Montyn stated that this would not happen on a dark road or at least it would be very difficult to </w:t>
            </w:r>
            <w:r w:rsidR="0088528D" w:rsidRPr="004703F0">
              <w:rPr>
                <w:bCs/>
              </w:rPr>
              <w:t xml:space="preserve">accomplish this as there are certain situations that </w:t>
            </w:r>
            <w:proofErr w:type="gramStart"/>
            <w:r w:rsidR="0088528D" w:rsidRPr="004703F0">
              <w:rPr>
                <w:bCs/>
              </w:rPr>
              <w:t>have to</w:t>
            </w:r>
            <w:proofErr w:type="gramEnd"/>
            <w:r w:rsidR="0088528D" w:rsidRPr="004703F0">
              <w:rPr>
                <w:bCs/>
              </w:rPr>
              <w:t xml:space="preserve"> be satisfied before you can apply. </w:t>
            </w:r>
          </w:p>
          <w:p w14:paraId="35778740" w14:textId="59A89A5A" w:rsidR="001A755D" w:rsidRPr="004703F0" w:rsidRDefault="00344FB7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Cs/>
              </w:rPr>
              <w:t xml:space="preserve">Cllr Montyn advised the PC to contact Mr Mike Dare regarding </w:t>
            </w:r>
            <w:r w:rsidR="00A62950" w:rsidRPr="004703F0">
              <w:rPr>
                <w:bCs/>
              </w:rPr>
              <w:t xml:space="preserve">our applications.  It was agreed to discuss the matter further in committee.  </w:t>
            </w:r>
          </w:p>
        </w:tc>
      </w:tr>
      <w:tr w:rsidR="00C25FD0" w:rsidRPr="004C05F9" w14:paraId="0A4FEF00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EFE" w14:textId="1A1FF12A" w:rsidR="00C25FD0" w:rsidRPr="004703F0" w:rsidRDefault="00197577" w:rsidP="002D3CFA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6</w:t>
            </w:r>
            <w:r w:rsidR="002D3CFA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EFF" w14:textId="77777777" w:rsidR="00C25FD0" w:rsidRPr="004703F0" w:rsidRDefault="00C25FD0" w:rsidP="006A16EC">
            <w:pPr>
              <w:spacing w:before="120" w:after="240"/>
              <w:jc w:val="both"/>
            </w:pPr>
            <w:r w:rsidRPr="004703F0">
              <w:rPr>
                <w:b/>
                <w:u w:val="single"/>
              </w:rPr>
              <w:t>WSCC Councillor Update:</w:t>
            </w:r>
            <w:r w:rsidR="006A16EC" w:rsidRPr="004703F0">
              <w:t xml:space="preserve"> </w:t>
            </w:r>
          </w:p>
        </w:tc>
      </w:tr>
      <w:tr w:rsidR="006A16EC" w:rsidRPr="004C05F9" w14:paraId="0A4FEF03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01" w14:textId="4A1E899A" w:rsidR="006A16EC" w:rsidRPr="004703F0" w:rsidRDefault="00197577" w:rsidP="0030284D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6.1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02" w14:textId="4DB5FA86" w:rsidR="00854459" w:rsidRPr="004703F0" w:rsidRDefault="00F72D78" w:rsidP="000852E4">
            <w:pPr>
              <w:jc w:val="both"/>
            </w:pPr>
            <w:r w:rsidRPr="004703F0">
              <w:rPr>
                <w:b/>
                <w:bCs/>
              </w:rPr>
              <w:t xml:space="preserve">Update on </w:t>
            </w:r>
            <w:proofErr w:type="spellStart"/>
            <w:r w:rsidRPr="004703F0">
              <w:rPr>
                <w:b/>
                <w:bCs/>
              </w:rPr>
              <w:t>Sidlesham</w:t>
            </w:r>
            <w:proofErr w:type="spellEnd"/>
            <w:r w:rsidRPr="004703F0">
              <w:rPr>
                <w:b/>
                <w:bCs/>
              </w:rPr>
              <w:t xml:space="preserve"> Waste Treatment Plant</w:t>
            </w:r>
            <w:r w:rsidRPr="004703F0">
              <w:t xml:space="preserve"> – Cllr Montyn </w:t>
            </w:r>
            <w:r w:rsidR="008D20EC" w:rsidRPr="004703F0">
              <w:t xml:space="preserve">gave a brief update on the current position in that both </w:t>
            </w:r>
            <w:proofErr w:type="spellStart"/>
            <w:r w:rsidR="008D20EC" w:rsidRPr="004703F0">
              <w:t>Sidlesham</w:t>
            </w:r>
            <w:proofErr w:type="spellEnd"/>
            <w:r w:rsidR="008D20EC" w:rsidRPr="004703F0">
              <w:t xml:space="preserve"> and Pagham works have been </w:t>
            </w:r>
            <w:r w:rsidR="00FD29F2" w:rsidRPr="004703F0">
              <w:t>completed,</w:t>
            </w:r>
            <w:r w:rsidR="008D20EC" w:rsidRPr="004703F0">
              <w:t xml:space="preserve"> and </w:t>
            </w:r>
            <w:r w:rsidR="002E37A0" w:rsidRPr="004703F0">
              <w:t xml:space="preserve">this has reduced the pollution issues substantially. </w:t>
            </w:r>
            <w:r w:rsidR="00170AE3" w:rsidRPr="004703F0">
              <w:t xml:space="preserve"> Mr Bedford spoke about Southern Water and the issues </w:t>
            </w:r>
            <w:r w:rsidR="001F6FA6" w:rsidRPr="004703F0">
              <w:t xml:space="preserve">they are encountering regarding new builds in and around the other parishes </w:t>
            </w:r>
            <w:r w:rsidR="005C4E4C" w:rsidRPr="004703F0">
              <w:t>that</w:t>
            </w:r>
            <w:r w:rsidR="001F6FA6" w:rsidRPr="004703F0">
              <w:t xml:space="preserve"> affects our Waste Treatment Plant.  </w:t>
            </w:r>
            <w:r w:rsidR="00205B4C" w:rsidRPr="004703F0">
              <w:t xml:space="preserve">Discussion ensued about the River Lavant </w:t>
            </w:r>
            <w:r w:rsidR="002E16DC" w:rsidRPr="004703F0">
              <w:t>from which the overflow is diverted into Pagham Harbour</w:t>
            </w:r>
            <w:r w:rsidR="00FD29F2" w:rsidRPr="004703F0">
              <w:t xml:space="preserve"> causing a rise in water pollution from phosphates</w:t>
            </w:r>
            <w:r w:rsidR="003B5DDC" w:rsidRPr="004703F0">
              <w:t>, but work is continuing to lower this.</w:t>
            </w:r>
          </w:p>
        </w:tc>
      </w:tr>
      <w:tr w:rsidR="00275ACE" w:rsidRPr="004C05F9" w14:paraId="6F3B0C68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54273465" w14:textId="50682AD2" w:rsidR="00275ACE" w:rsidRPr="004703F0" w:rsidRDefault="00275ACE" w:rsidP="0030284D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6.2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7170B" w14:textId="563E03E3" w:rsidR="00275ACE" w:rsidRPr="004703F0" w:rsidRDefault="00275ACE" w:rsidP="000852E4">
            <w:pPr>
              <w:jc w:val="both"/>
            </w:pPr>
            <w:r w:rsidRPr="004703F0">
              <w:rPr>
                <w:b/>
                <w:bCs/>
              </w:rPr>
              <w:t>Devolution/Re-Organisation</w:t>
            </w:r>
            <w:r w:rsidRPr="004703F0">
              <w:t xml:space="preserve"> – Cllr Montyn confirmed </w:t>
            </w:r>
            <w:r w:rsidR="00215409" w:rsidRPr="004703F0">
              <w:t>WSCC</w:t>
            </w:r>
            <w:r w:rsidRPr="004703F0">
              <w:t xml:space="preserve"> </w:t>
            </w:r>
            <w:r w:rsidR="008F55ED" w:rsidRPr="004703F0">
              <w:t xml:space="preserve">are proposing one unitary </w:t>
            </w:r>
            <w:r w:rsidR="005C2AF3" w:rsidRPr="004703F0">
              <w:t xml:space="preserve">council, although this is not the same for </w:t>
            </w:r>
            <w:r w:rsidR="000311CD" w:rsidRPr="004703F0">
              <w:t>other</w:t>
            </w:r>
            <w:r w:rsidR="005C2AF3" w:rsidRPr="004703F0">
              <w:t xml:space="preserve"> councils.  </w:t>
            </w:r>
            <w:r w:rsidR="00C764ED" w:rsidRPr="004703F0">
              <w:t xml:space="preserve">The business case will be finalised </w:t>
            </w:r>
            <w:r w:rsidR="00C764ED" w:rsidRPr="004703F0">
              <w:lastRenderedPageBreak/>
              <w:t xml:space="preserve">on the </w:t>
            </w:r>
            <w:proofErr w:type="gramStart"/>
            <w:r w:rsidR="00C764ED" w:rsidRPr="004703F0">
              <w:t>23</w:t>
            </w:r>
            <w:r w:rsidR="00C764ED" w:rsidRPr="004703F0">
              <w:rPr>
                <w:vertAlign w:val="superscript"/>
              </w:rPr>
              <w:t>rd</w:t>
            </w:r>
            <w:proofErr w:type="gramEnd"/>
            <w:r w:rsidR="00C764ED" w:rsidRPr="004703F0">
              <w:t xml:space="preserve"> September to be presented to Government</w:t>
            </w:r>
            <w:r w:rsidR="00073F0B" w:rsidRPr="004703F0">
              <w:t xml:space="preserve">, along with everyone else.  The Government will then issue a </w:t>
            </w:r>
            <w:r w:rsidR="005D0AAB" w:rsidRPr="004703F0">
              <w:t>public consultation in October/November.  A decision will be made by the Government in March next year</w:t>
            </w:r>
            <w:r w:rsidR="007C5CDF" w:rsidRPr="004703F0">
              <w:t xml:space="preserve"> regarding the re-organisation and devolution.  The election for the </w:t>
            </w:r>
            <w:proofErr w:type="gramStart"/>
            <w:r w:rsidR="007C5CDF" w:rsidRPr="004703F0">
              <w:t>Mayor</w:t>
            </w:r>
            <w:proofErr w:type="gramEnd"/>
            <w:r w:rsidR="007C5CDF" w:rsidRPr="004703F0">
              <w:t xml:space="preserve"> will take place in May 2026</w:t>
            </w:r>
            <w:r w:rsidR="00B23DB8" w:rsidRPr="004703F0">
              <w:t xml:space="preserve">, but the new system will not be fully operational until 2028.  </w:t>
            </w:r>
            <w:r w:rsidR="00F52D5B" w:rsidRPr="004703F0">
              <w:t xml:space="preserve">The Chairman </w:t>
            </w:r>
            <w:r w:rsidR="000311CD" w:rsidRPr="004703F0">
              <w:t>asked whether</w:t>
            </w:r>
            <w:r w:rsidR="00F52D5B" w:rsidRPr="004703F0">
              <w:t xml:space="preserve"> Parish Council elections will still take place in 2027</w:t>
            </w:r>
            <w:r w:rsidR="000311CD" w:rsidRPr="004703F0">
              <w:t xml:space="preserve">.  </w:t>
            </w:r>
            <w:r w:rsidR="00F52D5B" w:rsidRPr="004703F0">
              <w:t xml:space="preserve">Cllr Montyn confirmed </w:t>
            </w:r>
            <w:r w:rsidR="000311CD" w:rsidRPr="004703F0">
              <w:t>yes.</w:t>
            </w:r>
            <w:r w:rsidR="00F52D5B" w:rsidRPr="004703F0">
              <w:t xml:space="preserve"> </w:t>
            </w:r>
          </w:p>
          <w:p w14:paraId="10BA9707" w14:textId="77777777" w:rsidR="003B5DDC" w:rsidRPr="004703F0" w:rsidRDefault="003B5DDC" w:rsidP="000852E4">
            <w:pPr>
              <w:jc w:val="both"/>
            </w:pPr>
          </w:p>
          <w:p w14:paraId="2246396B" w14:textId="145419E9" w:rsidR="00C107E2" w:rsidRPr="004703F0" w:rsidRDefault="003B5DDC" w:rsidP="000852E4">
            <w:pPr>
              <w:jc w:val="both"/>
            </w:pPr>
            <w:r w:rsidRPr="004703F0">
              <w:t>Cllr Montyn also mentioned the road works taking place in Chichester</w:t>
            </w:r>
            <w:r w:rsidR="003F2FEB" w:rsidRPr="004703F0">
              <w:t xml:space="preserve"> wh</w:t>
            </w:r>
            <w:r w:rsidR="00FE0267" w:rsidRPr="004703F0">
              <w:t xml:space="preserve">ich will impact the accessibility into the </w:t>
            </w:r>
            <w:proofErr w:type="gramStart"/>
            <w:r w:rsidR="000311CD" w:rsidRPr="004703F0">
              <w:t>City</w:t>
            </w:r>
            <w:proofErr w:type="gramEnd"/>
            <w:r w:rsidR="00FE0267" w:rsidRPr="004703F0">
              <w:t xml:space="preserve">, but reiterated this is not permanent and is for the benefit of the community.  </w:t>
            </w:r>
          </w:p>
          <w:p w14:paraId="7F11F6EE" w14:textId="61EED3F5" w:rsidR="003B5DDC" w:rsidRPr="004703F0" w:rsidRDefault="00FE0267" w:rsidP="000852E4">
            <w:pPr>
              <w:jc w:val="both"/>
            </w:pPr>
            <w:r w:rsidRPr="004703F0">
              <w:t xml:space="preserve">Cllr Montyn then gave his apologies and left the meeting at </w:t>
            </w:r>
            <w:r w:rsidR="00C107E2" w:rsidRPr="004703F0">
              <w:t>19.53pm</w:t>
            </w:r>
          </w:p>
        </w:tc>
      </w:tr>
      <w:tr w:rsidR="00C25FD0" w:rsidRPr="004C05F9" w14:paraId="0A4FEF12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10" w14:textId="2F477769" w:rsidR="00C25FD0" w:rsidRPr="004703F0" w:rsidRDefault="00E71861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7</w:t>
            </w:r>
            <w:r w:rsidR="006155D2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11" w14:textId="3BA7E5DF" w:rsidR="00C25FD0" w:rsidRPr="004703F0" w:rsidRDefault="00C25FD0" w:rsidP="00E67A99">
            <w:pPr>
              <w:spacing w:before="120" w:after="240"/>
              <w:jc w:val="both"/>
            </w:pPr>
            <w:r w:rsidRPr="004703F0">
              <w:rPr>
                <w:b/>
                <w:u w:val="single"/>
              </w:rPr>
              <w:t>CDC Councillor Update:</w:t>
            </w:r>
            <w:r w:rsidRPr="004703F0">
              <w:t xml:space="preserve">  </w:t>
            </w:r>
          </w:p>
        </w:tc>
      </w:tr>
      <w:tr w:rsidR="0025327D" w:rsidRPr="004C05F9" w14:paraId="3A8F90F5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28918711" w14:textId="63DF2329" w:rsidR="0025327D" w:rsidRPr="004703F0" w:rsidRDefault="00E71861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7.1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9EA35" w14:textId="5D19FA20" w:rsidR="00297E32" w:rsidRPr="004703F0" w:rsidRDefault="004A79D9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/>
              </w:rPr>
              <w:t>Local Plan</w:t>
            </w:r>
            <w:r w:rsidRPr="004703F0">
              <w:rPr>
                <w:bCs/>
              </w:rPr>
              <w:t xml:space="preserve"> – </w:t>
            </w:r>
            <w:r w:rsidR="000427AD" w:rsidRPr="004703F0">
              <w:rPr>
                <w:bCs/>
              </w:rPr>
              <w:t xml:space="preserve">The Chairman confirmed this has now been adopted and suggested we obtain a printed copy for our </w:t>
            </w:r>
            <w:r w:rsidR="000311CD" w:rsidRPr="004703F0">
              <w:rPr>
                <w:bCs/>
              </w:rPr>
              <w:t>use,</w:t>
            </w:r>
            <w:r w:rsidR="000427AD" w:rsidRPr="004703F0">
              <w:rPr>
                <w:bCs/>
              </w:rPr>
              <w:t xml:space="preserve"> and the Clerk was asked to source the cost of obtaining </w:t>
            </w:r>
            <w:r w:rsidR="000311CD" w:rsidRPr="004703F0">
              <w:rPr>
                <w:bCs/>
              </w:rPr>
              <w:t>one.</w:t>
            </w:r>
          </w:p>
          <w:p w14:paraId="71F762A0" w14:textId="024CB24C" w:rsidR="00B64BE7" w:rsidRPr="004703F0" w:rsidRDefault="00B64BE7" w:rsidP="00E67A99">
            <w:pPr>
              <w:spacing w:before="120" w:after="240"/>
              <w:jc w:val="both"/>
              <w:rPr>
                <w:bCs/>
              </w:rPr>
            </w:pPr>
            <w:r w:rsidRPr="004703F0">
              <w:rPr>
                <w:bCs/>
              </w:rPr>
              <w:t>The Chairman also reported from Cllr Johnson that there is a new Monitoring Officer at CDC</w:t>
            </w:r>
            <w:r w:rsidR="00B95AB1" w:rsidRPr="004703F0">
              <w:rPr>
                <w:bCs/>
              </w:rPr>
              <w:t>.</w:t>
            </w:r>
          </w:p>
        </w:tc>
      </w:tr>
      <w:tr w:rsidR="00C25FD0" w:rsidRPr="004C05F9" w14:paraId="0A4FEF1E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1C" w14:textId="483ED957" w:rsidR="00C25FD0" w:rsidRPr="004703F0" w:rsidRDefault="00174FF0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</w:t>
            </w:r>
            <w:r w:rsidR="006155D2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1D" w14:textId="549D401A" w:rsidR="00C25FD0" w:rsidRPr="004703F0" w:rsidRDefault="00C25FD0" w:rsidP="00E67A99">
            <w:pPr>
              <w:spacing w:before="120" w:after="240"/>
              <w:jc w:val="both"/>
              <w:rPr>
                <w:bCs/>
              </w:rPr>
            </w:pPr>
            <w:proofErr w:type="spellStart"/>
            <w:r w:rsidRPr="004703F0">
              <w:rPr>
                <w:b/>
                <w:u w:val="single"/>
              </w:rPr>
              <w:t>Sidlesham</w:t>
            </w:r>
            <w:proofErr w:type="spellEnd"/>
            <w:r w:rsidRPr="004703F0">
              <w:rPr>
                <w:b/>
                <w:u w:val="single"/>
              </w:rPr>
              <w:t xml:space="preserve"> Memorial Recreation Ground</w:t>
            </w:r>
            <w:r w:rsidR="00B95AB1" w:rsidRPr="004703F0">
              <w:rPr>
                <w:bCs/>
              </w:rPr>
              <w:t xml:space="preserve"> </w:t>
            </w:r>
            <w:r w:rsidR="00F14D29" w:rsidRPr="004703F0">
              <w:rPr>
                <w:bCs/>
              </w:rPr>
              <w:t>–</w:t>
            </w:r>
            <w:r w:rsidR="00B95AB1" w:rsidRPr="004703F0">
              <w:rPr>
                <w:bCs/>
              </w:rPr>
              <w:t xml:space="preserve"> </w:t>
            </w:r>
            <w:r w:rsidR="00F14D29" w:rsidRPr="004703F0">
              <w:rPr>
                <w:bCs/>
              </w:rPr>
              <w:t>The Chairman stated that some of the issues to be raised under this heading would be discussed after the meeting</w:t>
            </w:r>
            <w:r w:rsidR="00BA68E2" w:rsidRPr="004703F0">
              <w:rPr>
                <w:bCs/>
              </w:rPr>
              <w:t>.</w:t>
            </w:r>
          </w:p>
        </w:tc>
      </w:tr>
      <w:tr w:rsidR="00C25FD0" w:rsidRPr="004C05F9" w14:paraId="0A4FEF21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1F" w14:textId="5E4B3DE2" w:rsidR="00C25FD0" w:rsidRPr="004703F0" w:rsidRDefault="00174FF0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</w:t>
            </w:r>
            <w:r w:rsidR="006155D2" w:rsidRPr="004703F0">
              <w:rPr>
                <w:b/>
              </w:rPr>
              <w:t>.1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20" w14:textId="489D81BB" w:rsidR="000B70B6" w:rsidRPr="004703F0" w:rsidRDefault="008731EE" w:rsidP="00AD709B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>Business Update</w:t>
            </w:r>
            <w:r w:rsidR="00AE28A1" w:rsidRPr="004703F0">
              <w:rPr>
                <w:rFonts w:eastAsia="Times New Roman"/>
                <w:color w:val="000000"/>
              </w:rPr>
              <w:t xml:space="preserve">.  Mr </w:t>
            </w:r>
            <w:r w:rsidR="00174FF0" w:rsidRPr="004703F0">
              <w:rPr>
                <w:rFonts w:eastAsia="Times New Roman"/>
                <w:color w:val="000000"/>
              </w:rPr>
              <w:t xml:space="preserve">Robson </w:t>
            </w:r>
            <w:r w:rsidR="00B91D13" w:rsidRPr="004703F0">
              <w:rPr>
                <w:rFonts w:eastAsia="Times New Roman"/>
                <w:color w:val="000000"/>
              </w:rPr>
              <w:t xml:space="preserve">gave his report and apologies for an error which was brought to his attention.  Mr Robson answered various questions pertaining to the accounts to the satisfaction of the Councillors.  </w:t>
            </w:r>
          </w:p>
        </w:tc>
      </w:tr>
      <w:tr w:rsidR="00BC2D51" w:rsidRPr="004C05F9" w14:paraId="517C047C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2517A0D" w14:textId="19D4C2D2" w:rsidR="00BC2D51" w:rsidRPr="004703F0" w:rsidRDefault="00BC2D51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8.2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422E7" w14:textId="3189ED19" w:rsidR="00BC2D51" w:rsidRPr="004703F0" w:rsidRDefault="00D127CF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>Infinity Agreement/Licence</w:t>
            </w:r>
            <w:r w:rsidR="00237E54" w:rsidRPr="004703F0">
              <w:rPr>
                <w:rFonts w:eastAsia="Times New Roman"/>
                <w:color w:val="000000"/>
              </w:rPr>
              <w:t xml:space="preserve"> – </w:t>
            </w:r>
            <w:r w:rsidR="008731EE" w:rsidRPr="004703F0">
              <w:rPr>
                <w:rFonts w:eastAsia="Times New Roman"/>
                <w:color w:val="000000"/>
              </w:rPr>
              <w:t xml:space="preserve">The Chairman reported </w:t>
            </w:r>
            <w:r w:rsidR="00BE0E96" w:rsidRPr="004703F0">
              <w:rPr>
                <w:rFonts w:eastAsia="Times New Roman"/>
                <w:color w:val="000000"/>
              </w:rPr>
              <w:t xml:space="preserve">we </w:t>
            </w:r>
            <w:r w:rsidR="008731EE" w:rsidRPr="004703F0">
              <w:rPr>
                <w:rFonts w:eastAsia="Times New Roman"/>
                <w:color w:val="000000"/>
              </w:rPr>
              <w:t>are still waiting to receive from Infinity the necessary paperwork to progress this.  The Chairman will continue to chas</w:t>
            </w:r>
            <w:r w:rsidR="00BE0E96" w:rsidRPr="004703F0">
              <w:rPr>
                <w:rFonts w:eastAsia="Times New Roman"/>
                <w:color w:val="000000"/>
              </w:rPr>
              <w:t>e</w:t>
            </w:r>
            <w:r w:rsidR="008731EE" w:rsidRPr="004703F0">
              <w:rPr>
                <w:rFonts w:eastAsia="Times New Roman"/>
                <w:color w:val="000000"/>
              </w:rPr>
              <w:t xml:space="preserve"> this.  </w:t>
            </w:r>
          </w:p>
        </w:tc>
      </w:tr>
      <w:tr w:rsidR="00D608D3" w:rsidRPr="004C05F9" w14:paraId="65706E0F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125E94C4" w14:textId="78A16B13" w:rsidR="00D608D3" w:rsidRPr="004703F0" w:rsidRDefault="00D608D3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8.</w:t>
            </w:r>
            <w:r w:rsidR="006277EB" w:rsidRPr="004703F0">
              <w:rPr>
                <w:b/>
              </w:rPr>
              <w:t>3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E2BE" w14:textId="178B1B2C" w:rsidR="00D608D3" w:rsidRPr="004703F0" w:rsidRDefault="00DB1999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>Roof Repairs/</w:t>
            </w:r>
            <w:r w:rsidR="00D608D3" w:rsidRPr="004703F0">
              <w:rPr>
                <w:rFonts w:eastAsia="Times New Roman"/>
                <w:color w:val="000000"/>
              </w:rPr>
              <w:t xml:space="preserve">New Roof – </w:t>
            </w:r>
            <w:r w:rsidR="008731EE" w:rsidRPr="004703F0">
              <w:rPr>
                <w:rFonts w:eastAsia="Times New Roman"/>
                <w:color w:val="000000"/>
              </w:rPr>
              <w:t xml:space="preserve">The Chairman </w:t>
            </w:r>
            <w:r w:rsidR="007677F1" w:rsidRPr="004703F0">
              <w:rPr>
                <w:rFonts w:eastAsia="Times New Roman"/>
                <w:color w:val="000000"/>
              </w:rPr>
              <w:t xml:space="preserve">had received a </w:t>
            </w:r>
            <w:r w:rsidR="008731EE" w:rsidRPr="004703F0">
              <w:rPr>
                <w:rFonts w:eastAsia="Times New Roman"/>
                <w:color w:val="000000"/>
              </w:rPr>
              <w:t xml:space="preserve">request that a surveyor be asked to </w:t>
            </w:r>
            <w:r w:rsidR="007677F1" w:rsidRPr="004703F0">
              <w:rPr>
                <w:rFonts w:eastAsia="Times New Roman"/>
                <w:color w:val="000000"/>
              </w:rPr>
              <w:t>give a report</w:t>
            </w:r>
            <w:r w:rsidR="008731EE" w:rsidRPr="004703F0">
              <w:rPr>
                <w:rFonts w:eastAsia="Times New Roman"/>
                <w:color w:val="000000"/>
              </w:rPr>
              <w:t xml:space="preserve">, but after discussion it was agreed </w:t>
            </w:r>
            <w:r w:rsidR="004E7A0E" w:rsidRPr="004703F0">
              <w:rPr>
                <w:rFonts w:eastAsia="Times New Roman"/>
                <w:color w:val="000000"/>
              </w:rPr>
              <w:t xml:space="preserve">not to </w:t>
            </w:r>
            <w:r w:rsidR="007677F1" w:rsidRPr="004703F0">
              <w:rPr>
                <w:rFonts w:eastAsia="Times New Roman"/>
                <w:color w:val="000000"/>
              </w:rPr>
              <w:t xml:space="preserve">proceed with </w:t>
            </w:r>
            <w:r w:rsidR="000C7258" w:rsidRPr="004703F0">
              <w:rPr>
                <w:rFonts w:eastAsia="Times New Roman"/>
                <w:color w:val="000000"/>
              </w:rPr>
              <w:t>this and</w:t>
            </w:r>
            <w:r w:rsidR="004E7A0E" w:rsidRPr="004703F0">
              <w:rPr>
                <w:rFonts w:eastAsia="Times New Roman"/>
                <w:color w:val="000000"/>
              </w:rPr>
              <w:t xml:space="preserve"> go ahead with applying for a grant.  The Clerk confirmed that </w:t>
            </w:r>
            <w:r w:rsidR="006C7C60" w:rsidRPr="004703F0">
              <w:rPr>
                <w:rFonts w:eastAsia="Times New Roman"/>
                <w:color w:val="000000"/>
              </w:rPr>
              <w:t>the next step was to speak to CDC Grants Department</w:t>
            </w:r>
            <w:r w:rsidR="000C7258" w:rsidRPr="004703F0">
              <w:rPr>
                <w:rFonts w:eastAsia="Times New Roman"/>
                <w:color w:val="000000"/>
              </w:rPr>
              <w:t xml:space="preserve"> and </w:t>
            </w:r>
            <w:r w:rsidR="004E7A0E" w:rsidRPr="004703F0">
              <w:rPr>
                <w:rFonts w:eastAsia="Times New Roman"/>
                <w:color w:val="000000"/>
              </w:rPr>
              <w:t xml:space="preserve">will arrange an appointment with them to discuss the viability of our application.  </w:t>
            </w:r>
            <w:r w:rsidR="00D47259" w:rsidRPr="004703F0">
              <w:rPr>
                <w:rFonts w:eastAsia="Times New Roman"/>
                <w:color w:val="000000"/>
              </w:rPr>
              <w:t xml:space="preserve">Mrs Wade reported further </w:t>
            </w:r>
            <w:r w:rsidR="00244D65" w:rsidRPr="004703F0">
              <w:rPr>
                <w:rFonts w:eastAsia="Times New Roman"/>
                <w:color w:val="000000"/>
              </w:rPr>
              <w:t>leaks,</w:t>
            </w:r>
            <w:r w:rsidR="00D47259" w:rsidRPr="004703F0">
              <w:rPr>
                <w:rFonts w:eastAsia="Times New Roman"/>
                <w:color w:val="000000"/>
              </w:rPr>
              <w:t xml:space="preserve"> and the Clerk was asked to contact our Contractor for a quote.</w:t>
            </w:r>
            <w:r w:rsidR="00033DD9" w:rsidRPr="004703F0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A5EF9" w:rsidRPr="004C05F9" w14:paraId="1217BF88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A073C19" w14:textId="7FC22CA0" w:rsidR="007A5EF9" w:rsidRPr="004703F0" w:rsidRDefault="007A5EF9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8.</w:t>
            </w:r>
            <w:r w:rsidR="006277EB" w:rsidRPr="004703F0">
              <w:rPr>
                <w:b/>
              </w:rPr>
              <w:t>4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672B" w14:textId="5710492C" w:rsidR="007A5EF9" w:rsidRPr="004703F0" w:rsidRDefault="007A5EF9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>PC Trustee for SCA – It was agreed to defer this to the next meeting.</w:t>
            </w:r>
          </w:p>
        </w:tc>
      </w:tr>
      <w:tr w:rsidR="00397E10" w:rsidRPr="004C05F9" w14:paraId="0B666D80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790F9541" w14:textId="73D3D7FB" w:rsidR="00397E10" w:rsidRPr="004703F0" w:rsidRDefault="00397E10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8.</w:t>
            </w:r>
            <w:r w:rsidR="006277EB" w:rsidRPr="004703F0">
              <w:rPr>
                <w:b/>
              </w:rPr>
              <w:t>5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DDCA4" w14:textId="4D8E14D7" w:rsidR="006277EB" w:rsidRPr="004703F0" w:rsidRDefault="00397E10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>AGM (Nominations for Trustees)/Status of the MOU – It was agreed to defer this to after the Parish Council Meeting.</w:t>
            </w:r>
          </w:p>
        </w:tc>
      </w:tr>
      <w:tr w:rsidR="006277EB" w:rsidRPr="004C05F9" w14:paraId="0DE32985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402F1A8C" w14:textId="2111A26F" w:rsidR="006277EB" w:rsidRPr="004703F0" w:rsidRDefault="006277EB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8.6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A4C04" w14:textId="7B7D4F16" w:rsidR="006277EB" w:rsidRPr="004703F0" w:rsidRDefault="006277EB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 xml:space="preserve">Signage – The Clerk confirmed the new sign above the changing rooms was in place as was the Playground Adult Gym sign.  We have finalised the new Community Hub Sign and that </w:t>
            </w:r>
            <w:r w:rsidR="00A33EA8" w:rsidRPr="004703F0">
              <w:rPr>
                <w:rFonts w:eastAsia="Times New Roman"/>
                <w:color w:val="000000"/>
              </w:rPr>
              <w:t xml:space="preserve">has been passed </w:t>
            </w:r>
            <w:r w:rsidR="00244D65" w:rsidRPr="004703F0">
              <w:rPr>
                <w:rFonts w:eastAsia="Times New Roman"/>
                <w:color w:val="000000"/>
              </w:rPr>
              <w:t>to</w:t>
            </w:r>
            <w:r w:rsidR="00A33EA8" w:rsidRPr="004703F0">
              <w:rPr>
                <w:rFonts w:eastAsia="Times New Roman"/>
                <w:color w:val="000000"/>
              </w:rPr>
              <w:t xml:space="preserve"> Ginger Signs as well as a new sign for a Football Notice Board.</w:t>
            </w:r>
          </w:p>
        </w:tc>
      </w:tr>
      <w:tr w:rsidR="003C6F9C" w:rsidRPr="004C05F9" w14:paraId="57949C15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2DC9F5B9" w14:textId="2EE7E92A" w:rsidR="003C6F9C" w:rsidRPr="004703F0" w:rsidRDefault="003C6F9C" w:rsidP="006155D2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9.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ED9AD" w14:textId="04E550DF" w:rsidR="003C6F9C" w:rsidRPr="004703F0" w:rsidRDefault="003C6F9C" w:rsidP="00DF5CDC">
            <w:pPr>
              <w:spacing w:before="120" w:after="120"/>
              <w:jc w:val="both"/>
              <w:rPr>
                <w:rFonts w:eastAsia="Times New Roman"/>
                <w:color w:val="000000"/>
                <w:u w:val="single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 xml:space="preserve">Presentation by </w:t>
            </w:r>
            <w:r w:rsidR="00A33EA8" w:rsidRPr="004703F0">
              <w:rPr>
                <w:rFonts w:eastAsia="Times New Roman"/>
                <w:b/>
                <w:bCs/>
                <w:color w:val="000000"/>
                <w:u w:val="single"/>
              </w:rPr>
              <w:t xml:space="preserve">Mr P Bedford – MPP </w:t>
            </w:r>
          </w:p>
          <w:p w14:paraId="37E4977E" w14:textId="3FCE060B" w:rsidR="003C6F9C" w:rsidRPr="004703F0" w:rsidRDefault="00A33EA8" w:rsidP="00DF5CDC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 xml:space="preserve">Mr Bedford </w:t>
            </w:r>
            <w:r w:rsidR="00C4038D" w:rsidRPr="004703F0">
              <w:rPr>
                <w:rFonts w:eastAsia="Times New Roman"/>
                <w:color w:val="000000"/>
              </w:rPr>
              <w:t xml:space="preserve">gave his presentation and answered questions pertaining to flood </w:t>
            </w:r>
            <w:r w:rsidR="00CA1652" w:rsidRPr="004703F0">
              <w:rPr>
                <w:rFonts w:eastAsia="Times New Roman"/>
                <w:color w:val="000000"/>
              </w:rPr>
              <w:t>issues as well as other issues</w:t>
            </w:r>
            <w:r w:rsidR="002A18D4" w:rsidRPr="004703F0">
              <w:rPr>
                <w:rFonts w:eastAsia="Times New Roman"/>
                <w:color w:val="000000"/>
              </w:rPr>
              <w:t>.  Mr Bedford confirmed that Watershed still existed with a pot of money.  It is run by CDC but the emphasi</w:t>
            </w:r>
            <w:r w:rsidR="00FC693B" w:rsidRPr="004703F0">
              <w:rPr>
                <w:rFonts w:eastAsia="Times New Roman"/>
                <w:color w:val="000000"/>
              </w:rPr>
              <w:t>ses is on the Rother &amp; Arun Rivers.</w:t>
            </w:r>
            <w:r w:rsidR="00C536B1" w:rsidRPr="004703F0">
              <w:rPr>
                <w:rFonts w:eastAsia="Times New Roman"/>
                <w:color w:val="000000"/>
              </w:rPr>
              <w:t xml:space="preserve">  The Clerk was asked to circulate </w:t>
            </w:r>
            <w:r w:rsidR="00FC693B" w:rsidRPr="004703F0">
              <w:rPr>
                <w:rFonts w:eastAsia="Times New Roman"/>
                <w:color w:val="000000"/>
              </w:rPr>
              <w:t xml:space="preserve">the slide shows. The Chairman thanked Mr Bedford for his time and presentation and Mr Bedford then left.  </w:t>
            </w:r>
          </w:p>
        </w:tc>
      </w:tr>
      <w:tr w:rsidR="0045190A" w:rsidRPr="004C05F9" w14:paraId="2F8641E9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5885173F" w14:textId="59BC0BE9" w:rsidR="0045190A" w:rsidRPr="004703F0" w:rsidRDefault="000F63CE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</w:t>
            </w:r>
            <w:r w:rsidR="00F55D47" w:rsidRPr="004703F0">
              <w:rPr>
                <w:b/>
              </w:rPr>
              <w:t>0</w:t>
            </w:r>
            <w:r w:rsidR="0045190A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9B876" w14:textId="5BB722DB" w:rsidR="00707162" w:rsidRPr="004703F0" w:rsidRDefault="000F63CE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Correspondence Received</w:t>
            </w:r>
            <w:r w:rsidR="00F55D47" w:rsidRPr="004703F0">
              <w:rPr>
                <w:rFonts w:eastAsia="Times New Roman"/>
                <w:color w:val="000000"/>
              </w:rPr>
              <w:t xml:space="preserve"> - None</w:t>
            </w:r>
          </w:p>
        </w:tc>
      </w:tr>
      <w:tr w:rsidR="00860044" w:rsidRPr="004C05F9" w14:paraId="359BDC39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762C4998" w14:textId="6B2FA7E5" w:rsidR="00860044" w:rsidRPr="004703F0" w:rsidRDefault="00860044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lastRenderedPageBreak/>
              <w:t>1</w:t>
            </w:r>
            <w:r w:rsidR="00F55D47" w:rsidRPr="004703F0">
              <w:rPr>
                <w:b/>
              </w:rPr>
              <w:t>1</w:t>
            </w:r>
            <w:r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03A5E" w14:textId="43BF22A7" w:rsidR="00860044" w:rsidRPr="004703F0" w:rsidRDefault="00144392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Dead Trees</w:t>
            </w:r>
            <w:r w:rsidRPr="004703F0">
              <w:rPr>
                <w:rFonts w:eastAsia="Times New Roman"/>
                <w:color w:val="000000"/>
              </w:rPr>
              <w:t xml:space="preserve"> – the Clerk confirmed reporting the matter</w:t>
            </w:r>
            <w:r w:rsidR="005C236A" w:rsidRPr="004703F0">
              <w:rPr>
                <w:rFonts w:eastAsia="Times New Roman"/>
                <w:color w:val="000000"/>
              </w:rPr>
              <w:t xml:space="preserve">, </w:t>
            </w:r>
            <w:r w:rsidR="00244D65" w:rsidRPr="004703F0">
              <w:rPr>
                <w:rFonts w:eastAsia="Times New Roman"/>
                <w:color w:val="000000"/>
              </w:rPr>
              <w:t xml:space="preserve">an </w:t>
            </w:r>
            <w:r w:rsidR="005C236A" w:rsidRPr="004703F0">
              <w:rPr>
                <w:rFonts w:eastAsia="Times New Roman"/>
                <w:color w:val="000000"/>
              </w:rPr>
              <w:t xml:space="preserve">acknowledgement </w:t>
            </w:r>
            <w:proofErr w:type="gramStart"/>
            <w:r w:rsidR="005C236A" w:rsidRPr="004703F0">
              <w:rPr>
                <w:rFonts w:eastAsia="Times New Roman"/>
                <w:color w:val="000000"/>
              </w:rPr>
              <w:t>received</w:t>
            </w:r>
            <w:proofErr w:type="gramEnd"/>
            <w:r w:rsidR="005C236A" w:rsidRPr="004703F0">
              <w:rPr>
                <w:rFonts w:eastAsia="Times New Roman"/>
                <w:color w:val="000000"/>
              </w:rPr>
              <w:t xml:space="preserve"> and we await to hear further.  Some discussion ensued as </w:t>
            </w:r>
            <w:r w:rsidR="00106026" w:rsidRPr="004703F0">
              <w:rPr>
                <w:rFonts w:eastAsia="Times New Roman"/>
                <w:color w:val="000000"/>
              </w:rPr>
              <w:t>to which</w:t>
            </w:r>
            <w:r w:rsidR="005C236A" w:rsidRPr="004703F0">
              <w:rPr>
                <w:rFonts w:eastAsia="Times New Roman"/>
                <w:color w:val="000000"/>
              </w:rPr>
              <w:t xml:space="preserve"> trees </w:t>
            </w:r>
            <w:r w:rsidR="00244D65" w:rsidRPr="004703F0">
              <w:rPr>
                <w:rFonts w:eastAsia="Times New Roman"/>
                <w:color w:val="000000"/>
              </w:rPr>
              <w:t xml:space="preserve">are </w:t>
            </w:r>
            <w:r w:rsidR="00106026" w:rsidRPr="004703F0">
              <w:rPr>
                <w:rFonts w:eastAsia="Times New Roman"/>
                <w:color w:val="000000"/>
              </w:rPr>
              <w:t xml:space="preserve">being </w:t>
            </w:r>
            <w:r w:rsidR="005C236A" w:rsidRPr="004703F0">
              <w:rPr>
                <w:rFonts w:eastAsia="Times New Roman"/>
                <w:color w:val="000000"/>
              </w:rPr>
              <w:t>referred to</w:t>
            </w:r>
            <w:r w:rsidR="00106026" w:rsidRPr="004703F0">
              <w:rPr>
                <w:rFonts w:eastAsia="Times New Roman"/>
                <w:color w:val="000000"/>
              </w:rPr>
              <w:t xml:space="preserve"> and </w:t>
            </w:r>
            <w:r w:rsidR="0036222F" w:rsidRPr="004703F0">
              <w:rPr>
                <w:rFonts w:eastAsia="Times New Roman"/>
                <w:color w:val="000000"/>
              </w:rPr>
              <w:t>the concerns relating to this issue.</w:t>
            </w:r>
            <w:r w:rsidR="00106026" w:rsidRPr="004703F0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8E7E6A" w:rsidRPr="004C05F9" w14:paraId="08656EFE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309094E" w14:textId="7D6CE444" w:rsidR="008E7E6A" w:rsidRPr="004703F0" w:rsidRDefault="008E7E6A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12</w:t>
            </w:r>
            <w:r w:rsidR="0036222F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B5B2" w14:textId="256C0F53" w:rsidR="008E7E6A" w:rsidRPr="004703F0" w:rsidRDefault="0036222F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Neighbourhood Plan</w:t>
            </w:r>
            <w:r w:rsidRPr="004703F0">
              <w:rPr>
                <w:rFonts w:eastAsia="Times New Roman"/>
                <w:color w:val="000000"/>
              </w:rPr>
              <w:t xml:space="preserve"> – The Chairman reported than </w:t>
            </w:r>
            <w:r w:rsidR="0031460F" w:rsidRPr="004703F0">
              <w:rPr>
                <w:rFonts w:eastAsia="Times New Roman"/>
                <w:color w:val="000000"/>
              </w:rPr>
              <w:t xml:space="preserve">an update had been circulated </w:t>
            </w:r>
            <w:r w:rsidR="00BE39E7" w:rsidRPr="004703F0">
              <w:rPr>
                <w:rFonts w:eastAsia="Times New Roman"/>
                <w:color w:val="000000"/>
              </w:rPr>
              <w:t xml:space="preserve">from Cllr Wade who was thanked for his hard work.  A date has been suggested for the </w:t>
            </w:r>
            <w:r w:rsidR="00244D65" w:rsidRPr="004703F0">
              <w:rPr>
                <w:rFonts w:eastAsia="Times New Roman"/>
                <w:color w:val="000000"/>
              </w:rPr>
              <w:t xml:space="preserve">next </w:t>
            </w:r>
            <w:proofErr w:type="gramStart"/>
            <w:r w:rsidR="00BE39E7" w:rsidRPr="004703F0">
              <w:rPr>
                <w:rFonts w:eastAsia="Times New Roman"/>
                <w:color w:val="000000"/>
              </w:rPr>
              <w:t>meeting</w:t>
            </w:r>
            <w:proofErr w:type="gramEnd"/>
            <w:r w:rsidR="00BE39E7" w:rsidRPr="004703F0">
              <w:rPr>
                <w:rFonts w:eastAsia="Times New Roman"/>
                <w:color w:val="000000"/>
              </w:rPr>
              <w:t xml:space="preserve"> and the Clerk will confirm shortly.  </w:t>
            </w:r>
          </w:p>
        </w:tc>
      </w:tr>
      <w:tr w:rsidR="00E2405A" w:rsidRPr="004C05F9" w14:paraId="693BBD6A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34F848A" w14:textId="3FE6C7EE" w:rsidR="00E2405A" w:rsidRPr="004703F0" w:rsidRDefault="00E2405A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13.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7C695" w14:textId="77777777" w:rsidR="00E2405A" w:rsidRPr="004703F0" w:rsidRDefault="00E2405A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Ratification of IT Policy/Disciplinary Policy/Risk Management Policy</w:t>
            </w:r>
            <w:r w:rsidR="002B6AE1" w:rsidRPr="004703F0">
              <w:rPr>
                <w:rFonts w:eastAsia="Times New Roman"/>
                <w:color w:val="000000"/>
              </w:rPr>
              <w:t xml:space="preserve"> </w:t>
            </w:r>
          </w:p>
          <w:p w14:paraId="0C9C74DB" w14:textId="09A85542" w:rsidR="002B6AE1" w:rsidRPr="004703F0" w:rsidRDefault="002B6AE1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 xml:space="preserve">Cllr M </w:t>
            </w:r>
            <w:proofErr w:type="spellStart"/>
            <w:r w:rsidRPr="004703F0">
              <w:rPr>
                <w:rFonts w:eastAsia="Times New Roman"/>
                <w:color w:val="000000"/>
              </w:rPr>
              <w:t>Monnington</w:t>
            </w:r>
            <w:proofErr w:type="spellEnd"/>
            <w:r w:rsidRPr="004703F0">
              <w:rPr>
                <w:rFonts w:eastAsia="Times New Roman"/>
                <w:color w:val="000000"/>
              </w:rPr>
              <w:t xml:space="preserve"> proposed, seconded by Cllr Harland and agreed by all to ratify the above policies.</w:t>
            </w:r>
          </w:p>
        </w:tc>
      </w:tr>
      <w:tr w:rsidR="00D87072" w:rsidRPr="004C05F9" w14:paraId="1512444C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8BB9B02" w14:textId="28B2850F" w:rsidR="00D87072" w:rsidRPr="004703F0" w:rsidRDefault="00D87072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14.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C065F" w14:textId="77777777" w:rsidR="00D87072" w:rsidRPr="004703F0" w:rsidRDefault="00D87072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Councillor Emails</w:t>
            </w:r>
          </w:p>
          <w:p w14:paraId="10367AD0" w14:textId="16CFEC38" w:rsidR="00D87072" w:rsidRPr="004703F0" w:rsidRDefault="00D87072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color w:val="000000"/>
              </w:rPr>
              <w:t xml:space="preserve">Cllr Harland </w:t>
            </w:r>
            <w:r w:rsidR="00737009" w:rsidRPr="004703F0">
              <w:rPr>
                <w:rFonts w:eastAsia="Times New Roman"/>
                <w:color w:val="000000"/>
              </w:rPr>
              <w:t xml:space="preserve">stated very unhappy about the amount of legislation that we now </w:t>
            </w:r>
            <w:proofErr w:type="gramStart"/>
            <w:r w:rsidR="00737009" w:rsidRPr="004703F0">
              <w:rPr>
                <w:rFonts w:eastAsia="Times New Roman"/>
                <w:color w:val="000000"/>
              </w:rPr>
              <w:t>have to</w:t>
            </w:r>
            <w:proofErr w:type="gramEnd"/>
            <w:r w:rsidR="00737009" w:rsidRPr="004703F0">
              <w:rPr>
                <w:rFonts w:eastAsia="Times New Roman"/>
                <w:color w:val="000000"/>
              </w:rPr>
              <w:t xml:space="preserve"> comply with </w:t>
            </w:r>
            <w:r w:rsidR="00244D65" w:rsidRPr="004703F0">
              <w:rPr>
                <w:rFonts w:eastAsia="Times New Roman"/>
                <w:color w:val="000000"/>
              </w:rPr>
              <w:t xml:space="preserve">which was </w:t>
            </w:r>
            <w:r w:rsidR="00737009" w:rsidRPr="004703F0">
              <w:rPr>
                <w:rFonts w:eastAsia="Times New Roman"/>
                <w:color w:val="000000"/>
              </w:rPr>
              <w:t xml:space="preserve">concurred by other Councillors.  </w:t>
            </w:r>
            <w:r w:rsidR="000F7414" w:rsidRPr="004703F0">
              <w:rPr>
                <w:rFonts w:eastAsia="Times New Roman"/>
                <w:color w:val="000000"/>
              </w:rPr>
              <w:t xml:space="preserve">The Clerk went through the information </w:t>
            </w:r>
            <w:r w:rsidR="00235616" w:rsidRPr="004703F0">
              <w:rPr>
                <w:rFonts w:eastAsia="Times New Roman"/>
                <w:color w:val="000000"/>
              </w:rPr>
              <w:t xml:space="preserve">about the </w:t>
            </w:r>
            <w:r w:rsidR="009B4886" w:rsidRPr="004703F0">
              <w:rPr>
                <w:rFonts w:eastAsia="Times New Roman"/>
                <w:color w:val="000000"/>
              </w:rPr>
              <w:t xml:space="preserve">changeover </w:t>
            </w:r>
            <w:proofErr w:type="gramStart"/>
            <w:r w:rsidR="009B4886" w:rsidRPr="004703F0">
              <w:rPr>
                <w:rFonts w:eastAsia="Times New Roman"/>
                <w:color w:val="000000"/>
              </w:rPr>
              <w:t>to .</w:t>
            </w:r>
            <w:proofErr w:type="gramEnd"/>
            <w:r w:rsidR="009B4886" w:rsidRPr="004703F0">
              <w:rPr>
                <w:rFonts w:eastAsia="Times New Roman"/>
                <w:color w:val="000000"/>
              </w:rPr>
              <w:t xml:space="preserve">gov.uk </w:t>
            </w:r>
            <w:r w:rsidR="000F7414" w:rsidRPr="004703F0">
              <w:rPr>
                <w:rFonts w:eastAsia="Times New Roman"/>
                <w:color w:val="000000"/>
              </w:rPr>
              <w:t>and after further discussion it was agreed to proceed with</w:t>
            </w:r>
            <w:r w:rsidR="002352B8" w:rsidRPr="004703F0">
              <w:rPr>
                <w:rFonts w:eastAsia="Times New Roman"/>
                <w:color w:val="000000"/>
              </w:rPr>
              <w:t xml:space="preserve"> Scanstation to supply the new addresses.</w:t>
            </w:r>
          </w:p>
        </w:tc>
      </w:tr>
      <w:tr w:rsidR="002352B8" w:rsidRPr="004C05F9" w14:paraId="1DD5D82A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37FBA9DC" w14:textId="0213AD41" w:rsidR="002352B8" w:rsidRPr="004703F0" w:rsidRDefault="002352B8" w:rsidP="008139CE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15.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02DB2" w14:textId="622F9A13" w:rsidR="002352B8" w:rsidRPr="004703F0" w:rsidRDefault="002352B8" w:rsidP="003C6F70">
            <w:pPr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4703F0">
              <w:rPr>
                <w:rFonts w:eastAsia="Times New Roman"/>
                <w:b/>
                <w:bCs/>
                <w:color w:val="000000"/>
                <w:u w:val="single"/>
              </w:rPr>
              <w:t>Business Plan</w:t>
            </w:r>
            <w:r w:rsidRPr="004703F0">
              <w:rPr>
                <w:rFonts w:eastAsia="Times New Roman"/>
                <w:color w:val="000000"/>
              </w:rPr>
              <w:t xml:space="preserve"> </w:t>
            </w:r>
            <w:r w:rsidR="008B07B3" w:rsidRPr="004703F0">
              <w:rPr>
                <w:rFonts w:eastAsia="Times New Roman"/>
                <w:color w:val="000000"/>
              </w:rPr>
              <w:t>–</w:t>
            </w:r>
            <w:r w:rsidRPr="004703F0">
              <w:rPr>
                <w:rFonts w:eastAsia="Times New Roman"/>
                <w:color w:val="000000"/>
              </w:rPr>
              <w:t xml:space="preserve"> </w:t>
            </w:r>
            <w:r w:rsidR="008B07B3" w:rsidRPr="004703F0">
              <w:rPr>
                <w:rFonts w:eastAsia="Times New Roman"/>
                <w:color w:val="000000"/>
              </w:rPr>
              <w:t xml:space="preserve">The Chairman reported that after a successful meeting with Cllr M </w:t>
            </w:r>
            <w:proofErr w:type="spellStart"/>
            <w:r w:rsidR="008B07B3" w:rsidRPr="004703F0">
              <w:rPr>
                <w:rFonts w:eastAsia="Times New Roman"/>
                <w:color w:val="000000"/>
              </w:rPr>
              <w:t>Monnington</w:t>
            </w:r>
            <w:proofErr w:type="spellEnd"/>
            <w:r w:rsidR="008B07B3" w:rsidRPr="004703F0">
              <w:rPr>
                <w:rFonts w:eastAsia="Times New Roman"/>
                <w:color w:val="000000"/>
              </w:rPr>
              <w:t xml:space="preserve"> and Cllr L Ramm we now have a </w:t>
            </w:r>
            <w:r w:rsidR="00627E2F" w:rsidRPr="004703F0">
              <w:rPr>
                <w:rFonts w:eastAsia="Times New Roman"/>
                <w:color w:val="000000"/>
              </w:rPr>
              <w:t>B</w:t>
            </w:r>
            <w:r w:rsidR="008B07B3" w:rsidRPr="004703F0">
              <w:rPr>
                <w:rFonts w:eastAsia="Times New Roman"/>
                <w:color w:val="000000"/>
              </w:rPr>
              <w:t xml:space="preserve">usiness </w:t>
            </w:r>
            <w:r w:rsidR="00627E2F" w:rsidRPr="004703F0">
              <w:rPr>
                <w:rFonts w:eastAsia="Times New Roman"/>
                <w:color w:val="000000"/>
              </w:rPr>
              <w:t>P</w:t>
            </w:r>
            <w:r w:rsidR="008B07B3" w:rsidRPr="004703F0">
              <w:rPr>
                <w:rFonts w:eastAsia="Times New Roman"/>
                <w:color w:val="000000"/>
              </w:rPr>
              <w:t>lan</w:t>
            </w:r>
            <w:r w:rsidR="0064548F" w:rsidRPr="004703F0">
              <w:rPr>
                <w:rFonts w:eastAsia="Times New Roman"/>
                <w:color w:val="000000"/>
              </w:rPr>
              <w:t>.</w:t>
            </w:r>
            <w:r w:rsidR="00923D89" w:rsidRPr="004703F0">
              <w:rPr>
                <w:rFonts w:eastAsia="Times New Roman"/>
                <w:color w:val="000000"/>
              </w:rPr>
              <w:t xml:space="preserve">  We also have </w:t>
            </w:r>
            <w:r w:rsidR="00823E37" w:rsidRPr="004703F0">
              <w:rPr>
                <w:rFonts w:eastAsia="Times New Roman"/>
                <w:color w:val="000000"/>
              </w:rPr>
              <w:t>a proposal to hold a Business Networking Evening at SMRG</w:t>
            </w:r>
            <w:r w:rsidR="00270FC0" w:rsidRPr="004703F0">
              <w:rPr>
                <w:rFonts w:eastAsia="Times New Roman"/>
                <w:color w:val="000000"/>
              </w:rPr>
              <w:t xml:space="preserve"> on the </w:t>
            </w:r>
            <w:proofErr w:type="gramStart"/>
            <w:r w:rsidR="00270FC0" w:rsidRPr="004703F0">
              <w:rPr>
                <w:rFonts w:eastAsia="Times New Roman"/>
                <w:color w:val="000000"/>
              </w:rPr>
              <w:t>6</w:t>
            </w:r>
            <w:r w:rsidR="00270FC0" w:rsidRPr="004703F0">
              <w:rPr>
                <w:rFonts w:eastAsia="Times New Roman"/>
                <w:color w:val="000000"/>
                <w:vertAlign w:val="superscript"/>
              </w:rPr>
              <w:t>th</w:t>
            </w:r>
            <w:proofErr w:type="gramEnd"/>
            <w:r w:rsidR="00270FC0" w:rsidRPr="004703F0">
              <w:rPr>
                <w:rFonts w:eastAsia="Times New Roman"/>
                <w:color w:val="000000"/>
              </w:rPr>
              <w:t xml:space="preserve"> November for </w:t>
            </w:r>
            <w:r w:rsidR="00923D89" w:rsidRPr="004703F0">
              <w:rPr>
                <w:rFonts w:eastAsia="Times New Roman"/>
                <w:color w:val="000000"/>
              </w:rPr>
              <w:t>the PC</w:t>
            </w:r>
            <w:r w:rsidR="00270FC0" w:rsidRPr="004703F0">
              <w:rPr>
                <w:rFonts w:eastAsia="Times New Roman"/>
                <w:color w:val="000000"/>
              </w:rPr>
              <w:t xml:space="preserve"> to </w:t>
            </w:r>
            <w:r w:rsidR="004312AF" w:rsidRPr="004703F0">
              <w:rPr>
                <w:rFonts w:eastAsia="Times New Roman"/>
                <w:color w:val="000000"/>
              </w:rPr>
              <w:t xml:space="preserve">find out </w:t>
            </w:r>
            <w:r w:rsidR="00923D89" w:rsidRPr="004703F0">
              <w:rPr>
                <w:rFonts w:eastAsia="Times New Roman"/>
                <w:color w:val="000000"/>
              </w:rPr>
              <w:t>business</w:t>
            </w:r>
            <w:r w:rsidR="004312AF" w:rsidRPr="004703F0">
              <w:rPr>
                <w:rFonts w:eastAsia="Times New Roman"/>
                <w:color w:val="000000"/>
              </w:rPr>
              <w:t xml:space="preserve"> needs and what</w:t>
            </w:r>
            <w:r w:rsidR="008D4899" w:rsidRPr="004703F0">
              <w:rPr>
                <w:rFonts w:eastAsia="Times New Roman"/>
                <w:color w:val="000000"/>
              </w:rPr>
              <w:t xml:space="preserve"> assistance </w:t>
            </w:r>
            <w:r w:rsidR="00923D89" w:rsidRPr="004703F0">
              <w:rPr>
                <w:rFonts w:eastAsia="Times New Roman"/>
                <w:color w:val="000000"/>
              </w:rPr>
              <w:t>the PC</w:t>
            </w:r>
            <w:r w:rsidR="008D4899" w:rsidRPr="004703F0">
              <w:rPr>
                <w:rFonts w:eastAsia="Times New Roman"/>
                <w:color w:val="000000"/>
              </w:rPr>
              <w:t xml:space="preserve"> can offer them.</w:t>
            </w:r>
            <w:r w:rsidR="00627E2F" w:rsidRPr="004703F0">
              <w:rPr>
                <w:rFonts w:eastAsia="Times New Roman"/>
                <w:color w:val="000000"/>
              </w:rPr>
              <w:t xml:space="preserve">  </w:t>
            </w:r>
            <w:r w:rsidR="004312AF" w:rsidRPr="004703F0">
              <w:rPr>
                <w:rFonts w:eastAsia="Times New Roman"/>
                <w:color w:val="000000"/>
              </w:rPr>
              <w:t xml:space="preserve">Cllr </w:t>
            </w:r>
            <w:proofErr w:type="spellStart"/>
            <w:r w:rsidR="004312AF" w:rsidRPr="004703F0">
              <w:rPr>
                <w:rFonts w:eastAsia="Times New Roman"/>
                <w:color w:val="000000"/>
              </w:rPr>
              <w:t>Monnington</w:t>
            </w:r>
            <w:proofErr w:type="spellEnd"/>
            <w:r w:rsidR="004312AF" w:rsidRPr="004703F0">
              <w:rPr>
                <w:rFonts w:eastAsia="Times New Roman"/>
                <w:color w:val="000000"/>
              </w:rPr>
              <w:t xml:space="preserve"> gave her </w:t>
            </w:r>
            <w:r w:rsidR="00E500AC" w:rsidRPr="004703F0">
              <w:rPr>
                <w:rFonts w:eastAsia="Times New Roman"/>
                <w:color w:val="000000"/>
              </w:rPr>
              <w:t>apologies,</w:t>
            </w:r>
            <w:r w:rsidR="00923D89" w:rsidRPr="004703F0">
              <w:rPr>
                <w:rFonts w:eastAsia="Times New Roman"/>
                <w:color w:val="000000"/>
              </w:rPr>
              <w:t xml:space="preserve"> and</w:t>
            </w:r>
            <w:r w:rsidR="004312AF" w:rsidRPr="004703F0">
              <w:rPr>
                <w:rFonts w:eastAsia="Times New Roman"/>
                <w:color w:val="000000"/>
              </w:rPr>
              <w:t xml:space="preserve"> it was agreed to look for an alternative date</w:t>
            </w:r>
            <w:r w:rsidR="008D4899" w:rsidRPr="004703F0">
              <w:rPr>
                <w:rFonts w:eastAsia="Times New Roman"/>
                <w:color w:val="000000"/>
              </w:rPr>
              <w:t xml:space="preserve">.  </w:t>
            </w:r>
            <w:r w:rsidR="00627E2F" w:rsidRPr="004703F0">
              <w:rPr>
                <w:rFonts w:eastAsia="Times New Roman"/>
                <w:color w:val="000000"/>
              </w:rPr>
              <w:t xml:space="preserve">After </w:t>
            </w:r>
            <w:r w:rsidR="008D4899" w:rsidRPr="004703F0">
              <w:rPr>
                <w:rFonts w:eastAsia="Times New Roman"/>
                <w:color w:val="000000"/>
              </w:rPr>
              <w:t xml:space="preserve">further </w:t>
            </w:r>
            <w:r w:rsidR="00627E2F" w:rsidRPr="004703F0">
              <w:rPr>
                <w:rFonts w:eastAsia="Times New Roman"/>
                <w:color w:val="000000"/>
              </w:rPr>
              <w:t>discussion it was agreed by all</w:t>
            </w:r>
            <w:r w:rsidR="008D4899" w:rsidRPr="004703F0">
              <w:rPr>
                <w:rFonts w:eastAsia="Times New Roman"/>
                <w:color w:val="000000"/>
              </w:rPr>
              <w:t xml:space="preserve"> to ratify the Business Plan</w:t>
            </w:r>
            <w:r w:rsidR="00627E2F" w:rsidRPr="004703F0">
              <w:rPr>
                <w:rFonts w:eastAsia="Times New Roman"/>
                <w:color w:val="000000"/>
              </w:rPr>
              <w:t>.  The Clerk emphasised this was a living document</w:t>
            </w:r>
            <w:r w:rsidR="00BC508D" w:rsidRPr="004703F0">
              <w:rPr>
                <w:rFonts w:eastAsia="Times New Roman"/>
                <w:color w:val="000000"/>
              </w:rPr>
              <w:t xml:space="preserve"> and will be reviewed on an annual basis.  </w:t>
            </w:r>
            <w:r w:rsidR="007F1C5F" w:rsidRPr="004703F0">
              <w:rPr>
                <w:rFonts w:eastAsia="Times New Roman"/>
                <w:color w:val="000000"/>
              </w:rPr>
              <w:t xml:space="preserve">  </w:t>
            </w:r>
            <w:r w:rsidR="008B07B3" w:rsidRPr="004703F0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12367C" w:rsidRPr="004C05F9" w14:paraId="17C93BE7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61E26D3E" w14:textId="6E8D3B42" w:rsidR="0012367C" w:rsidRPr="004703F0" w:rsidRDefault="00B9375A" w:rsidP="00BD11FA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</w:t>
            </w:r>
            <w:r w:rsidR="008D4899" w:rsidRPr="004703F0">
              <w:rPr>
                <w:b/>
              </w:rPr>
              <w:t>6</w:t>
            </w:r>
            <w:r w:rsidR="0012367C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5D856" w14:textId="6942C514" w:rsidR="0012367C" w:rsidRPr="004703F0" w:rsidRDefault="00E9561B" w:rsidP="00D73798">
            <w:pPr>
              <w:spacing w:before="120" w:after="120"/>
            </w:pPr>
            <w:r w:rsidRPr="004703F0">
              <w:rPr>
                <w:b/>
                <w:bCs/>
                <w:u w:val="single"/>
              </w:rPr>
              <w:t>Matters of Urgent Public Importance</w:t>
            </w:r>
            <w:r w:rsidR="00020B02" w:rsidRPr="004703F0">
              <w:rPr>
                <w:b/>
                <w:bCs/>
              </w:rPr>
              <w:t xml:space="preserve"> </w:t>
            </w:r>
          </w:p>
        </w:tc>
      </w:tr>
      <w:tr w:rsidR="00136511" w:rsidRPr="004C05F9" w14:paraId="0A4FEF33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31" w14:textId="7AC32244" w:rsidR="00136511" w:rsidRPr="004703F0" w:rsidRDefault="0021127F" w:rsidP="00DE25FB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</w:t>
            </w:r>
            <w:r w:rsidR="008D4899" w:rsidRPr="004703F0">
              <w:rPr>
                <w:b/>
              </w:rPr>
              <w:t>7.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48674" w14:textId="77777777" w:rsidR="005D5D06" w:rsidRPr="004703F0" w:rsidRDefault="008F56A8" w:rsidP="00536886">
            <w:pPr>
              <w:spacing w:before="120" w:after="120"/>
              <w:jc w:val="both"/>
            </w:pPr>
            <w:r w:rsidRPr="004703F0">
              <w:rPr>
                <w:b/>
                <w:bCs/>
                <w:u w:val="single"/>
              </w:rPr>
              <w:t>Schedule of Account for Receipts</w:t>
            </w:r>
            <w:r w:rsidR="0021127F" w:rsidRPr="004703F0">
              <w:rPr>
                <w:b/>
                <w:bCs/>
                <w:u w:val="single"/>
              </w:rPr>
              <w:t>/Payments</w:t>
            </w:r>
            <w:r w:rsidRPr="004703F0">
              <w:t xml:space="preserve"> </w:t>
            </w:r>
          </w:p>
          <w:p w14:paraId="0A4FEF32" w14:textId="7C054022" w:rsidR="00B812C4" w:rsidRPr="004703F0" w:rsidRDefault="00AD0BDF" w:rsidP="00AD0BDF">
            <w:pPr>
              <w:spacing w:before="120" w:after="120"/>
              <w:jc w:val="both"/>
            </w:pPr>
            <w:r w:rsidRPr="004703F0">
              <w:t xml:space="preserve">Balance as per Bank Statement on the </w:t>
            </w:r>
            <w:proofErr w:type="gramStart"/>
            <w:r w:rsidR="008D4899" w:rsidRPr="004703F0">
              <w:t>31</w:t>
            </w:r>
            <w:r w:rsidR="008D4899" w:rsidRPr="004703F0">
              <w:rPr>
                <w:vertAlign w:val="superscript"/>
              </w:rPr>
              <w:t>st</w:t>
            </w:r>
            <w:proofErr w:type="gramEnd"/>
            <w:r w:rsidR="008D4899" w:rsidRPr="004703F0">
              <w:t xml:space="preserve"> August</w:t>
            </w:r>
            <w:r w:rsidRPr="004703F0">
              <w:t xml:space="preserve"> 2025 £</w:t>
            </w:r>
            <w:r w:rsidR="00DB26A1" w:rsidRPr="004703F0">
              <w:t>2</w:t>
            </w:r>
            <w:r w:rsidR="00F02D1B" w:rsidRPr="004703F0">
              <w:t>3,350.00</w:t>
            </w:r>
            <w:r w:rsidRPr="004703F0">
              <w:t>.  All accounts £</w:t>
            </w:r>
            <w:r w:rsidR="00DB26A1" w:rsidRPr="004703F0">
              <w:t>6</w:t>
            </w:r>
            <w:r w:rsidR="00F02D1B" w:rsidRPr="004703F0">
              <w:t>0,816.96</w:t>
            </w:r>
            <w:r w:rsidRPr="004703F0">
              <w:t xml:space="preserve">. </w:t>
            </w:r>
          </w:p>
        </w:tc>
      </w:tr>
      <w:tr w:rsidR="00E77F84" w:rsidRPr="004C05F9" w14:paraId="111BFC3B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5EB80722" w14:textId="5B6D3B0B" w:rsidR="00E77F84" w:rsidRPr="004703F0" w:rsidRDefault="00161064" w:rsidP="005B33A8">
            <w:pPr>
              <w:spacing w:before="120" w:after="120"/>
              <w:jc w:val="center"/>
              <w:rPr>
                <w:b/>
              </w:rPr>
            </w:pPr>
            <w:r w:rsidRPr="004703F0">
              <w:rPr>
                <w:b/>
              </w:rPr>
              <w:t>1</w:t>
            </w:r>
            <w:r w:rsidR="00F02D1B" w:rsidRPr="004703F0">
              <w:rPr>
                <w:b/>
              </w:rPr>
              <w:t>7</w:t>
            </w:r>
            <w:r w:rsidR="00AD0BDF" w:rsidRPr="004703F0">
              <w:rPr>
                <w:b/>
              </w:rPr>
              <w:t>.</w:t>
            </w:r>
            <w:r w:rsidR="002653CF" w:rsidRPr="004703F0">
              <w:rPr>
                <w:b/>
              </w:rPr>
              <w:t>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7B65B" w14:textId="77777777" w:rsidR="00A8224D" w:rsidRPr="004703F0" w:rsidRDefault="00E77F84" w:rsidP="005435ED">
            <w:pPr>
              <w:spacing w:before="120" w:after="240"/>
              <w:jc w:val="both"/>
              <w:rPr>
                <w:b/>
                <w:u w:val="single"/>
              </w:rPr>
            </w:pPr>
            <w:r w:rsidRPr="004703F0">
              <w:rPr>
                <w:b/>
                <w:u w:val="single"/>
              </w:rPr>
              <w:t>Schedule of Account for Payment</w:t>
            </w:r>
          </w:p>
          <w:tbl>
            <w:tblPr>
              <w:tblStyle w:val="TableGrid"/>
              <w:tblW w:w="8716" w:type="dxa"/>
              <w:tblLook w:val="04A0" w:firstRow="1" w:lastRow="0" w:firstColumn="1" w:lastColumn="0" w:noHBand="0" w:noVBand="1"/>
            </w:tblPr>
            <w:tblGrid>
              <w:gridCol w:w="951"/>
              <w:gridCol w:w="2201"/>
              <w:gridCol w:w="3752"/>
              <w:gridCol w:w="1812"/>
            </w:tblGrid>
            <w:tr w:rsidR="001013C3" w:rsidRPr="004703F0" w14:paraId="73FCA5EF" w14:textId="77777777" w:rsidTr="009A4A69">
              <w:tc>
                <w:tcPr>
                  <w:tcW w:w="475" w:type="pct"/>
                </w:tcPr>
                <w:p w14:paraId="65FBB485" w14:textId="77777777" w:rsidR="00A8224D" w:rsidRPr="004703F0" w:rsidRDefault="00A8224D" w:rsidP="00A8224D">
                  <w:pPr>
                    <w:spacing w:line="259" w:lineRule="auto"/>
                    <w:jc w:val="both"/>
                  </w:pPr>
                  <w:r w:rsidRPr="004703F0">
                    <w:t>Ref</w:t>
                  </w:r>
                </w:p>
              </w:tc>
              <w:tc>
                <w:tcPr>
                  <w:tcW w:w="1286" w:type="pct"/>
                </w:tcPr>
                <w:p w14:paraId="04494F00" w14:textId="77777777" w:rsidR="00A8224D" w:rsidRPr="004703F0" w:rsidRDefault="00A8224D" w:rsidP="00A8224D">
                  <w:pPr>
                    <w:spacing w:line="259" w:lineRule="auto"/>
                  </w:pPr>
                  <w:r w:rsidRPr="004703F0">
                    <w:t>Who</w:t>
                  </w:r>
                </w:p>
              </w:tc>
              <w:tc>
                <w:tcPr>
                  <w:tcW w:w="2176" w:type="pct"/>
                </w:tcPr>
                <w:p w14:paraId="0B687012" w14:textId="77777777" w:rsidR="00A8224D" w:rsidRPr="004703F0" w:rsidRDefault="00A8224D" w:rsidP="00A8224D">
                  <w:pPr>
                    <w:spacing w:line="259" w:lineRule="auto"/>
                  </w:pPr>
                  <w:r w:rsidRPr="004703F0">
                    <w:t xml:space="preserve">What </w:t>
                  </w:r>
                </w:p>
              </w:tc>
              <w:tc>
                <w:tcPr>
                  <w:tcW w:w="1063" w:type="pct"/>
                </w:tcPr>
                <w:p w14:paraId="40A01770" w14:textId="77777777" w:rsidR="00A8224D" w:rsidRPr="004703F0" w:rsidRDefault="00A8224D" w:rsidP="00A8224D">
                  <w:pPr>
                    <w:spacing w:line="259" w:lineRule="auto"/>
                  </w:pPr>
                  <w:r w:rsidRPr="004703F0">
                    <w:t>Amount</w:t>
                  </w:r>
                </w:p>
                <w:p w14:paraId="58B006AB" w14:textId="77777777" w:rsidR="00A8224D" w:rsidRPr="004703F0" w:rsidRDefault="00A8224D" w:rsidP="00A8224D">
                  <w:pPr>
                    <w:spacing w:line="259" w:lineRule="auto"/>
                  </w:pPr>
                  <w:r w:rsidRPr="004703F0">
                    <w:t>£</w:t>
                  </w:r>
                </w:p>
              </w:tc>
            </w:tr>
            <w:tr w:rsidR="001013C3" w:rsidRPr="004703F0" w14:paraId="49591D37" w14:textId="77777777" w:rsidTr="009A4A69">
              <w:tc>
                <w:tcPr>
                  <w:tcW w:w="475" w:type="pct"/>
                </w:tcPr>
                <w:p w14:paraId="3E76BD88" w14:textId="53CDB80B" w:rsidR="00A8224D" w:rsidRPr="004703F0" w:rsidRDefault="002653CF" w:rsidP="00A8224D">
                  <w:pPr>
                    <w:jc w:val="both"/>
                  </w:pPr>
                  <w:r w:rsidRPr="004703F0">
                    <w:t>17.1.1</w:t>
                  </w:r>
                </w:p>
              </w:tc>
              <w:tc>
                <w:tcPr>
                  <w:tcW w:w="1286" w:type="pct"/>
                </w:tcPr>
                <w:p w14:paraId="6C51E00C" w14:textId="4CFDBECF" w:rsidR="00A8224D" w:rsidRPr="004703F0" w:rsidRDefault="002653CF" w:rsidP="00A8224D">
                  <w:r w:rsidRPr="004703F0">
                    <w:t>Scanstation Computers Ltd</w:t>
                  </w:r>
                </w:p>
              </w:tc>
              <w:tc>
                <w:tcPr>
                  <w:tcW w:w="2176" w:type="pct"/>
                </w:tcPr>
                <w:p w14:paraId="1C0D1DCE" w14:textId="24E1C2A7" w:rsidR="00A8224D" w:rsidRPr="004703F0" w:rsidRDefault="002653CF" w:rsidP="00A8224D">
                  <w:r w:rsidRPr="004703F0">
                    <w:t xml:space="preserve">Eco Tank Wireless All in One </w:t>
                  </w:r>
                  <w:proofErr w:type="spellStart"/>
                  <w:r w:rsidRPr="004703F0">
                    <w:t>Injet</w:t>
                  </w:r>
                  <w:proofErr w:type="spellEnd"/>
                  <w:r w:rsidRPr="004703F0">
                    <w:t xml:space="preserve"> P</w:t>
                  </w:r>
                  <w:r w:rsidR="009A4A69" w:rsidRPr="004703F0">
                    <w:t>rinter</w:t>
                  </w:r>
                </w:p>
              </w:tc>
              <w:tc>
                <w:tcPr>
                  <w:tcW w:w="1063" w:type="pct"/>
                </w:tcPr>
                <w:p w14:paraId="3E3D1B9D" w14:textId="644CA1B6" w:rsidR="00A8224D" w:rsidRPr="004703F0" w:rsidRDefault="009A4A69" w:rsidP="00D92A27">
                  <w:pPr>
                    <w:jc w:val="right"/>
                  </w:pPr>
                  <w:r w:rsidRPr="004703F0">
                    <w:t>299.00</w:t>
                  </w:r>
                </w:p>
              </w:tc>
            </w:tr>
            <w:tr w:rsidR="001013C3" w:rsidRPr="004703F0" w14:paraId="42DEB3AD" w14:textId="77777777" w:rsidTr="009A4A69">
              <w:tc>
                <w:tcPr>
                  <w:tcW w:w="475" w:type="pct"/>
                </w:tcPr>
                <w:p w14:paraId="7AC2B63F" w14:textId="2ED34AE1" w:rsidR="00A8224D" w:rsidRPr="004703F0" w:rsidRDefault="009A4A69" w:rsidP="00A8224D">
                  <w:pPr>
                    <w:jc w:val="both"/>
                  </w:pPr>
                  <w:r w:rsidRPr="004703F0">
                    <w:t>17.1.2</w:t>
                  </w:r>
                </w:p>
              </w:tc>
              <w:tc>
                <w:tcPr>
                  <w:tcW w:w="1286" w:type="pct"/>
                </w:tcPr>
                <w:p w14:paraId="1AD684FA" w14:textId="68A3F38E" w:rsidR="00A8224D" w:rsidRPr="004703F0" w:rsidRDefault="009A4A69" w:rsidP="00A8224D">
                  <w:r w:rsidRPr="004703F0">
                    <w:t>Unity Bank</w:t>
                  </w:r>
                </w:p>
              </w:tc>
              <w:tc>
                <w:tcPr>
                  <w:tcW w:w="2176" w:type="pct"/>
                </w:tcPr>
                <w:p w14:paraId="32B8287D" w14:textId="5C8B87D0" w:rsidR="00A8224D" w:rsidRPr="004703F0" w:rsidRDefault="009A4A69" w:rsidP="00A8224D">
                  <w:r w:rsidRPr="004703F0">
                    <w:t>Bank Charges for June</w:t>
                  </w:r>
                </w:p>
              </w:tc>
              <w:tc>
                <w:tcPr>
                  <w:tcW w:w="1063" w:type="pct"/>
                </w:tcPr>
                <w:p w14:paraId="5DF609B1" w14:textId="45A0E057" w:rsidR="00A8224D" w:rsidRPr="004703F0" w:rsidRDefault="009A4A69" w:rsidP="00A8224D">
                  <w:pPr>
                    <w:jc w:val="right"/>
                  </w:pPr>
                  <w:r w:rsidRPr="004703F0">
                    <w:t>7.20</w:t>
                  </w:r>
                </w:p>
              </w:tc>
            </w:tr>
            <w:tr w:rsidR="001013C3" w:rsidRPr="004703F0" w14:paraId="74FE6512" w14:textId="77777777" w:rsidTr="009A4A69">
              <w:tc>
                <w:tcPr>
                  <w:tcW w:w="475" w:type="pct"/>
                </w:tcPr>
                <w:p w14:paraId="749FCEA8" w14:textId="378BBA9C" w:rsidR="00A8224D" w:rsidRPr="004703F0" w:rsidRDefault="009A4A69" w:rsidP="00A8224D">
                  <w:pPr>
                    <w:jc w:val="both"/>
                  </w:pPr>
                  <w:r w:rsidRPr="004703F0">
                    <w:t>17.1.3</w:t>
                  </w:r>
                </w:p>
              </w:tc>
              <w:tc>
                <w:tcPr>
                  <w:tcW w:w="1286" w:type="pct"/>
                </w:tcPr>
                <w:p w14:paraId="31C808EE" w14:textId="12C136B6" w:rsidR="00A8224D" w:rsidRPr="004703F0" w:rsidRDefault="009A4A69" w:rsidP="00A8224D">
                  <w:proofErr w:type="spellStart"/>
                  <w:r w:rsidRPr="004703F0">
                    <w:t>Sidlesham</w:t>
                  </w:r>
                  <w:proofErr w:type="spellEnd"/>
                  <w:r w:rsidRPr="004703F0">
                    <w:t xml:space="preserve"> Parochial Church Council </w:t>
                  </w:r>
                </w:p>
              </w:tc>
              <w:tc>
                <w:tcPr>
                  <w:tcW w:w="2176" w:type="pct"/>
                </w:tcPr>
                <w:p w14:paraId="620B5CB7" w14:textId="3CA71948" w:rsidR="00A8224D" w:rsidRPr="004703F0" w:rsidRDefault="00B96357" w:rsidP="00A8224D">
                  <w:r w:rsidRPr="004703F0">
                    <w:t>Hire of Parish Rooms April to June</w:t>
                  </w:r>
                </w:p>
              </w:tc>
              <w:tc>
                <w:tcPr>
                  <w:tcW w:w="1063" w:type="pct"/>
                </w:tcPr>
                <w:p w14:paraId="68F0B28B" w14:textId="14BCE7D0" w:rsidR="00A8224D" w:rsidRPr="004703F0" w:rsidRDefault="00B96357" w:rsidP="00A8224D">
                  <w:pPr>
                    <w:jc w:val="right"/>
                  </w:pPr>
                  <w:r w:rsidRPr="004703F0">
                    <w:t>56.30</w:t>
                  </w:r>
                </w:p>
              </w:tc>
            </w:tr>
            <w:tr w:rsidR="001013C3" w:rsidRPr="004703F0" w14:paraId="6A0F52B7" w14:textId="77777777" w:rsidTr="009A4A69">
              <w:tc>
                <w:tcPr>
                  <w:tcW w:w="475" w:type="pct"/>
                </w:tcPr>
                <w:p w14:paraId="5E7856ED" w14:textId="4103D9EE" w:rsidR="00A8224D" w:rsidRPr="004703F0" w:rsidRDefault="00B96357" w:rsidP="00A8224D">
                  <w:pPr>
                    <w:jc w:val="both"/>
                  </w:pPr>
                  <w:r w:rsidRPr="004703F0">
                    <w:t>17.1.4</w:t>
                  </w:r>
                </w:p>
              </w:tc>
              <w:tc>
                <w:tcPr>
                  <w:tcW w:w="1286" w:type="pct"/>
                </w:tcPr>
                <w:p w14:paraId="49ABB7CF" w14:textId="7EBC458D" w:rsidR="00A8224D" w:rsidRPr="004703F0" w:rsidRDefault="001E6C85" w:rsidP="00A8224D">
                  <w:r w:rsidRPr="004703F0">
                    <w:t>Harvey Collins</w:t>
                  </w:r>
                </w:p>
              </w:tc>
              <w:tc>
                <w:tcPr>
                  <w:tcW w:w="2176" w:type="pct"/>
                </w:tcPr>
                <w:p w14:paraId="5BB767C0" w14:textId="41093460" w:rsidR="00A8224D" w:rsidRPr="004703F0" w:rsidRDefault="001E6C85" w:rsidP="00A8224D">
                  <w:r w:rsidRPr="004703F0">
                    <w:t>Village Grass Cutting</w:t>
                  </w:r>
                </w:p>
              </w:tc>
              <w:tc>
                <w:tcPr>
                  <w:tcW w:w="1063" w:type="pct"/>
                </w:tcPr>
                <w:p w14:paraId="26140BA4" w14:textId="3F331C25" w:rsidR="00A8224D" w:rsidRPr="004703F0" w:rsidRDefault="001E6C85" w:rsidP="00A8224D">
                  <w:pPr>
                    <w:jc w:val="right"/>
                  </w:pPr>
                  <w:r w:rsidRPr="004703F0">
                    <w:t>106.80</w:t>
                  </w:r>
                </w:p>
              </w:tc>
            </w:tr>
            <w:tr w:rsidR="001013C3" w:rsidRPr="004703F0" w14:paraId="3BF84328" w14:textId="77777777" w:rsidTr="009A4A69">
              <w:tc>
                <w:tcPr>
                  <w:tcW w:w="475" w:type="pct"/>
                </w:tcPr>
                <w:p w14:paraId="68E522E6" w14:textId="4B580152" w:rsidR="00A8224D" w:rsidRPr="004703F0" w:rsidRDefault="00BF7E05" w:rsidP="00A8224D">
                  <w:pPr>
                    <w:jc w:val="both"/>
                  </w:pPr>
                  <w:r w:rsidRPr="004703F0">
                    <w:t>17.1.5</w:t>
                  </w:r>
                </w:p>
              </w:tc>
              <w:tc>
                <w:tcPr>
                  <w:tcW w:w="1286" w:type="pct"/>
                </w:tcPr>
                <w:p w14:paraId="3978CB64" w14:textId="5F2907EC" w:rsidR="00A8224D" w:rsidRPr="004703F0" w:rsidRDefault="00BF7E05" w:rsidP="00A8224D">
                  <w:pPr>
                    <w:spacing w:line="259" w:lineRule="auto"/>
                  </w:pPr>
                  <w:r w:rsidRPr="004703F0">
                    <w:t>HMRC</w:t>
                  </w:r>
                </w:p>
              </w:tc>
              <w:tc>
                <w:tcPr>
                  <w:tcW w:w="2176" w:type="pct"/>
                </w:tcPr>
                <w:p w14:paraId="6A1F7C24" w14:textId="496B62C0" w:rsidR="00A8224D" w:rsidRPr="004703F0" w:rsidRDefault="00BF7E05" w:rsidP="00A8224D">
                  <w:pPr>
                    <w:spacing w:line="259" w:lineRule="auto"/>
                  </w:pPr>
                  <w:r w:rsidRPr="004703F0">
                    <w:t>TAX/NI</w:t>
                  </w:r>
                </w:p>
              </w:tc>
              <w:tc>
                <w:tcPr>
                  <w:tcW w:w="1063" w:type="pct"/>
                </w:tcPr>
                <w:p w14:paraId="54EA4F7D" w14:textId="6252668F" w:rsidR="00A8224D" w:rsidRPr="004703F0" w:rsidRDefault="00BF7E05" w:rsidP="00A8224D">
                  <w:pPr>
                    <w:spacing w:line="259" w:lineRule="auto"/>
                    <w:jc w:val="right"/>
                  </w:pPr>
                  <w:r w:rsidRPr="004703F0">
                    <w:t>387.22</w:t>
                  </w:r>
                </w:p>
              </w:tc>
            </w:tr>
            <w:tr w:rsidR="001013C3" w:rsidRPr="004703F0" w14:paraId="579C129E" w14:textId="77777777" w:rsidTr="009A4A69">
              <w:tc>
                <w:tcPr>
                  <w:tcW w:w="475" w:type="pct"/>
                </w:tcPr>
                <w:p w14:paraId="3E3519B7" w14:textId="6C1989CF" w:rsidR="00A8224D" w:rsidRPr="004703F0" w:rsidRDefault="00BF7E05" w:rsidP="00A8224D">
                  <w:pPr>
                    <w:jc w:val="both"/>
                  </w:pPr>
                  <w:r w:rsidRPr="004703F0">
                    <w:t>17.2.6</w:t>
                  </w:r>
                </w:p>
              </w:tc>
              <w:tc>
                <w:tcPr>
                  <w:tcW w:w="1286" w:type="pct"/>
                </w:tcPr>
                <w:p w14:paraId="16286690" w14:textId="5AA489B1" w:rsidR="00A8224D" w:rsidRPr="004703F0" w:rsidRDefault="00BF7E05" w:rsidP="00A8224D">
                  <w:r w:rsidRPr="004703F0">
                    <w:t>Ms A Colban</w:t>
                  </w:r>
                </w:p>
              </w:tc>
              <w:tc>
                <w:tcPr>
                  <w:tcW w:w="2176" w:type="pct"/>
                </w:tcPr>
                <w:p w14:paraId="26F35710" w14:textId="08EFF5C2" w:rsidR="00A8224D" w:rsidRPr="004703F0" w:rsidRDefault="00BF7E05" w:rsidP="00A8224D">
                  <w:r w:rsidRPr="004703F0">
                    <w:t>Salary July</w:t>
                  </w:r>
                </w:p>
              </w:tc>
              <w:tc>
                <w:tcPr>
                  <w:tcW w:w="1063" w:type="pct"/>
                </w:tcPr>
                <w:p w14:paraId="605FD5DB" w14:textId="3F50707A" w:rsidR="00A8224D" w:rsidRPr="004703F0" w:rsidRDefault="007B655D" w:rsidP="00A8224D">
                  <w:pPr>
                    <w:jc w:val="right"/>
                  </w:pPr>
                  <w:r w:rsidRPr="004703F0">
                    <w:t>1,495.26</w:t>
                  </w:r>
                </w:p>
              </w:tc>
            </w:tr>
            <w:tr w:rsidR="001013C3" w:rsidRPr="004703F0" w14:paraId="5E6A08AB" w14:textId="77777777" w:rsidTr="009A4A69">
              <w:tc>
                <w:tcPr>
                  <w:tcW w:w="475" w:type="pct"/>
                </w:tcPr>
                <w:p w14:paraId="19830BFF" w14:textId="29DD8FE0" w:rsidR="00A8224D" w:rsidRPr="004703F0" w:rsidRDefault="007B655D" w:rsidP="00A8224D">
                  <w:pPr>
                    <w:jc w:val="both"/>
                  </w:pPr>
                  <w:r w:rsidRPr="004703F0">
                    <w:t>17.1.7</w:t>
                  </w:r>
                </w:p>
              </w:tc>
              <w:tc>
                <w:tcPr>
                  <w:tcW w:w="1286" w:type="pct"/>
                </w:tcPr>
                <w:p w14:paraId="536FEBE2" w14:textId="6C4723EE" w:rsidR="00A8224D" w:rsidRPr="004703F0" w:rsidRDefault="007B655D" w:rsidP="00A8224D">
                  <w:r w:rsidRPr="004703F0">
                    <w:t>Ms A Colban</w:t>
                  </w:r>
                </w:p>
              </w:tc>
              <w:tc>
                <w:tcPr>
                  <w:tcW w:w="2176" w:type="pct"/>
                </w:tcPr>
                <w:p w14:paraId="07B92A6D" w14:textId="7639E8A5" w:rsidR="00A8224D" w:rsidRPr="004703F0" w:rsidRDefault="007B655D" w:rsidP="00A8224D">
                  <w:r w:rsidRPr="004703F0">
                    <w:t>Expenses 12</w:t>
                  </w:r>
                  <w:r w:rsidRPr="004703F0">
                    <w:rPr>
                      <w:vertAlign w:val="superscript"/>
                    </w:rPr>
                    <w:t>th</w:t>
                  </w:r>
                  <w:r w:rsidRPr="004703F0">
                    <w:t xml:space="preserve"> June to 9</w:t>
                  </w:r>
                  <w:r w:rsidRPr="004703F0">
                    <w:rPr>
                      <w:vertAlign w:val="superscript"/>
                    </w:rPr>
                    <w:t>th</w:t>
                  </w:r>
                  <w:r w:rsidRPr="004703F0">
                    <w:t xml:space="preserve"> July</w:t>
                  </w:r>
                </w:p>
              </w:tc>
              <w:tc>
                <w:tcPr>
                  <w:tcW w:w="1063" w:type="pct"/>
                </w:tcPr>
                <w:p w14:paraId="659D4B99" w14:textId="5C692749" w:rsidR="00A8224D" w:rsidRPr="004703F0" w:rsidRDefault="007B655D" w:rsidP="00A8224D">
                  <w:pPr>
                    <w:jc w:val="right"/>
                  </w:pPr>
                  <w:r w:rsidRPr="004703F0">
                    <w:t>32.95</w:t>
                  </w:r>
                </w:p>
              </w:tc>
            </w:tr>
            <w:tr w:rsidR="001013C3" w:rsidRPr="004703F0" w14:paraId="679F0E2E" w14:textId="77777777" w:rsidTr="009A4A69">
              <w:tc>
                <w:tcPr>
                  <w:tcW w:w="475" w:type="pct"/>
                </w:tcPr>
                <w:p w14:paraId="24DB6B07" w14:textId="04A5EA04" w:rsidR="00A8224D" w:rsidRPr="004703F0" w:rsidRDefault="000349C0" w:rsidP="00A8224D">
                  <w:pPr>
                    <w:jc w:val="both"/>
                  </w:pPr>
                  <w:r w:rsidRPr="004703F0">
                    <w:t>17.</w:t>
                  </w:r>
                  <w:r w:rsidR="00F741EC" w:rsidRPr="004703F0">
                    <w:t>1</w:t>
                  </w:r>
                  <w:r w:rsidRPr="004703F0">
                    <w:t>.8</w:t>
                  </w:r>
                </w:p>
              </w:tc>
              <w:tc>
                <w:tcPr>
                  <w:tcW w:w="1286" w:type="pct"/>
                </w:tcPr>
                <w:p w14:paraId="10A5BC65" w14:textId="587DBBBD" w:rsidR="00A8224D" w:rsidRPr="004703F0" w:rsidRDefault="000349C0" w:rsidP="00A8224D">
                  <w:r w:rsidRPr="004703F0">
                    <w:t>M H Kennedy &amp; Son Ltd</w:t>
                  </w:r>
                </w:p>
              </w:tc>
              <w:tc>
                <w:tcPr>
                  <w:tcW w:w="2176" w:type="pct"/>
                </w:tcPr>
                <w:p w14:paraId="413921CB" w14:textId="54B7F807" w:rsidR="00A8224D" w:rsidRPr="004703F0" w:rsidRDefault="000349C0" w:rsidP="00A8224D">
                  <w:r w:rsidRPr="004703F0">
                    <w:t>Paddock Straight June</w:t>
                  </w:r>
                </w:p>
              </w:tc>
              <w:tc>
                <w:tcPr>
                  <w:tcW w:w="1063" w:type="pct"/>
                </w:tcPr>
                <w:p w14:paraId="47D23DF0" w14:textId="3C01AD53" w:rsidR="00A8224D" w:rsidRPr="004703F0" w:rsidRDefault="000349C0" w:rsidP="00A8224D">
                  <w:pPr>
                    <w:jc w:val="right"/>
                  </w:pPr>
                  <w:r w:rsidRPr="004703F0">
                    <w:t>170.40</w:t>
                  </w:r>
                </w:p>
              </w:tc>
            </w:tr>
            <w:tr w:rsidR="001013C3" w:rsidRPr="004703F0" w14:paraId="565CDF51" w14:textId="77777777" w:rsidTr="009A4A69">
              <w:tc>
                <w:tcPr>
                  <w:tcW w:w="475" w:type="pct"/>
                </w:tcPr>
                <w:p w14:paraId="5BEFED6D" w14:textId="00489963" w:rsidR="00A8224D" w:rsidRPr="004703F0" w:rsidRDefault="000349C0" w:rsidP="00A8224D">
                  <w:pPr>
                    <w:jc w:val="both"/>
                  </w:pPr>
                  <w:r w:rsidRPr="004703F0">
                    <w:t>1</w:t>
                  </w:r>
                  <w:r w:rsidR="00F741EC" w:rsidRPr="004703F0">
                    <w:t>7.1.9</w:t>
                  </w:r>
                </w:p>
              </w:tc>
              <w:tc>
                <w:tcPr>
                  <w:tcW w:w="1286" w:type="pct"/>
                </w:tcPr>
                <w:p w14:paraId="1E744BF6" w14:textId="6B3735FC" w:rsidR="00A8224D" w:rsidRPr="004703F0" w:rsidRDefault="00F741EC" w:rsidP="00A8224D">
                  <w:r w:rsidRPr="004703F0">
                    <w:t>CDC</w:t>
                  </w:r>
                </w:p>
              </w:tc>
              <w:tc>
                <w:tcPr>
                  <w:tcW w:w="2176" w:type="pct"/>
                </w:tcPr>
                <w:p w14:paraId="6E92DC47" w14:textId="07222ECB" w:rsidR="00A8224D" w:rsidRPr="004703F0" w:rsidRDefault="00F741EC" w:rsidP="00A8224D">
                  <w:r w:rsidRPr="004703F0">
                    <w:t>SMRG Emptying of Bins</w:t>
                  </w:r>
                </w:p>
              </w:tc>
              <w:tc>
                <w:tcPr>
                  <w:tcW w:w="1063" w:type="pct"/>
                </w:tcPr>
                <w:p w14:paraId="13198DAD" w14:textId="1BF723E0" w:rsidR="00A8224D" w:rsidRPr="004703F0" w:rsidRDefault="00F741EC" w:rsidP="00A8224D">
                  <w:pPr>
                    <w:jc w:val="right"/>
                  </w:pPr>
                  <w:r w:rsidRPr="004703F0">
                    <w:t>61.30</w:t>
                  </w:r>
                </w:p>
              </w:tc>
            </w:tr>
            <w:tr w:rsidR="001013C3" w:rsidRPr="004703F0" w14:paraId="6A49035C" w14:textId="77777777" w:rsidTr="009A4A69">
              <w:tc>
                <w:tcPr>
                  <w:tcW w:w="475" w:type="pct"/>
                </w:tcPr>
                <w:p w14:paraId="43F00C7A" w14:textId="6EA360F8" w:rsidR="00A8224D" w:rsidRPr="004703F0" w:rsidRDefault="00F741EC" w:rsidP="00A8224D">
                  <w:pPr>
                    <w:jc w:val="both"/>
                  </w:pPr>
                  <w:r w:rsidRPr="004703F0">
                    <w:t>17.1.10</w:t>
                  </w:r>
                </w:p>
              </w:tc>
              <w:tc>
                <w:tcPr>
                  <w:tcW w:w="1286" w:type="pct"/>
                </w:tcPr>
                <w:p w14:paraId="6B1B8D4B" w14:textId="0ECD5644" w:rsidR="00A8224D" w:rsidRPr="004703F0" w:rsidRDefault="00F741EC" w:rsidP="00A8224D">
                  <w:r w:rsidRPr="004703F0">
                    <w:t>SCA</w:t>
                  </w:r>
                </w:p>
              </w:tc>
              <w:tc>
                <w:tcPr>
                  <w:tcW w:w="2176" w:type="pct"/>
                </w:tcPr>
                <w:p w14:paraId="1B086272" w14:textId="3B1A5722" w:rsidR="00A8224D" w:rsidRPr="004703F0" w:rsidRDefault="00F741EC" w:rsidP="00A8224D">
                  <w:r w:rsidRPr="004703F0">
                    <w:t>Grass Cutting – April to June 2025</w:t>
                  </w:r>
                </w:p>
              </w:tc>
              <w:tc>
                <w:tcPr>
                  <w:tcW w:w="1063" w:type="pct"/>
                </w:tcPr>
                <w:p w14:paraId="2BB56DFB" w14:textId="44EFD7C6" w:rsidR="00A8224D" w:rsidRPr="004703F0" w:rsidRDefault="00F741EC" w:rsidP="00A8224D">
                  <w:pPr>
                    <w:jc w:val="right"/>
                  </w:pPr>
                  <w:r w:rsidRPr="004703F0">
                    <w:t>475.00</w:t>
                  </w:r>
                </w:p>
              </w:tc>
            </w:tr>
            <w:tr w:rsidR="001013C3" w:rsidRPr="004703F0" w14:paraId="0956153C" w14:textId="77777777" w:rsidTr="009A4A69">
              <w:tc>
                <w:tcPr>
                  <w:tcW w:w="475" w:type="pct"/>
                </w:tcPr>
                <w:p w14:paraId="0E12BDB6" w14:textId="058818BA" w:rsidR="00A8224D" w:rsidRPr="004703F0" w:rsidRDefault="0028510F" w:rsidP="00A8224D">
                  <w:pPr>
                    <w:jc w:val="both"/>
                  </w:pPr>
                  <w:r w:rsidRPr="004703F0">
                    <w:t>17.1.11</w:t>
                  </w:r>
                </w:p>
              </w:tc>
              <w:tc>
                <w:tcPr>
                  <w:tcW w:w="1286" w:type="pct"/>
                </w:tcPr>
                <w:p w14:paraId="0004A811" w14:textId="6C9EF38F" w:rsidR="00A8224D" w:rsidRPr="004703F0" w:rsidRDefault="0028510F" w:rsidP="00A8224D">
                  <w:proofErr w:type="spellStart"/>
                  <w:r w:rsidRPr="004703F0">
                    <w:t>Moores</w:t>
                  </w:r>
                  <w:proofErr w:type="spellEnd"/>
                  <w:r w:rsidRPr="004703F0">
                    <w:t xml:space="preserve"> East Midlands</w:t>
                  </w:r>
                </w:p>
              </w:tc>
              <w:tc>
                <w:tcPr>
                  <w:tcW w:w="2176" w:type="pct"/>
                </w:tcPr>
                <w:p w14:paraId="4DB04973" w14:textId="2E96A80E" w:rsidR="00A8224D" w:rsidRPr="004703F0" w:rsidRDefault="0028510F" w:rsidP="00A8224D">
                  <w:r w:rsidRPr="004703F0">
                    <w:t>External Auditor’s Fee</w:t>
                  </w:r>
                </w:p>
              </w:tc>
              <w:tc>
                <w:tcPr>
                  <w:tcW w:w="1063" w:type="pct"/>
                </w:tcPr>
                <w:p w14:paraId="7EFEA03C" w14:textId="600AF1AC" w:rsidR="00A8224D" w:rsidRPr="004703F0" w:rsidRDefault="0028510F" w:rsidP="00A8224D">
                  <w:pPr>
                    <w:jc w:val="right"/>
                  </w:pPr>
                  <w:r w:rsidRPr="004703F0">
                    <w:t>378.00</w:t>
                  </w:r>
                </w:p>
              </w:tc>
            </w:tr>
            <w:tr w:rsidR="001013C3" w:rsidRPr="004703F0" w14:paraId="30244143" w14:textId="77777777" w:rsidTr="009A4A69">
              <w:tc>
                <w:tcPr>
                  <w:tcW w:w="475" w:type="pct"/>
                </w:tcPr>
                <w:p w14:paraId="5001E093" w14:textId="21E39FBD" w:rsidR="00A8224D" w:rsidRPr="004703F0" w:rsidRDefault="0028510F" w:rsidP="00A8224D">
                  <w:pPr>
                    <w:jc w:val="both"/>
                  </w:pPr>
                  <w:r w:rsidRPr="004703F0">
                    <w:t>17.1.12</w:t>
                  </w:r>
                </w:p>
              </w:tc>
              <w:tc>
                <w:tcPr>
                  <w:tcW w:w="1286" w:type="pct"/>
                </w:tcPr>
                <w:p w14:paraId="73113B18" w14:textId="3D0C2705" w:rsidR="00A8224D" w:rsidRPr="004703F0" w:rsidRDefault="0028510F" w:rsidP="00A8224D">
                  <w:r w:rsidRPr="004703F0">
                    <w:t>Farrell Property Services</w:t>
                  </w:r>
                </w:p>
              </w:tc>
              <w:tc>
                <w:tcPr>
                  <w:tcW w:w="2176" w:type="pct"/>
                </w:tcPr>
                <w:p w14:paraId="771503CC" w14:textId="7A4717FC" w:rsidR="00A8224D" w:rsidRPr="004703F0" w:rsidRDefault="0028510F" w:rsidP="00A8224D">
                  <w:r w:rsidRPr="004703F0">
                    <w:t>Repairs to roof for the leak SMRG</w:t>
                  </w:r>
                </w:p>
              </w:tc>
              <w:tc>
                <w:tcPr>
                  <w:tcW w:w="1063" w:type="pct"/>
                </w:tcPr>
                <w:p w14:paraId="7C3FA184" w14:textId="360D83B0" w:rsidR="00A8224D" w:rsidRPr="004703F0" w:rsidRDefault="0028510F" w:rsidP="00A8224D">
                  <w:pPr>
                    <w:jc w:val="right"/>
                  </w:pPr>
                  <w:r w:rsidRPr="004703F0">
                    <w:t>1,300.00</w:t>
                  </w:r>
                </w:p>
              </w:tc>
            </w:tr>
            <w:tr w:rsidR="001013C3" w:rsidRPr="004703F0" w14:paraId="1C8BEBB5" w14:textId="77777777" w:rsidTr="009A4A69">
              <w:tc>
                <w:tcPr>
                  <w:tcW w:w="475" w:type="pct"/>
                </w:tcPr>
                <w:p w14:paraId="12F7948F" w14:textId="5B5388C2" w:rsidR="00A56658" w:rsidRPr="004703F0" w:rsidRDefault="001013C3" w:rsidP="00A8224D">
                  <w:pPr>
                    <w:jc w:val="both"/>
                  </w:pPr>
                  <w:r w:rsidRPr="004703F0">
                    <w:t>17.1.13</w:t>
                  </w:r>
                </w:p>
              </w:tc>
              <w:tc>
                <w:tcPr>
                  <w:tcW w:w="1286" w:type="pct"/>
                </w:tcPr>
                <w:p w14:paraId="3F0AEA39" w14:textId="080747A9" w:rsidR="00A56658" w:rsidRPr="004703F0" w:rsidRDefault="001013C3" w:rsidP="00A8224D">
                  <w:r w:rsidRPr="004703F0">
                    <w:t>ICO</w:t>
                  </w:r>
                </w:p>
              </w:tc>
              <w:tc>
                <w:tcPr>
                  <w:tcW w:w="2176" w:type="pct"/>
                </w:tcPr>
                <w:p w14:paraId="20C84FFF" w14:textId="4AF7AD12" w:rsidR="00A56658" w:rsidRPr="004703F0" w:rsidRDefault="001013C3" w:rsidP="00A8224D">
                  <w:r w:rsidRPr="004703F0">
                    <w:t>Date Protection Renewal Fee</w:t>
                  </w:r>
                </w:p>
              </w:tc>
              <w:tc>
                <w:tcPr>
                  <w:tcW w:w="1063" w:type="pct"/>
                </w:tcPr>
                <w:p w14:paraId="3FB1A175" w14:textId="5BFC66AB" w:rsidR="00A56658" w:rsidRPr="004703F0" w:rsidRDefault="001013C3" w:rsidP="00A8224D">
                  <w:pPr>
                    <w:jc w:val="right"/>
                  </w:pPr>
                  <w:r w:rsidRPr="004703F0">
                    <w:t>52.00</w:t>
                  </w:r>
                </w:p>
              </w:tc>
            </w:tr>
            <w:tr w:rsidR="00D609E7" w:rsidRPr="004703F0" w14:paraId="43953722" w14:textId="77777777" w:rsidTr="009A4A69">
              <w:tc>
                <w:tcPr>
                  <w:tcW w:w="475" w:type="pct"/>
                </w:tcPr>
                <w:p w14:paraId="56315D38" w14:textId="24F39F97" w:rsidR="001013C3" w:rsidRPr="004703F0" w:rsidRDefault="001013C3" w:rsidP="00A8224D">
                  <w:pPr>
                    <w:jc w:val="both"/>
                  </w:pPr>
                  <w:r w:rsidRPr="004703F0">
                    <w:t>17.1.14</w:t>
                  </w:r>
                </w:p>
              </w:tc>
              <w:tc>
                <w:tcPr>
                  <w:tcW w:w="1286" w:type="pct"/>
                </w:tcPr>
                <w:p w14:paraId="3ED20CF4" w14:textId="7C883D15" w:rsidR="001013C3" w:rsidRPr="004703F0" w:rsidRDefault="001013C3" w:rsidP="00A8224D">
                  <w:r w:rsidRPr="004703F0">
                    <w:t>Aragorn Hosting Ltd</w:t>
                  </w:r>
                </w:p>
              </w:tc>
              <w:tc>
                <w:tcPr>
                  <w:tcW w:w="2176" w:type="pct"/>
                </w:tcPr>
                <w:p w14:paraId="1B47BDCA" w14:textId="57D3CCA2" w:rsidR="001013C3" w:rsidRPr="004703F0" w:rsidRDefault="001013C3" w:rsidP="00A8224D">
                  <w:r w:rsidRPr="004703F0">
                    <w:t>Website Assistance</w:t>
                  </w:r>
                </w:p>
              </w:tc>
              <w:tc>
                <w:tcPr>
                  <w:tcW w:w="1063" w:type="pct"/>
                </w:tcPr>
                <w:p w14:paraId="2A48BD5C" w14:textId="20BF9DC8" w:rsidR="001013C3" w:rsidRPr="004703F0" w:rsidRDefault="001013C3" w:rsidP="001013C3">
                  <w:pPr>
                    <w:jc w:val="right"/>
                  </w:pPr>
                  <w:r w:rsidRPr="004703F0">
                    <w:t>48.00</w:t>
                  </w:r>
                </w:p>
              </w:tc>
            </w:tr>
            <w:tr w:rsidR="00D609E7" w:rsidRPr="004703F0" w14:paraId="3932AFF0" w14:textId="77777777" w:rsidTr="009A4A69">
              <w:tc>
                <w:tcPr>
                  <w:tcW w:w="475" w:type="pct"/>
                </w:tcPr>
                <w:p w14:paraId="239B9D18" w14:textId="5595A4E2" w:rsidR="001013C3" w:rsidRPr="004703F0" w:rsidRDefault="001013C3" w:rsidP="00A8224D">
                  <w:pPr>
                    <w:jc w:val="both"/>
                  </w:pPr>
                  <w:r w:rsidRPr="004703F0">
                    <w:t>17.1.15</w:t>
                  </w:r>
                </w:p>
              </w:tc>
              <w:tc>
                <w:tcPr>
                  <w:tcW w:w="1286" w:type="pct"/>
                </w:tcPr>
                <w:p w14:paraId="23E65EF0" w14:textId="49162013" w:rsidR="001013C3" w:rsidRPr="004703F0" w:rsidRDefault="001013C3" w:rsidP="00A8224D">
                  <w:r w:rsidRPr="004703F0">
                    <w:t>Cllr M Mellodey</w:t>
                  </w:r>
                </w:p>
              </w:tc>
              <w:tc>
                <w:tcPr>
                  <w:tcW w:w="2176" w:type="pct"/>
                </w:tcPr>
                <w:p w14:paraId="57D4E006" w14:textId="2194A598" w:rsidR="001013C3" w:rsidRPr="004703F0" w:rsidRDefault="001013C3" w:rsidP="00A8224D">
                  <w:r w:rsidRPr="004703F0">
                    <w:t>Screwfix – Line Paint</w:t>
                  </w:r>
                </w:p>
              </w:tc>
              <w:tc>
                <w:tcPr>
                  <w:tcW w:w="1063" w:type="pct"/>
                </w:tcPr>
                <w:p w14:paraId="1CA320EC" w14:textId="67BB3403" w:rsidR="001013C3" w:rsidRPr="004703F0" w:rsidRDefault="001013C3" w:rsidP="001013C3">
                  <w:pPr>
                    <w:jc w:val="right"/>
                  </w:pPr>
                  <w:r w:rsidRPr="004703F0">
                    <w:t>14.38</w:t>
                  </w:r>
                </w:p>
              </w:tc>
            </w:tr>
            <w:tr w:rsidR="001013C3" w:rsidRPr="004703F0" w14:paraId="11FA3B3B" w14:textId="77777777" w:rsidTr="009A4A69">
              <w:tc>
                <w:tcPr>
                  <w:tcW w:w="475" w:type="pct"/>
                </w:tcPr>
                <w:p w14:paraId="71FD8F12" w14:textId="4EB26AAB" w:rsidR="001013C3" w:rsidRPr="004703F0" w:rsidRDefault="001013C3" w:rsidP="00A8224D">
                  <w:pPr>
                    <w:jc w:val="both"/>
                  </w:pPr>
                  <w:r w:rsidRPr="004703F0">
                    <w:t>17.1.16</w:t>
                  </w:r>
                </w:p>
              </w:tc>
              <w:tc>
                <w:tcPr>
                  <w:tcW w:w="1286" w:type="pct"/>
                </w:tcPr>
                <w:p w14:paraId="276693AF" w14:textId="593EF875" w:rsidR="001013C3" w:rsidRPr="004703F0" w:rsidRDefault="001013C3" w:rsidP="00A8224D">
                  <w:r w:rsidRPr="004703F0">
                    <w:t>Unity Bank</w:t>
                  </w:r>
                </w:p>
              </w:tc>
              <w:tc>
                <w:tcPr>
                  <w:tcW w:w="2176" w:type="pct"/>
                </w:tcPr>
                <w:p w14:paraId="253C7B04" w14:textId="1DFF12DF" w:rsidR="001013C3" w:rsidRPr="004703F0" w:rsidRDefault="001013C3" w:rsidP="00A8224D">
                  <w:r w:rsidRPr="004703F0">
                    <w:t>Bank Charges for July</w:t>
                  </w:r>
                </w:p>
              </w:tc>
              <w:tc>
                <w:tcPr>
                  <w:tcW w:w="1063" w:type="pct"/>
                </w:tcPr>
                <w:p w14:paraId="1C480526" w14:textId="1B554B3E" w:rsidR="001013C3" w:rsidRPr="004703F0" w:rsidRDefault="001013C3" w:rsidP="001013C3">
                  <w:pPr>
                    <w:jc w:val="right"/>
                  </w:pPr>
                  <w:r w:rsidRPr="004703F0">
                    <w:t>8.10</w:t>
                  </w:r>
                </w:p>
              </w:tc>
            </w:tr>
            <w:tr w:rsidR="001013C3" w:rsidRPr="004703F0" w14:paraId="764B6E90" w14:textId="77777777" w:rsidTr="009A4A69">
              <w:tc>
                <w:tcPr>
                  <w:tcW w:w="475" w:type="pct"/>
                </w:tcPr>
                <w:p w14:paraId="3EB775ED" w14:textId="7A5C635D" w:rsidR="001013C3" w:rsidRPr="004703F0" w:rsidRDefault="001013C3" w:rsidP="00A8224D">
                  <w:pPr>
                    <w:jc w:val="both"/>
                  </w:pPr>
                  <w:r w:rsidRPr="004703F0">
                    <w:lastRenderedPageBreak/>
                    <w:t>17.1.17</w:t>
                  </w:r>
                </w:p>
              </w:tc>
              <w:tc>
                <w:tcPr>
                  <w:tcW w:w="1286" w:type="pct"/>
                </w:tcPr>
                <w:p w14:paraId="1F33D62C" w14:textId="2C81A9D0" w:rsidR="001013C3" w:rsidRPr="004703F0" w:rsidRDefault="001013C3" w:rsidP="00A8224D">
                  <w:r w:rsidRPr="004703F0">
                    <w:t xml:space="preserve">M H Kennedy </w:t>
                  </w:r>
                  <w:r w:rsidR="002B495D" w:rsidRPr="004703F0">
                    <w:t>&amp; Son Ltd</w:t>
                  </w:r>
                </w:p>
              </w:tc>
              <w:tc>
                <w:tcPr>
                  <w:tcW w:w="2176" w:type="pct"/>
                </w:tcPr>
                <w:p w14:paraId="22AC1DFE" w14:textId="47C3EC07" w:rsidR="001013C3" w:rsidRPr="004703F0" w:rsidRDefault="002B495D" w:rsidP="00A8224D">
                  <w:r w:rsidRPr="004703F0">
                    <w:t>Paddock Straight – July</w:t>
                  </w:r>
                </w:p>
              </w:tc>
              <w:tc>
                <w:tcPr>
                  <w:tcW w:w="1063" w:type="pct"/>
                </w:tcPr>
                <w:p w14:paraId="4007621B" w14:textId="6AD84FF8" w:rsidR="001013C3" w:rsidRPr="004703F0" w:rsidRDefault="002B495D" w:rsidP="001013C3">
                  <w:pPr>
                    <w:jc w:val="right"/>
                  </w:pPr>
                  <w:r w:rsidRPr="004703F0">
                    <w:t>170.40</w:t>
                  </w:r>
                </w:p>
              </w:tc>
            </w:tr>
            <w:tr w:rsidR="002B495D" w:rsidRPr="004703F0" w14:paraId="47A621DC" w14:textId="77777777" w:rsidTr="009A4A69">
              <w:tc>
                <w:tcPr>
                  <w:tcW w:w="475" w:type="pct"/>
                </w:tcPr>
                <w:p w14:paraId="5E61A67A" w14:textId="54DB0700" w:rsidR="002B495D" w:rsidRPr="004703F0" w:rsidRDefault="002B495D" w:rsidP="00A8224D">
                  <w:pPr>
                    <w:jc w:val="both"/>
                  </w:pPr>
                  <w:r w:rsidRPr="004703F0">
                    <w:t>17.1.18</w:t>
                  </w:r>
                </w:p>
              </w:tc>
              <w:tc>
                <w:tcPr>
                  <w:tcW w:w="1286" w:type="pct"/>
                </w:tcPr>
                <w:p w14:paraId="633C8CC8" w14:textId="4AF2051D" w:rsidR="002B495D" w:rsidRPr="004703F0" w:rsidRDefault="002B495D" w:rsidP="00A8224D">
                  <w:r w:rsidRPr="004703F0">
                    <w:t>Farrell Property Maintenance</w:t>
                  </w:r>
                </w:p>
              </w:tc>
              <w:tc>
                <w:tcPr>
                  <w:tcW w:w="2176" w:type="pct"/>
                </w:tcPr>
                <w:p w14:paraId="24F1B52A" w14:textId="59BA98F7" w:rsidR="002B495D" w:rsidRPr="004703F0" w:rsidRDefault="002B495D" w:rsidP="00A8224D">
                  <w:r w:rsidRPr="004703F0">
                    <w:t>SMRG – Roof Repair – Timber Supports</w:t>
                  </w:r>
                </w:p>
              </w:tc>
              <w:tc>
                <w:tcPr>
                  <w:tcW w:w="1063" w:type="pct"/>
                </w:tcPr>
                <w:p w14:paraId="67BFE44C" w14:textId="76CD82F8" w:rsidR="002B495D" w:rsidRPr="004703F0" w:rsidRDefault="002B495D" w:rsidP="001013C3">
                  <w:pPr>
                    <w:jc w:val="right"/>
                  </w:pPr>
                  <w:r w:rsidRPr="004703F0">
                    <w:t>1,100.00</w:t>
                  </w:r>
                </w:p>
              </w:tc>
            </w:tr>
            <w:tr w:rsidR="002B495D" w:rsidRPr="004703F0" w14:paraId="206E59CC" w14:textId="77777777" w:rsidTr="009A4A69">
              <w:tc>
                <w:tcPr>
                  <w:tcW w:w="475" w:type="pct"/>
                </w:tcPr>
                <w:p w14:paraId="1556B240" w14:textId="1D91376A" w:rsidR="002B495D" w:rsidRPr="004703F0" w:rsidRDefault="002B495D" w:rsidP="00A8224D">
                  <w:pPr>
                    <w:jc w:val="both"/>
                  </w:pPr>
                  <w:r w:rsidRPr="004703F0">
                    <w:t>17.1.19</w:t>
                  </w:r>
                </w:p>
              </w:tc>
              <w:tc>
                <w:tcPr>
                  <w:tcW w:w="1286" w:type="pct"/>
                </w:tcPr>
                <w:p w14:paraId="3A010ECD" w14:textId="7011A7AA" w:rsidR="002B495D" w:rsidRPr="004703F0" w:rsidRDefault="002B495D" w:rsidP="00A8224D">
                  <w:r w:rsidRPr="004703F0">
                    <w:t>CDC</w:t>
                  </w:r>
                </w:p>
              </w:tc>
              <w:tc>
                <w:tcPr>
                  <w:tcW w:w="2176" w:type="pct"/>
                </w:tcPr>
                <w:p w14:paraId="55A1A83C" w14:textId="136FA137" w:rsidR="002B495D" w:rsidRPr="004703F0" w:rsidRDefault="002B495D" w:rsidP="00A8224D">
                  <w:r w:rsidRPr="004703F0">
                    <w:t>SMRG Emptying Bins</w:t>
                  </w:r>
                </w:p>
              </w:tc>
              <w:tc>
                <w:tcPr>
                  <w:tcW w:w="1063" w:type="pct"/>
                </w:tcPr>
                <w:p w14:paraId="35BFF6DD" w14:textId="76B9F966" w:rsidR="002B495D" w:rsidRPr="004703F0" w:rsidRDefault="002B495D" w:rsidP="001013C3">
                  <w:pPr>
                    <w:jc w:val="right"/>
                  </w:pPr>
                  <w:r w:rsidRPr="004703F0">
                    <w:t>61.30</w:t>
                  </w:r>
                </w:p>
              </w:tc>
            </w:tr>
            <w:tr w:rsidR="002B495D" w:rsidRPr="004703F0" w14:paraId="5E306A24" w14:textId="77777777" w:rsidTr="009A4A69">
              <w:tc>
                <w:tcPr>
                  <w:tcW w:w="475" w:type="pct"/>
                </w:tcPr>
                <w:p w14:paraId="757BBC9B" w14:textId="533B18EC" w:rsidR="002B495D" w:rsidRPr="004703F0" w:rsidRDefault="002B495D" w:rsidP="00A8224D">
                  <w:pPr>
                    <w:jc w:val="both"/>
                  </w:pPr>
                  <w:r w:rsidRPr="004703F0">
                    <w:t>17.1.20</w:t>
                  </w:r>
                </w:p>
              </w:tc>
              <w:tc>
                <w:tcPr>
                  <w:tcW w:w="1286" w:type="pct"/>
                </w:tcPr>
                <w:p w14:paraId="26FF7355" w14:textId="650B336B" w:rsidR="002B495D" w:rsidRPr="004703F0" w:rsidRDefault="002B495D" w:rsidP="00A8224D">
                  <w:r w:rsidRPr="004703F0">
                    <w:t>Ms A Colban</w:t>
                  </w:r>
                </w:p>
              </w:tc>
              <w:tc>
                <w:tcPr>
                  <w:tcW w:w="2176" w:type="pct"/>
                </w:tcPr>
                <w:p w14:paraId="30F84272" w14:textId="466B9807" w:rsidR="002B495D" w:rsidRPr="004703F0" w:rsidRDefault="002B495D" w:rsidP="00A8224D">
                  <w:r w:rsidRPr="004703F0">
                    <w:t>Salary August</w:t>
                  </w:r>
                </w:p>
              </w:tc>
              <w:tc>
                <w:tcPr>
                  <w:tcW w:w="1063" w:type="pct"/>
                </w:tcPr>
                <w:p w14:paraId="3F19DC97" w14:textId="40CBA656" w:rsidR="002B495D" w:rsidRPr="004703F0" w:rsidRDefault="002B495D" w:rsidP="001013C3">
                  <w:pPr>
                    <w:jc w:val="right"/>
                  </w:pPr>
                  <w:r w:rsidRPr="004703F0">
                    <w:t>1,591.62</w:t>
                  </w:r>
                </w:p>
              </w:tc>
            </w:tr>
            <w:tr w:rsidR="002B495D" w:rsidRPr="004703F0" w14:paraId="210565EC" w14:textId="77777777" w:rsidTr="009A4A69">
              <w:tc>
                <w:tcPr>
                  <w:tcW w:w="475" w:type="pct"/>
                </w:tcPr>
                <w:p w14:paraId="448CE10C" w14:textId="094CED44" w:rsidR="002B495D" w:rsidRPr="004703F0" w:rsidRDefault="002B495D" w:rsidP="00A8224D">
                  <w:pPr>
                    <w:jc w:val="both"/>
                  </w:pPr>
                  <w:r w:rsidRPr="004703F0">
                    <w:t>17.1.21</w:t>
                  </w:r>
                </w:p>
              </w:tc>
              <w:tc>
                <w:tcPr>
                  <w:tcW w:w="1286" w:type="pct"/>
                </w:tcPr>
                <w:p w14:paraId="6BA26A04" w14:textId="2DDC2E6D" w:rsidR="002B495D" w:rsidRPr="004703F0" w:rsidRDefault="003D134C" w:rsidP="00A8224D">
                  <w:r w:rsidRPr="004703F0">
                    <w:t>Ms A Colban</w:t>
                  </w:r>
                </w:p>
              </w:tc>
              <w:tc>
                <w:tcPr>
                  <w:tcW w:w="2176" w:type="pct"/>
                </w:tcPr>
                <w:p w14:paraId="50CA016E" w14:textId="4187FD72" w:rsidR="002B495D" w:rsidRPr="004703F0" w:rsidRDefault="003D134C" w:rsidP="00A8224D">
                  <w:r w:rsidRPr="004703F0">
                    <w:t>Expenses 10</w:t>
                  </w:r>
                  <w:r w:rsidRPr="004703F0">
                    <w:rPr>
                      <w:vertAlign w:val="superscript"/>
                    </w:rPr>
                    <w:t>th</w:t>
                  </w:r>
                  <w:r w:rsidRPr="004703F0">
                    <w:t xml:space="preserve"> July to 13</w:t>
                  </w:r>
                  <w:r w:rsidRPr="004703F0">
                    <w:rPr>
                      <w:vertAlign w:val="superscript"/>
                    </w:rPr>
                    <w:t>th</w:t>
                  </w:r>
                  <w:r w:rsidRPr="004703F0">
                    <w:t xml:space="preserve"> August</w:t>
                  </w:r>
                </w:p>
              </w:tc>
              <w:tc>
                <w:tcPr>
                  <w:tcW w:w="1063" w:type="pct"/>
                </w:tcPr>
                <w:p w14:paraId="70A5BB0A" w14:textId="100A9667" w:rsidR="002B495D" w:rsidRPr="004703F0" w:rsidRDefault="003D134C" w:rsidP="001013C3">
                  <w:pPr>
                    <w:jc w:val="right"/>
                  </w:pPr>
                  <w:r w:rsidRPr="004703F0">
                    <w:t>133.11</w:t>
                  </w:r>
                </w:p>
              </w:tc>
            </w:tr>
            <w:tr w:rsidR="003D134C" w:rsidRPr="004703F0" w14:paraId="1FFBE301" w14:textId="77777777" w:rsidTr="009A4A69">
              <w:tc>
                <w:tcPr>
                  <w:tcW w:w="475" w:type="pct"/>
                </w:tcPr>
                <w:p w14:paraId="54931746" w14:textId="458EDC43" w:rsidR="003D134C" w:rsidRPr="004703F0" w:rsidRDefault="003D134C" w:rsidP="00A8224D">
                  <w:pPr>
                    <w:jc w:val="both"/>
                  </w:pPr>
                  <w:r w:rsidRPr="004703F0">
                    <w:t>17.1.22</w:t>
                  </w:r>
                </w:p>
              </w:tc>
              <w:tc>
                <w:tcPr>
                  <w:tcW w:w="1286" w:type="pct"/>
                </w:tcPr>
                <w:p w14:paraId="29F0B3C5" w14:textId="133E6287" w:rsidR="003D134C" w:rsidRPr="004703F0" w:rsidRDefault="003D134C" w:rsidP="00A8224D">
                  <w:r w:rsidRPr="004703F0">
                    <w:t>HMRC</w:t>
                  </w:r>
                </w:p>
              </w:tc>
              <w:tc>
                <w:tcPr>
                  <w:tcW w:w="2176" w:type="pct"/>
                </w:tcPr>
                <w:p w14:paraId="122D5028" w14:textId="71F2F4B9" w:rsidR="003D134C" w:rsidRPr="004703F0" w:rsidRDefault="003D134C" w:rsidP="00A8224D">
                  <w:r w:rsidRPr="004703F0">
                    <w:t>Tax/NI</w:t>
                  </w:r>
                </w:p>
              </w:tc>
              <w:tc>
                <w:tcPr>
                  <w:tcW w:w="1063" w:type="pct"/>
                </w:tcPr>
                <w:p w14:paraId="6F68BBDC" w14:textId="1053BCE5" w:rsidR="003D134C" w:rsidRPr="004703F0" w:rsidRDefault="00186847" w:rsidP="001013C3">
                  <w:pPr>
                    <w:jc w:val="right"/>
                  </w:pPr>
                  <w:r w:rsidRPr="004703F0">
                    <w:t>466.81</w:t>
                  </w:r>
                </w:p>
              </w:tc>
            </w:tr>
            <w:tr w:rsidR="00186847" w:rsidRPr="004703F0" w14:paraId="2D9DA2B3" w14:textId="77777777" w:rsidTr="009A4A69">
              <w:tc>
                <w:tcPr>
                  <w:tcW w:w="475" w:type="pct"/>
                </w:tcPr>
                <w:p w14:paraId="77034D3F" w14:textId="5E3B2D80" w:rsidR="00186847" w:rsidRPr="004703F0" w:rsidRDefault="00186847" w:rsidP="00A8224D">
                  <w:pPr>
                    <w:jc w:val="both"/>
                  </w:pPr>
                  <w:r w:rsidRPr="004703F0">
                    <w:t>17.1.23</w:t>
                  </w:r>
                </w:p>
              </w:tc>
              <w:tc>
                <w:tcPr>
                  <w:tcW w:w="1286" w:type="pct"/>
                </w:tcPr>
                <w:p w14:paraId="54B75BA0" w14:textId="10E02D1D" w:rsidR="00186847" w:rsidRPr="004703F0" w:rsidRDefault="00186847" w:rsidP="00A8224D">
                  <w:r w:rsidRPr="004703F0">
                    <w:t>Mike French</w:t>
                  </w:r>
                </w:p>
              </w:tc>
              <w:tc>
                <w:tcPr>
                  <w:tcW w:w="2176" w:type="pct"/>
                </w:tcPr>
                <w:p w14:paraId="1942FF24" w14:textId="27A23220" w:rsidR="00186847" w:rsidRPr="004703F0" w:rsidRDefault="00186847" w:rsidP="00A8224D">
                  <w:r w:rsidRPr="004703F0">
                    <w:t>Cork Board for New Notice Board/Racket Straps (Screwfix)</w:t>
                  </w:r>
                </w:p>
              </w:tc>
              <w:tc>
                <w:tcPr>
                  <w:tcW w:w="1063" w:type="pct"/>
                </w:tcPr>
                <w:p w14:paraId="3A42BEC7" w14:textId="3B7EDC62" w:rsidR="00186847" w:rsidRPr="004703F0" w:rsidRDefault="00186847" w:rsidP="001013C3">
                  <w:pPr>
                    <w:jc w:val="right"/>
                  </w:pPr>
                  <w:r w:rsidRPr="004703F0">
                    <w:t>33.67</w:t>
                  </w:r>
                </w:p>
              </w:tc>
            </w:tr>
            <w:tr w:rsidR="00186847" w:rsidRPr="004703F0" w14:paraId="1CB12F56" w14:textId="77777777" w:rsidTr="009A4A69">
              <w:tc>
                <w:tcPr>
                  <w:tcW w:w="475" w:type="pct"/>
                </w:tcPr>
                <w:p w14:paraId="59C79F77" w14:textId="4725BA7E" w:rsidR="00186847" w:rsidRPr="004703F0" w:rsidRDefault="00186847" w:rsidP="00A8224D">
                  <w:pPr>
                    <w:jc w:val="both"/>
                  </w:pPr>
                  <w:r w:rsidRPr="004703F0">
                    <w:t>17.1.2</w:t>
                  </w:r>
                  <w:r w:rsidR="00D609E7" w:rsidRPr="004703F0">
                    <w:t>4</w:t>
                  </w:r>
                </w:p>
              </w:tc>
              <w:tc>
                <w:tcPr>
                  <w:tcW w:w="1286" w:type="pct"/>
                </w:tcPr>
                <w:p w14:paraId="5A3D8746" w14:textId="609ED6C6" w:rsidR="00186847" w:rsidRPr="004703F0" w:rsidRDefault="00D609E7" w:rsidP="00A8224D">
                  <w:r w:rsidRPr="004703F0">
                    <w:t>Keystone Glazing</w:t>
                  </w:r>
                </w:p>
              </w:tc>
              <w:tc>
                <w:tcPr>
                  <w:tcW w:w="2176" w:type="pct"/>
                </w:tcPr>
                <w:p w14:paraId="057B699E" w14:textId="6BE1DB63" w:rsidR="00186847" w:rsidRPr="004703F0" w:rsidRDefault="00D609E7" w:rsidP="00A8224D">
                  <w:r w:rsidRPr="004703F0">
                    <w:t>Repairs to window SMRG Hall</w:t>
                  </w:r>
                </w:p>
              </w:tc>
              <w:tc>
                <w:tcPr>
                  <w:tcW w:w="1063" w:type="pct"/>
                </w:tcPr>
                <w:p w14:paraId="6A8F7610" w14:textId="731278B5" w:rsidR="00186847" w:rsidRPr="004703F0" w:rsidRDefault="00D609E7" w:rsidP="001013C3">
                  <w:pPr>
                    <w:jc w:val="right"/>
                  </w:pPr>
                  <w:r w:rsidRPr="004703F0">
                    <w:t>187.55</w:t>
                  </w:r>
                </w:p>
              </w:tc>
            </w:tr>
            <w:tr w:rsidR="009944CC" w:rsidRPr="004703F0" w14:paraId="5A981E04" w14:textId="77777777" w:rsidTr="009A4A69">
              <w:tc>
                <w:tcPr>
                  <w:tcW w:w="475" w:type="pct"/>
                </w:tcPr>
                <w:p w14:paraId="0151B950" w14:textId="17665A47" w:rsidR="009944CC" w:rsidRPr="004703F0" w:rsidRDefault="009944CC" w:rsidP="00A8224D">
                  <w:pPr>
                    <w:jc w:val="both"/>
                  </w:pPr>
                  <w:r w:rsidRPr="004703F0">
                    <w:t>17.1.25</w:t>
                  </w:r>
                </w:p>
              </w:tc>
              <w:tc>
                <w:tcPr>
                  <w:tcW w:w="1286" w:type="pct"/>
                </w:tcPr>
                <w:p w14:paraId="373EDD99" w14:textId="038DC0D8" w:rsidR="009944CC" w:rsidRPr="004703F0" w:rsidRDefault="009944CC" w:rsidP="00A8224D">
                  <w:r w:rsidRPr="004703F0">
                    <w:t>London Hearts</w:t>
                  </w:r>
                </w:p>
              </w:tc>
              <w:tc>
                <w:tcPr>
                  <w:tcW w:w="2176" w:type="pct"/>
                </w:tcPr>
                <w:p w14:paraId="01C7FE85" w14:textId="6A45D03F" w:rsidR="009944CC" w:rsidRPr="004703F0" w:rsidRDefault="009944CC" w:rsidP="00A8224D">
                  <w:proofErr w:type="spellStart"/>
                  <w:r w:rsidRPr="004703F0">
                    <w:t>Beneheard</w:t>
                  </w:r>
                  <w:proofErr w:type="spellEnd"/>
                  <w:r w:rsidRPr="004703F0">
                    <w:t xml:space="preserve"> Mindray Defibrillator + Cabinet</w:t>
                  </w:r>
                </w:p>
              </w:tc>
              <w:tc>
                <w:tcPr>
                  <w:tcW w:w="1063" w:type="pct"/>
                </w:tcPr>
                <w:p w14:paraId="707BDB47" w14:textId="01C2B1A5" w:rsidR="009944CC" w:rsidRPr="004703F0" w:rsidRDefault="009944CC" w:rsidP="001013C3">
                  <w:pPr>
                    <w:jc w:val="right"/>
                  </w:pPr>
                  <w:r w:rsidRPr="004703F0">
                    <w:t>1,241.00</w:t>
                  </w:r>
                </w:p>
              </w:tc>
            </w:tr>
            <w:tr w:rsidR="009944CC" w:rsidRPr="004703F0" w14:paraId="3FE874C8" w14:textId="77777777" w:rsidTr="009A4A69">
              <w:tc>
                <w:tcPr>
                  <w:tcW w:w="475" w:type="pct"/>
                </w:tcPr>
                <w:p w14:paraId="420F44B0" w14:textId="3E32DEAC" w:rsidR="009944CC" w:rsidRPr="004703F0" w:rsidRDefault="009944CC" w:rsidP="00A8224D">
                  <w:pPr>
                    <w:jc w:val="both"/>
                  </w:pPr>
                </w:p>
              </w:tc>
              <w:tc>
                <w:tcPr>
                  <w:tcW w:w="1286" w:type="pct"/>
                </w:tcPr>
                <w:p w14:paraId="5ECADAAB" w14:textId="226C82AB" w:rsidR="009944CC" w:rsidRPr="004703F0" w:rsidRDefault="009944CC" w:rsidP="00A8224D">
                  <w:pPr>
                    <w:rPr>
                      <w:b/>
                      <w:bCs/>
                    </w:rPr>
                  </w:pPr>
                  <w:r w:rsidRPr="004703F0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2176" w:type="pct"/>
                </w:tcPr>
                <w:p w14:paraId="2733BDF2" w14:textId="77777777" w:rsidR="009944CC" w:rsidRPr="004703F0" w:rsidRDefault="009944CC" w:rsidP="00A8224D"/>
              </w:tc>
              <w:tc>
                <w:tcPr>
                  <w:tcW w:w="1063" w:type="pct"/>
                </w:tcPr>
                <w:p w14:paraId="070AAF01" w14:textId="6FE06E70" w:rsidR="009944CC" w:rsidRPr="004703F0" w:rsidRDefault="008E5B31" w:rsidP="001013C3">
                  <w:pPr>
                    <w:jc w:val="right"/>
                  </w:pPr>
                  <w:r w:rsidRPr="004703F0">
                    <w:rPr>
                      <w:b/>
                      <w:bCs/>
                    </w:rPr>
                    <w:t>9,877.37</w:t>
                  </w:r>
                </w:p>
              </w:tc>
            </w:tr>
            <w:tr w:rsidR="009944CC" w:rsidRPr="004703F0" w14:paraId="3BEE0571" w14:textId="77777777" w:rsidTr="009A4A69">
              <w:tc>
                <w:tcPr>
                  <w:tcW w:w="475" w:type="pct"/>
                </w:tcPr>
                <w:p w14:paraId="014B7918" w14:textId="0D8CF065" w:rsidR="009944CC" w:rsidRPr="004703F0" w:rsidRDefault="008E5B31" w:rsidP="00A8224D">
                  <w:pPr>
                    <w:jc w:val="both"/>
                  </w:pPr>
                  <w:r w:rsidRPr="004703F0">
                    <w:t>17.1.26</w:t>
                  </w:r>
                </w:p>
              </w:tc>
              <w:tc>
                <w:tcPr>
                  <w:tcW w:w="1286" w:type="pct"/>
                </w:tcPr>
                <w:p w14:paraId="47713249" w14:textId="34B0BDF5" w:rsidR="009944CC" w:rsidRPr="004703F0" w:rsidRDefault="008E5B31" w:rsidP="00A8224D">
                  <w:r w:rsidRPr="004703F0">
                    <w:t>SMRG Reserve Fund</w:t>
                  </w:r>
                </w:p>
              </w:tc>
              <w:tc>
                <w:tcPr>
                  <w:tcW w:w="2176" w:type="pct"/>
                </w:tcPr>
                <w:p w14:paraId="5CA2E692" w14:textId="399DBD0A" w:rsidR="009944CC" w:rsidRPr="004703F0" w:rsidRDefault="008E5B31" w:rsidP="00A8224D">
                  <w:r w:rsidRPr="004703F0">
                    <w:t>Transfer of funds to Current Account to cover Farrell Property Invoice</w:t>
                  </w:r>
                </w:p>
              </w:tc>
              <w:tc>
                <w:tcPr>
                  <w:tcW w:w="1063" w:type="pct"/>
                </w:tcPr>
                <w:p w14:paraId="7074625A" w14:textId="4224BDE9" w:rsidR="009944CC" w:rsidRPr="004703F0" w:rsidRDefault="008E5B31" w:rsidP="001013C3">
                  <w:pPr>
                    <w:jc w:val="right"/>
                  </w:pPr>
                  <w:r w:rsidRPr="004703F0">
                    <w:t>1,300.00</w:t>
                  </w:r>
                </w:p>
              </w:tc>
            </w:tr>
            <w:tr w:rsidR="008E5B31" w:rsidRPr="004703F0" w14:paraId="253D799D" w14:textId="77777777" w:rsidTr="009A4A69">
              <w:tc>
                <w:tcPr>
                  <w:tcW w:w="475" w:type="pct"/>
                </w:tcPr>
                <w:p w14:paraId="7EFB8CC7" w14:textId="4A9A2AA8" w:rsidR="008E5B31" w:rsidRPr="004703F0" w:rsidRDefault="008E5B31" w:rsidP="00A8224D">
                  <w:pPr>
                    <w:jc w:val="both"/>
                  </w:pPr>
                  <w:r w:rsidRPr="004703F0">
                    <w:t>17.1.27</w:t>
                  </w:r>
                </w:p>
              </w:tc>
              <w:tc>
                <w:tcPr>
                  <w:tcW w:w="1286" w:type="pct"/>
                </w:tcPr>
                <w:p w14:paraId="1354B804" w14:textId="31AAEAAF" w:rsidR="008E5B31" w:rsidRPr="004703F0" w:rsidRDefault="0074446A" w:rsidP="00A8224D">
                  <w:r w:rsidRPr="004703F0">
                    <w:t>SMRG Reserve Fund</w:t>
                  </w:r>
                </w:p>
              </w:tc>
              <w:tc>
                <w:tcPr>
                  <w:tcW w:w="2176" w:type="pct"/>
                </w:tcPr>
                <w:p w14:paraId="34241F89" w14:textId="55F4B48F" w:rsidR="008E5B31" w:rsidRPr="004703F0" w:rsidRDefault="0074446A" w:rsidP="00A8224D">
                  <w:r w:rsidRPr="004703F0">
                    <w:t>Transfer of funds to Current Account to cover Farrell Property Invoice</w:t>
                  </w:r>
                </w:p>
              </w:tc>
              <w:tc>
                <w:tcPr>
                  <w:tcW w:w="1063" w:type="pct"/>
                </w:tcPr>
                <w:p w14:paraId="68DA9971" w14:textId="4E9EAEC6" w:rsidR="008E5B31" w:rsidRPr="004703F0" w:rsidRDefault="0074446A" w:rsidP="001013C3">
                  <w:pPr>
                    <w:jc w:val="right"/>
                  </w:pPr>
                  <w:r w:rsidRPr="004703F0">
                    <w:t>1,100.00</w:t>
                  </w:r>
                </w:p>
              </w:tc>
            </w:tr>
            <w:tr w:rsidR="0074446A" w:rsidRPr="004703F0" w14:paraId="5EF59F22" w14:textId="77777777" w:rsidTr="009A4A69">
              <w:tc>
                <w:tcPr>
                  <w:tcW w:w="475" w:type="pct"/>
                </w:tcPr>
                <w:p w14:paraId="09E078D9" w14:textId="20C127FF" w:rsidR="0074446A" w:rsidRPr="004703F0" w:rsidRDefault="0074446A" w:rsidP="00A8224D">
                  <w:pPr>
                    <w:jc w:val="both"/>
                  </w:pPr>
                  <w:r w:rsidRPr="004703F0">
                    <w:t>17.1.28</w:t>
                  </w:r>
                </w:p>
              </w:tc>
              <w:tc>
                <w:tcPr>
                  <w:tcW w:w="1286" w:type="pct"/>
                </w:tcPr>
                <w:p w14:paraId="0388E5BE" w14:textId="69104D65" w:rsidR="0074446A" w:rsidRPr="004703F0" w:rsidRDefault="00245E02" w:rsidP="00A8224D">
                  <w:r w:rsidRPr="004703F0">
                    <w:t>Reserve Account</w:t>
                  </w:r>
                </w:p>
              </w:tc>
              <w:tc>
                <w:tcPr>
                  <w:tcW w:w="2176" w:type="pct"/>
                </w:tcPr>
                <w:p w14:paraId="35E25363" w14:textId="46D8CFA7" w:rsidR="0074446A" w:rsidRPr="004703F0" w:rsidRDefault="00245E02" w:rsidP="00A8224D">
                  <w:r w:rsidRPr="004703F0">
                    <w:t>Transfer of funds to Current Account to cover London Hearts Defibrillator</w:t>
                  </w:r>
                </w:p>
              </w:tc>
              <w:tc>
                <w:tcPr>
                  <w:tcW w:w="1063" w:type="pct"/>
                </w:tcPr>
                <w:p w14:paraId="46A5BAA1" w14:textId="661CC789" w:rsidR="0074446A" w:rsidRPr="004703F0" w:rsidRDefault="00245E02" w:rsidP="001013C3">
                  <w:pPr>
                    <w:jc w:val="right"/>
                  </w:pPr>
                  <w:r w:rsidRPr="004703F0">
                    <w:t>1,241.00</w:t>
                  </w:r>
                </w:p>
              </w:tc>
            </w:tr>
          </w:tbl>
          <w:p w14:paraId="54F68A14" w14:textId="049C1439" w:rsidR="00A8224D" w:rsidRPr="004703F0" w:rsidRDefault="00A8224D" w:rsidP="005435ED">
            <w:pPr>
              <w:spacing w:before="120" w:after="240"/>
              <w:jc w:val="both"/>
              <w:rPr>
                <w:b/>
                <w:u w:val="single"/>
              </w:rPr>
            </w:pPr>
          </w:p>
        </w:tc>
      </w:tr>
      <w:tr w:rsidR="005435ED" w:rsidRPr="004C05F9" w14:paraId="0A4FEFEF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1F693585" w14:textId="77777777" w:rsidR="001A5DB9" w:rsidRPr="004703F0" w:rsidRDefault="001A5DB9" w:rsidP="005B33A8">
            <w:pPr>
              <w:spacing w:before="120" w:after="120"/>
              <w:jc w:val="center"/>
              <w:rPr>
                <w:b/>
              </w:rPr>
            </w:pPr>
          </w:p>
          <w:p w14:paraId="0A4FEFED" w14:textId="7033B48D" w:rsidR="005435ED" w:rsidRPr="004703F0" w:rsidRDefault="005435ED" w:rsidP="005B33A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EE" w14:textId="324AF820" w:rsidR="005435ED" w:rsidRPr="004703F0" w:rsidRDefault="00D65CDC" w:rsidP="00515740">
            <w:pPr>
              <w:spacing w:before="120" w:after="120"/>
              <w:jc w:val="both"/>
            </w:pPr>
            <w:r w:rsidRPr="004703F0">
              <w:t xml:space="preserve">Cllr </w:t>
            </w:r>
            <w:r w:rsidR="00245E02" w:rsidRPr="004703F0">
              <w:t xml:space="preserve">A Harland </w:t>
            </w:r>
            <w:r w:rsidRPr="004703F0">
              <w:t xml:space="preserve">proposed, and Cllr </w:t>
            </w:r>
            <w:r w:rsidR="00245E02" w:rsidRPr="004703F0">
              <w:t>D Guest</w:t>
            </w:r>
            <w:r w:rsidRPr="004703F0">
              <w:t xml:space="preserve"> seconded the summary of expenditure at </w:t>
            </w:r>
            <w:r w:rsidR="00B4037E" w:rsidRPr="004703F0">
              <w:t>1</w:t>
            </w:r>
            <w:r w:rsidR="00245E02" w:rsidRPr="004703F0">
              <w:t>7</w:t>
            </w:r>
            <w:r w:rsidR="00B4037E" w:rsidRPr="004703F0">
              <w:t>.</w:t>
            </w:r>
            <w:r w:rsidR="00EE10D0" w:rsidRPr="004703F0">
              <w:t>1</w:t>
            </w:r>
            <w:r w:rsidR="00B4037E" w:rsidRPr="004703F0">
              <w:t>.1</w:t>
            </w:r>
            <w:r w:rsidRPr="004703F0">
              <w:t xml:space="preserve"> </w:t>
            </w:r>
            <w:r w:rsidR="00B4037E" w:rsidRPr="004703F0">
              <w:t>to 1</w:t>
            </w:r>
            <w:r w:rsidR="00245E02" w:rsidRPr="004703F0">
              <w:t>7.1.28</w:t>
            </w:r>
            <w:r w:rsidR="00515740" w:rsidRPr="004703F0">
              <w:t xml:space="preserve"> </w:t>
            </w:r>
            <w:r w:rsidRPr="004703F0">
              <w:t>be accepted.  All agreed</w:t>
            </w:r>
            <w:r w:rsidR="00515740" w:rsidRPr="004703F0">
              <w:t>.</w:t>
            </w:r>
          </w:p>
        </w:tc>
      </w:tr>
      <w:tr w:rsidR="00515740" w:rsidRPr="004C05F9" w14:paraId="12C9C82F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5A0F0A57" w14:textId="6131A238" w:rsidR="00515740" w:rsidRPr="004703F0" w:rsidRDefault="00515740" w:rsidP="00515740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</w:t>
            </w:r>
            <w:r w:rsidR="00C112DC" w:rsidRPr="004703F0">
              <w:rPr>
                <w:b/>
              </w:rPr>
              <w:t>5</w:t>
            </w:r>
            <w:r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C8EAA" w14:textId="44F1DCCF" w:rsidR="00515740" w:rsidRPr="004703F0" w:rsidRDefault="00515740" w:rsidP="00515740">
            <w:pPr>
              <w:spacing w:before="120" w:after="120"/>
              <w:jc w:val="both"/>
            </w:pPr>
            <w:r w:rsidRPr="004703F0">
              <w:rPr>
                <w:b/>
                <w:u w:val="single"/>
              </w:rPr>
              <w:t>Requests for Future Agenda Items:</w:t>
            </w:r>
            <w:r w:rsidRPr="004703F0">
              <w:t xml:space="preserve"> </w:t>
            </w:r>
          </w:p>
        </w:tc>
      </w:tr>
      <w:tr w:rsidR="00C112DC" w:rsidRPr="004C05F9" w14:paraId="242A0CA3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41AA1AD4" w14:textId="2D74E7BA" w:rsidR="00C112DC" w:rsidRPr="004703F0" w:rsidRDefault="00C112DC" w:rsidP="00515740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15.1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414AD" w14:textId="7A58DF2A" w:rsidR="00C112DC" w:rsidRPr="004703F0" w:rsidRDefault="00C112DC" w:rsidP="00515740">
            <w:pPr>
              <w:spacing w:before="120" w:after="120"/>
              <w:jc w:val="both"/>
              <w:rPr>
                <w:bCs/>
              </w:rPr>
            </w:pPr>
            <w:r w:rsidRPr="004703F0">
              <w:rPr>
                <w:bCs/>
              </w:rPr>
              <w:t xml:space="preserve">Cllr </w:t>
            </w:r>
            <w:r w:rsidR="00F067F4" w:rsidRPr="004703F0">
              <w:rPr>
                <w:bCs/>
              </w:rPr>
              <w:t xml:space="preserve">Monning requested Dredging of the Harbour.  Presentation by RSPB. </w:t>
            </w:r>
          </w:p>
        </w:tc>
      </w:tr>
      <w:tr w:rsidR="005435ED" w:rsidRPr="004C05F9" w14:paraId="0A4FEFF2" w14:textId="77777777" w:rsidTr="00852A0A"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</w:tcPr>
          <w:p w14:paraId="0A4FEFF0" w14:textId="6FB72D1A" w:rsidR="005435ED" w:rsidRPr="004703F0" w:rsidRDefault="00BC79BA" w:rsidP="005435ED">
            <w:pPr>
              <w:spacing w:before="120" w:after="120"/>
              <w:rPr>
                <w:b/>
              </w:rPr>
            </w:pPr>
            <w:r w:rsidRPr="004703F0">
              <w:rPr>
                <w:b/>
              </w:rPr>
              <w:t>16</w:t>
            </w:r>
            <w:r w:rsidR="00522382" w:rsidRPr="004703F0">
              <w:rPr>
                <w:b/>
              </w:rPr>
              <w:t>.</w:t>
            </w:r>
          </w:p>
        </w:tc>
        <w:tc>
          <w:tcPr>
            <w:tcW w:w="46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FEFF1" w14:textId="4FB97ED5" w:rsidR="005435ED" w:rsidRPr="004703F0" w:rsidRDefault="005435ED" w:rsidP="00536886">
            <w:pPr>
              <w:spacing w:before="120" w:after="240"/>
            </w:pPr>
            <w:r w:rsidRPr="004703F0">
              <w:rPr>
                <w:b/>
                <w:u w:val="single"/>
              </w:rPr>
              <w:t>Date of Next Meeting</w:t>
            </w:r>
            <w:r w:rsidRPr="004703F0">
              <w:t xml:space="preserve">:  </w:t>
            </w:r>
            <w:r w:rsidR="00B04F8E" w:rsidRPr="004703F0">
              <w:t>8</w:t>
            </w:r>
            <w:r w:rsidR="00B04F8E" w:rsidRPr="004703F0">
              <w:rPr>
                <w:vertAlign w:val="superscript"/>
              </w:rPr>
              <w:t>th</w:t>
            </w:r>
            <w:r w:rsidR="00B04F8E" w:rsidRPr="004703F0">
              <w:t xml:space="preserve"> October</w:t>
            </w:r>
            <w:r w:rsidR="00C55035" w:rsidRPr="004703F0">
              <w:t xml:space="preserve"> </w:t>
            </w:r>
            <w:r w:rsidRPr="004703F0">
              <w:t>202</w:t>
            </w:r>
            <w:r w:rsidR="00C55035" w:rsidRPr="004703F0">
              <w:t>5</w:t>
            </w:r>
            <w:r w:rsidR="00F90FFF" w:rsidRPr="004703F0">
              <w:t xml:space="preserve"> at 7.30pm</w:t>
            </w:r>
            <w:r w:rsidRPr="004703F0">
              <w:t xml:space="preserve"> in the Parish Rooms</w:t>
            </w:r>
          </w:p>
        </w:tc>
      </w:tr>
    </w:tbl>
    <w:p w14:paraId="0A4FEFF4" w14:textId="5BE4689C" w:rsidR="002C2084" w:rsidRPr="004C05F9" w:rsidRDefault="008E0D3B">
      <w:pPr>
        <w:rPr>
          <w:sz w:val="16"/>
          <w:szCs w:val="16"/>
        </w:rPr>
      </w:pPr>
      <w:r w:rsidRPr="004C05F9">
        <w:rPr>
          <w:sz w:val="16"/>
          <w:szCs w:val="16"/>
        </w:rPr>
        <w:t xml:space="preserve">Meeting ended </w:t>
      </w:r>
      <w:r w:rsidR="00B04F8E" w:rsidRPr="004C05F9">
        <w:rPr>
          <w:sz w:val="16"/>
          <w:szCs w:val="16"/>
        </w:rPr>
        <w:t>20.57</w:t>
      </w:r>
      <w:r w:rsidR="00F85627" w:rsidRPr="004C05F9">
        <w:rPr>
          <w:sz w:val="16"/>
          <w:szCs w:val="16"/>
        </w:rPr>
        <w:t xml:space="preserve"> pm</w:t>
      </w:r>
    </w:p>
    <w:p w14:paraId="0A4FEFF5" w14:textId="77777777" w:rsidR="002C2084" w:rsidRPr="004C05F9" w:rsidRDefault="002C2084">
      <w:pPr>
        <w:rPr>
          <w:sz w:val="16"/>
          <w:szCs w:val="16"/>
        </w:rPr>
      </w:pPr>
      <w:r w:rsidRPr="004C05F9">
        <w:rPr>
          <w:sz w:val="16"/>
          <w:szCs w:val="16"/>
        </w:rPr>
        <w:t xml:space="preserve">Alison Colban, Parish Clerk, </w:t>
      </w:r>
      <w:proofErr w:type="spellStart"/>
      <w:r w:rsidRPr="004C05F9">
        <w:rPr>
          <w:sz w:val="16"/>
          <w:szCs w:val="16"/>
        </w:rPr>
        <w:t>Sidlesham</w:t>
      </w:r>
      <w:proofErr w:type="spellEnd"/>
      <w:r w:rsidRPr="004C05F9">
        <w:rPr>
          <w:sz w:val="16"/>
          <w:szCs w:val="16"/>
        </w:rPr>
        <w:t xml:space="preserve"> Parish Council</w:t>
      </w:r>
    </w:p>
    <w:sectPr w:rsidR="002C2084" w:rsidRPr="004C05F9" w:rsidSect="000E3004">
      <w:footerReference w:type="default" r:id="rId7"/>
      <w:pgSz w:w="11906" w:h="16838" w:code="9"/>
      <w:pgMar w:top="567" w:right="567" w:bottom="567" w:left="567" w:header="709" w:footer="488" w:gutter="0"/>
      <w:pgNumType w:start="6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A4A8" w14:textId="77777777" w:rsidR="00B86804" w:rsidRDefault="00B86804" w:rsidP="00C91409">
      <w:pPr>
        <w:spacing w:after="0" w:line="240" w:lineRule="auto"/>
      </w:pPr>
      <w:r>
        <w:separator/>
      </w:r>
    </w:p>
  </w:endnote>
  <w:endnote w:type="continuationSeparator" w:id="0">
    <w:p w14:paraId="1172EF85" w14:textId="77777777" w:rsidR="00B86804" w:rsidRDefault="00B86804" w:rsidP="00C9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557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FA4ED" w14:textId="33EF0B22" w:rsidR="004611B4" w:rsidRDefault="00461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FEFFE" w14:textId="77777777" w:rsidR="003574AB" w:rsidRPr="003574AB" w:rsidRDefault="003574AB">
    <w:pPr>
      <w:pStyle w:val="Footer"/>
      <w:jc w:val="right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BB73" w14:textId="77777777" w:rsidR="00B86804" w:rsidRDefault="00B86804" w:rsidP="00C91409">
      <w:pPr>
        <w:spacing w:after="0" w:line="240" w:lineRule="auto"/>
      </w:pPr>
      <w:r>
        <w:separator/>
      </w:r>
    </w:p>
  </w:footnote>
  <w:footnote w:type="continuationSeparator" w:id="0">
    <w:p w14:paraId="11A9706E" w14:textId="77777777" w:rsidR="00B86804" w:rsidRDefault="00B86804" w:rsidP="00C9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7061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D0"/>
    <w:rsid w:val="000000F4"/>
    <w:rsid w:val="00000F6F"/>
    <w:rsid w:val="00000F8B"/>
    <w:rsid w:val="0000184D"/>
    <w:rsid w:val="00005493"/>
    <w:rsid w:val="00007A2F"/>
    <w:rsid w:val="00010257"/>
    <w:rsid w:val="000116BD"/>
    <w:rsid w:val="00012813"/>
    <w:rsid w:val="00017168"/>
    <w:rsid w:val="00020B02"/>
    <w:rsid w:val="000212DB"/>
    <w:rsid w:val="00021C61"/>
    <w:rsid w:val="00021D5A"/>
    <w:rsid w:val="000220FE"/>
    <w:rsid w:val="00024C20"/>
    <w:rsid w:val="00025C59"/>
    <w:rsid w:val="00025D75"/>
    <w:rsid w:val="00026E94"/>
    <w:rsid w:val="00030E34"/>
    <w:rsid w:val="000311CD"/>
    <w:rsid w:val="00031CE1"/>
    <w:rsid w:val="00033B2A"/>
    <w:rsid w:val="00033DD9"/>
    <w:rsid w:val="000349C0"/>
    <w:rsid w:val="00034AB6"/>
    <w:rsid w:val="00036186"/>
    <w:rsid w:val="000427AD"/>
    <w:rsid w:val="00046FEF"/>
    <w:rsid w:val="00050C25"/>
    <w:rsid w:val="00051A84"/>
    <w:rsid w:val="00051C38"/>
    <w:rsid w:val="00053069"/>
    <w:rsid w:val="00055344"/>
    <w:rsid w:val="000624DC"/>
    <w:rsid w:val="00063C96"/>
    <w:rsid w:val="00066175"/>
    <w:rsid w:val="000715E2"/>
    <w:rsid w:val="000732C8"/>
    <w:rsid w:val="00073A0B"/>
    <w:rsid w:val="00073F0B"/>
    <w:rsid w:val="000750FF"/>
    <w:rsid w:val="000852E4"/>
    <w:rsid w:val="0008556C"/>
    <w:rsid w:val="000867D6"/>
    <w:rsid w:val="0008705F"/>
    <w:rsid w:val="0008758D"/>
    <w:rsid w:val="000878F4"/>
    <w:rsid w:val="0009228C"/>
    <w:rsid w:val="0009358D"/>
    <w:rsid w:val="000936CD"/>
    <w:rsid w:val="000952F9"/>
    <w:rsid w:val="000A1FB4"/>
    <w:rsid w:val="000A3E7C"/>
    <w:rsid w:val="000B0E95"/>
    <w:rsid w:val="000B4556"/>
    <w:rsid w:val="000B594A"/>
    <w:rsid w:val="000B70B6"/>
    <w:rsid w:val="000C35FF"/>
    <w:rsid w:val="000C4F63"/>
    <w:rsid w:val="000C7258"/>
    <w:rsid w:val="000D0280"/>
    <w:rsid w:val="000D540A"/>
    <w:rsid w:val="000E3004"/>
    <w:rsid w:val="000E5DF4"/>
    <w:rsid w:val="000E6AE7"/>
    <w:rsid w:val="000F11D4"/>
    <w:rsid w:val="000F2EA1"/>
    <w:rsid w:val="000F3091"/>
    <w:rsid w:val="000F37A9"/>
    <w:rsid w:val="000F549C"/>
    <w:rsid w:val="000F62F3"/>
    <w:rsid w:val="000F63CE"/>
    <w:rsid w:val="000F7414"/>
    <w:rsid w:val="0010118E"/>
    <w:rsid w:val="001013C3"/>
    <w:rsid w:val="001052EA"/>
    <w:rsid w:val="00106026"/>
    <w:rsid w:val="001063D7"/>
    <w:rsid w:val="00106DAB"/>
    <w:rsid w:val="0011326B"/>
    <w:rsid w:val="00113B9A"/>
    <w:rsid w:val="00116CCE"/>
    <w:rsid w:val="001214B9"/>
    <w:rsid w:val="0012211B"/>
    <w:rsid w:val="0012367C"/>
    <w:rsid w:val="00123CE2"/>
    <w:rsid w:val="00124A3D"/>
    <w:rsid w:val="00126C47"/>
    <w:rsid w:val="00127088"/>
    <w:rsid w:val="00131C2B"/>
    <w:rsid w:val="001352C3"/>
    <w:rsid w:val="00136511"/>
    <w:rsid w:val="001366D5"/>
    <w:rsid w:val="0013726A"/>
    <w:rsid w:val="00137531"/>
    <w:rsid w:val="00137750"/>
    <w:rsid w:val="001409C8"/>
    <w:rsid w:val="00140A3F"/>
    <w:rsid w:val="00141F21"/>
    <w:rsid w:val="00143AAB"/>
    <w:rsid w:val="00144392"/>
    <w:rsid w:val="00150320"/>
    <w:rsid w:val="00152509"/>
    <w:rsid w:val="001533EB"/>
    <w:rsid w:val="00154CFE"/>
    <w:rsid w:val="00161064"/>
    <w:rsid w:val="00161132"/>
    <w:rsid w:val="001613A8"/>
    <w:rsid w:val="00163743"/>
    <w:rsid w:val="00170AE3"/>
    <w:rsid w:val="00172644"/>
    <w:rsid w:val="0017408D"/>
    <w:rsid w:val="00174FF0"/>
    <w:rsid w:val="001756DB"/>
    <w:rsid w:val="0018240B"/>
    <w:rsid w:val="00185990"/>
    <w:rsid w:val="00186847"/>
    <w:rsid w:val="00186F25"/>
    <w:rsid w:val="001942C9"/>
    <w:rsid w:val="00196DD6"/>
    <w:rsid w:val="00197577"/>
    <w:rsid w:val="001A1A1F"/>
    <w:rsid w:val="001A46A9"/>
    <w:rsid w:val="001A5DB9"/>
    <w:rsid w:val="001A755D"/>
    <w:rsid w:val="001A7A97"/>
    <w:rsid w:val="001B0211"/>
    <w:rsid w:val="001B03C4"/>
    <w:rsid w:val="001B0A51"/>
    <w:rsid w:val="001B273D"/>
    <w:rsid w:val="001B2F0E"/>
    <w:rsid w:val="001B5A18"/>
    <w:rsid w:val="001C1A95"/>
    <w:rsid w:val="001C56D0"/>
    <w:rsid w:val="001C6430"/>
    <w:rsid w:val="001C78F0"/>
    <w:rsid w:val="001D06D2"/>
    <w:rsid w:val="001D2840"/>
    <w:rsid w:val="001D3763"/>
    <w:rsid w:val="001D3AD4"/>
    <w:rsid w:val="001D6036"/>
    <w:rsid w:val="001D6222"/>
    <w:rsid w:val="001D6B23"/>
    <w:rsid w:val="001D71FA"/>
    <w:rsid w:val="001E1320"/>
    <w:rsid w:val="001E3160"/>
    <w:rsid w:val="001E4533"/>
    <w:rsid w:val="001E6C85"/>
    <w:rsid w:val="001E6FEF"/>
    <w:rsid w:val="001E7896"/>
    <w:rsid w:val="001F0B15"/>
    <w:rsid w:val="001F405A"/>
    <w:rsid w:val="001F4D29"/>
    <w:rsid w:val="001F4FBB"/>
    <w:rsid w:val="001F5CFE"/>
    <w:rsid w:val="001F6750"/>
    <w:rsid w:val="001F6A38"/>
    <w:rsid w:val="001F6FA6"/>
    <w:rsid w:val="001F6FCB"/>
    <w:rsid w:val="001F70AB"/>
    <w:rsid w:val="001F70DF"/>
    <w:rsid w:val="001F7CAB"/>
    <w:rsid w:val="001F7F72"/>
    <w:rsid w:val="00202A79"/>
    <w:rsid w:val="00204C1E"/>
    <w:rsid w:val="00205B4C"/>
    <w:rsid w:val="002062B5"/>
    <w:rsid w:val="00210BDC"/>
    <w:rsid w:val="002110A9"/>
    <w:rsid w:val="0021127F"/>
    <w:rsid w:val="00212828"/>
    <w:rsid w:val="00213610"/>
    <w:rsid w:val="00215409"/>
    <w:rsid w:val="0021623A"/>
    <w:rsid w:val="00216D98"/>
    <w:rsid w:val="00220F84"/>
    <w:rsid w:val="00223BF5"/>
    <w:rsid w:val="00226F05"/>
    <w:rsid w:val="00227A83"/>
    <w:rsid w:val="00230D03"/>
    <w:rsid w:val="00234C19"/>
    <w:rsid w:val="002352B8"/>
    <w:rsid w:val="00235616"/>
    <w:rsid w:val="002359E7"/>
    <w:rsid w:val="00235AE5"/>
    <w:rsid w:val="0023781D"/>
    <w:rsid w:val="00237E54"/>
    <w:rsid w:val="0024322E"/>
    <w:rsid w:val="0024487F"/>
    <w:rsid w:val="00244D65"/>
    <w:rsid w:val="00245BC1"/>
    <w:rsid w:val="00245E02"/>
    <w:rsid w:val="00246AFF"/>
    <w:rsid w:val="00250864"/>
    <w:rsid w:val="00252042"/>
    <w:rsid w:val="0025258C"/>
    <w:rsid w:val="0025282C"/>
    <w:rsid w:val="0025327D"/>
    <w:rsid w:val="00253F1D"/>
    <w:rsid w:val="00254709"/>
    <w:rsid w:val="00255F8F"/>
    <w:rsid w:val="0026017F"/>
    <w:rsid w:val="002653CF"/>
    <w:rsid w:val="0026621A"/>
    <w:rsid w:val="00266439"/>
    <w:rsid w:val="00267479"/>
    <w:rsid w:val="00270FC0"/>
    <w:rsid w:val="0027172F"/>
    <w:rsid w:val="00272BE7"/>
    <w:rsid w:val="00273BD5"/>
    <w:rsid w:val="00274593"/>
    <w:rsid w:val="002749EB"/>
    <w:rsid w:val="00275ACE"/>
    <w:rsid w:val="0028264F"/>
    <w:rsid w:val="00282C42"/>
    <w:rsid w:val="002835C6"/>
    <w:rsid w:val="00284248"/>
    <w:rsid w:val="002842E5"/>
    <w:rsid w:val="0028510F"/>
    <w:rsid w:val="00285EC0"/>
    <w:rsid w:val="002900CA"/>
    <w:rsid w:val="00290A7F"/>
    <w:rsid w:val="00291F43"/>
    <w:rsid w:val="00293ECD"/>
    <w:rsid w:val="00293F04"/>
    <w:rsid w:val="00294F58"/>
    <w:rsid w:val="00297E32"/>
    <w:rsid w:val="002A0982"/>
    <w:rsid w:val="002A1412"/>
    <w:rsid w:val="002A18D4"/>
    <w:rsid w:val="002A4CD8"/>
    <w:rsid w:val="002B008F"/>
    <w:rsid w:val="002B0A2A"/>
    <w:rsid w:val="002B36B7"/>
    <w:rsid w:val="002B382C"/>
    <w:rsid w:val="002B495D"/>
    <w:rsid w:val="002B6AE1"/>
    <w:rsid w:val="002C05A1"/>
    <w:rsid w:val="002C2084"/>
    <w:rsid w:val="002C2856"/>
    <w:rsid w:val="002C2F30"/>
    <w:rsid w:val="002C4669"/>
    <w:rsid w:val="002C46B4"/>
    <w:rsid w:val="002C4ABC"/>
    <w:rsid w:val="002C5E7F"/>
    <w:rsid w:val="002C720F"/>
    <w:rsid w:val="002D1466"/>
    <w:rsid w:val="002D26EF"/>
    <w:rsid w:val="002D2D9A"/>
    <w:rsid w:val="002D30F0"/>
    <w:rsid w:val="002D3CFA"/>
    <w:rsid w:val="002D6EF1"/>
    <w:rsid w:val="002D73A9"/>
    <w:rsid w:val="002E16DC"/>
    <w:rsid w:val="002E37A0"/>
    <w:rsid w:val="002E3934"/>
    <w:rsid w:val="002E4F76"/>
    <w:rsid w:val="002E5F79"/>
    <w:rsid w:val="002F2843"/>
    <w:rsid w:val="002F3743"/>
    <w:rsid w:val="002F494E"/>
    <w:rsid w:val="002F70E5"/>
    <w:rsid w:val="002F7101"/>
    <w:rsid w:val="0030099A"/>
    <w:rsid w:val="0030284D"/>
    <w:rsid w:val="00303353"/>
    <w:rsid w:val="0030369E"/>
    <w:rsid w:val="0030405F"/>
    <w:rsid w:val="003108E4"/>
    <w:rsid w:val="00310FFC"/>
    <w:rsid w:val="00312D97"/>
    <w:rsid w:val="003135C2"/>
    <w:rsid w:val="0031460F"/>
    <w:rsid w:val="00316E6B"/>
    <w:rsid w:val="00321E8C"/>
    <w:rsid w:val="003302F3"/>
    <w:rsid w:val="003313AE"/>
    <w:rsid w:val="00334E8A"/>
    <w:rsid w:val="003370CD"/>
    <w:rsid w:val="00344C8D"/>
    <w:rsid w:val="00344FB7"/>
    <w:rsid w:val="0034669A"/>
    <w:rsid w:val="00346C1A"/>
    <w:rsid w:val="0034724C"/>
    <w:rsid w:val="003478C5"/>
    <w:rsid w:val="0035032A"/>
    <w:rsid w:val="00352A04"/>
    <w:rsid w:val="00354917"/>
    <w:rsid w:val="00354CD0"/>
    <w:rsid w:val="0035681D"/>
    <w:rsid w:val="003574AB"/>
    <w:rsid w:val="0036222F"/>
    <w:rsid w:val="00363F39"/>
    <w:rsid w:val="00364521"/>
    <w:rsid w:val="0036535E"/>
    <w:rsid w:val="00370634"/>
    <w:rsid w:val="00372381"/>
    <w:rsid w:val="003729FB"/>
    <w:rsid w:val="00373252"/>
    <w:rsid w:val="003737CB"/>
    <w:rsid w:val="00375CBE"/>
    <w:rsid w:val="00376764"/>
    <w:rsid w:val="0037713C"/>
    <w:rsid w:val="00377E50"/>
    <w:rsid w:val="00380E7F"/>
    <w:rsid w:val="0038211A"/>
    <w:rsid w:val="00382428"/>
    <w:rsid w:val="00382B14"/>
    <w:rsid w:val="00383346"/>
    <w:rsid w:val="00383398"/>
    <w:rsid w:val="00383D54"/>
    <w:rsid w:val="00386365"/>
    <w:rsid w:val="0038691E"/>
    <w:rsid w:val="0038787F"/>
    <w:rsid w:val="00387FF7"/>
    <w:rsid w:val="003976B3"/>
    <w:rsid w:val="00397E10"/>
    <w:rsid w:val="003A3AD9"/>
    <w:rsid w:val="003A4659"/>
    <w:rsid w:val="003A524B"/>
    <w:rsid w:val="003A5EC6"/>
    <w:rsid w:val="003A6F35"/>
    <w:rsid w:val="003B350F"/>
    <w:rsid w:val="003B5DDC"/>
    <w:rsid w:val="003B7268"/>
    <w:rsid w:val="003C0744"/>
    <w:rsid w:val="003C2D56"/>
    <w:rsid w:val="003C38EC"/>
    <w:rsid w:val="003C3BE8"/>
    <w:rsid w:val="003C4FA7"/>
    <w:rsid w:val="003C59E5"/>
    <w:rsid w:val="003C62AA"/>
    <w:rsid w:val="003C64DB"/>
    <w:rsid w:val="003C6F70"/>
    <w:rsid w:val="003C6F9C"/>
    <w:rsid w:val="003C75F2"/>
    <w:rsid w:val="003C7DAE"/>
    <w:rsid w:val="003D0EB8"/>
    <w:rsid w:val="003D134C"/>
    <w:rsid w:val="003D2AA8"/>
    <w:rsid w:val="003D2B53"/>
    <w:rsid w:val="003D2FCC"/>
    <w:rsid w:val="003D41E4"/>
    <w:rsid w:val="003D59B7"/>
    <w:rsid w:val="003D5B04"/>
    <w:rsid w:val="003D7009"/>
    <w:rsid w:val="003E0B86"/>
    <w:rsid w:val="003E0CE6"/>
    <w:rsid w:val="003E1F2C"/>
    <w:rsid w:val="003E269B"/>
    <w:rsid w:val="003E28EF"/>
    <w:rsid w:val="003E353C"/>
    <w:rsid w:val="003F1961"/>
    <w:rsid w:val="003F2FEB"/>
    <w:rsid w:val="003F36E6"/>
    <w:rsid w:val="003F650D"/>
    <w:rsid w:val="003F7C53"/>
    <w:rsid w:val="00402437"/>
    <w:rsid w:val="00402EA3"/>
    <w:rsid w:val="00403C79"/>
    <w:rsid w:val="00407258"/>
    <w:rsid w:val="00416C56"/>
    <w:rsid w:val="00417910"/>
    <w:rsid w:val="004213A5"/>
    <w:rsid w:val="004215B5"/>
    <w:rsid w:val="00422313"/>
    <w:rsid w:val="00426702"/>
    <w:rsid w:val="00426BBF"/>
    <w:rsid w:val="004312AF"/>
    <w:rsid w:val="00431B29"/>
    <w:rsid w:val="0043322C"/>
    <w:rsid w:val="00433974"/>
    <w:rsid w:val="00433B00"/>
    <w:rsid w:val="00435249"/>
    <w:rsid w:val="00435E4D"/>
    <w:rsid w:val="00437E7F"/>
    <w:rsid w:val="00440D03"/>
    <w:rsid w:val="00444BE7"/>
    <w:rsid w:val="004452CF"/>
    <w:rsid w:val="004510C5"/>
    <w:rsid w:val="0045190A"/>
    <w:rsid w:val="00454DA1"/>
    <w:rsid w:val="00460265"/>
    <w:rsid w:val="00460CAF"/>
    <w:rsid w:val="00460F5B"/>
    <w:rsid w:val="0046101E"/>
    <w:rsid w:val="004611B4"/>
    <w:rsid w:val="00465C49"/>
    <w:rsid w:val="004677E9"/>
    <w:rsid w:val="00467C4E"/>
    <w:rsid w:val="004700A6"/>
    <w:rsid w:val="004703F0"/>
    <w:rsid w:val="00470DDF"/>
    <w:rsid w:val="00474EE9"/>
    <w:rsid w:val="00475844"/>
    <w:rsid w:val="0047734E"/>
    <w:rsid w:val="00482166"/>
    <w:rsid w:val="00483087"/>
    <w:rsid w:val="0048603A"/>
    <w:rsid w:val="00487753"/>
    <w:rsid w:val="004878A2"/>
    <w:rsid w:val="00487925"/>
    <w:rsid w:val="00491E26"/>
    <w:rsid w:val="00492A26"/>
    <w:rsid w:val="0049486E"/>
    <w:rsid w:val="00495374"/>
    <w:rsid w:val="00496D7E"/>
    <w:rsid w:val="00497EE3"/>
    <w:rsid w:val="004A2961"/>
    <w:rsid w:val="004A2EC4"/>
    <w:rsid w:val="004A350F"/>
    <w:rsid w:val="004A3C43"/>
    <w:rsid w:val="004A57E0"/>
    <w:rsid w:val="004A73A6"/>
    <w:rsid w:val="004A79D9"/>
    <w:rsid w:val="004A7AE5"/>
    <w:rsid w:val="004B1BF3"/>
    <w:rsid w:val="004B255E"/>
    <w:rsid w:val="004C05F9"/>
    <w:rsid w:val="004C0AD2"/>
    <w:rsid w:val="004C4ACF"/>
    <w:rsid w:val="004C4F72"/>
    <w:rsid w:val="004C539D"/>
    <w:rsid w:val="004C60E2"/>
    <w:rsid w:val="004C775F"/>
    <w:rsid w:val="004D0992"/>
    <w:rsid w:val="004D1272"/>
    <w:rsid w:val="004D783B"/>
    <w:rsid w:val="004E05B0"/>
    <w:rsid w:val="004E191C"/>
    <w:rsid w:val="004E4328"/>
    <w:rsid w:val="004E5350"/>
    <w:rsid w:val="004E7A0E"/>
    <w:rsid w:val="004F0C2A"/>
    <w:rsid w:val="004F19CE"/>
    <w:rsid w:val="004F3D5E"/>
    <w:rsid w:val="004F46EB"/>
    <w:rsid w:val="004F4CC6"/>
    <w:rsid w:val="004F69F4"/>
    <w:rsid w:val="004F775A"/>
    <w:rsid w:val="0050058D"/>
    <w:rsid w:val="00502C78"/>
    <w:rsid w:val="00504183"/>
    <w:rsid w:val="00507EEA"/>
    <w:rsid w:val="00513FBF"/>
    <w:rsid w:val="005148D1"/>
    <w:rsid w:val="00515740"/>
    <w:rsid w:val="005164B1"/>
    <w:rsid w:val="00520179"/>
    <w:rsid w:val="00520CAF"/>
    <w:rsid w:val="00522382"/>
    <w:rsid w:val="00530649"/>
    <w:rsid w:val="00530DFC"/>
    <w:rsid w:val="00536886"/>
    <w:rsid w:val="005403B7"/>
    <w:rsid w:val="00541EC5"/>
    <w:rsid w:val="005428DA"/>
    <w:rsid w:val="005435ED"/>
    <w:rsid w:val="00544BDC"/>
    <w:rsid w:val="00552DA6"/>
    <w:rsid w:val="00556171"/>
    <w:rsid w:val="005572CD"/>
    <w:rsid w:val="00560BA4"/>
    <w:rsid w:val="00561284"/>
    <w:rsid w:val="005615FA"/>
    <w:rsid w:val="0056193F"/>
    <w:rsid w:val="00564AAA"/>
    <w:rsid w:val="00565266"/>
    <w:rsid w:val="00565484"/>
    <w:rsid w:val="005672AC"/>
    <w:rsid w:val="00570B70"/>
    <w:rsid w:val="005716A8"/>
    <w:rsid w:val="00572BF4"/>
    <w:rsid w:val="00573883"/>
    <w:rsid w:val="00573970"/>
    <w:rsid w:val="005757A2"/>
    <w:rsid w:val="00580921"/>
    <w:rsid w:val="00580F3C"/>
    <w:rsid w:val="0058364C"/>
    <w:rsid w:val="00583DF1"/>
    <w:rsid w:val="00584931"/>
    <w:rsid w:val="005856CA"/>
    <w:rsid w:val="00586F80"/>
    <w:rsid w:val="00587BFF"/>
    <w:rsid w:val="00587F8D"/>
    <w:rsid w:val="005904CE"/>
    <w:rsid w:val="00590A2A"/>
    <w:rsid w:val="0059383C"/>
    <w:rsid w:val="00593931"/>
    <w:rsid w:val="0059475C"/>
    <w:rsid w:val="00595298"/>
    <w:rsid w:val="00595D56"/>
    <w:rsid w:val="005960B9"/>
    <w:rsid w:val="00596B04"/>
    <w:rsid w:val="0059773F"/>
    <w:rsid w:val="00597816"/>
    <w:rsid w:val="005978C6"/>
    <w:rsid w:val="005A0389"/>
    <w:rsid w:val="005A0BB6"/>
    <w:rsid w:val="005A1D57"/>
    <w:rsid w:val="005A355F"/>
    <w:rsid w:val="005A4FA7"/>
    <w:rsid w:val="005A638B"/>
    <w:rsid w:val="005A7C10"/>
    <w:rsid w:val="005B00FF"/>
    <w:rsid w:val="005B0192"/>
    <w:rsid w:val="005B08D4"/>
    <w:rsid w:val="005B1D37"/>
    <w:rsid w:val="005B29CD"/>
    <w:rsid w:val="005B33A8"/>
    <w:rsid w:val="005B4A7C"/>
    <w:rsid w:val="005B63C6"/>
    <w:rsid w:val="005B692F"/>
    <w:rsid w:val="005B771D"/>
    <w:rsid w:val="005C236A"/>
    <w:rsid w:val="005C2919"/>
    <w:rsid w:val="005C2AF3"/>
    <w:rsid w:val="005C412C"/>
    <w:rsid w:val="005C482B"/>
    <w:rsid w:val="005C4E4C"/>
    <w:rsid w:val="005D0AAB"/>
    <w:rsid w:val="005D40F5"/>
    <w:rsid w:val="005D5D06"/>
    <w:rsid w:val="005E056B"/>
    <w:rsid w:val="005E1F01"/>
    <w:rsid w:val="005E5D33"/>
    <w:rsid w:val="005F6466"/>
    <w:rsid w:val="005F6A81"/>
    <w:rsid w:val="006023C4"/>
    <w:rsid w:val="0060482C"/>
    <w:rsid w:val="006049F1"/>
    <w:rsid w:val="00605997"/>
    <w:rsid w:val="00613E71"/>
    <w:rsid w:val="00614107"/>
    <w:rsid w:val="006155D2"/>
    <w:rsid w:val="00615951"/>
    <w:rsid w:val="00615E7B"/>
    <w:rsid w:val="00615E96"/>
    <w:rsid w:val="006201D5"/>
    <w:rsid w:val="0062206B"/>
    <w:rsid w:val="00625EC4"/>
    <w:rsid w:val="006277EB"/>
    <w:rsid w:val="00627E2F"/>
    <w:rsid w:val="00631A45"/>
    <w:rsid w:val="00632B83"/>
    <w:rsid w:val="0063302E"/>
    <w:rsid w:val="006337B7"/>
    <w:rsid w:val="00636984"/>
    <w:rsid w:val="006371D4"/>
    <w:rsid w:val="00637B92"/>
    <w:rsid w:val="0064548F"/>
    <w:rsid w:val="006461E9"/>
    <w:rsid w:val="0065269F"/>
    <w:rsid w:val="0065316D"/>
    <w:rsid w:val="00654EFC"/>
    <w:rsid w:val="00655A94"/>
    <w:rsid w:val="0065656A"/>
    <w:rsid w:val="0065682A"/>
    <w:rsid w:val="006568B4"/>
    <w:rsid w:val="00656D6B"/>
    <w:rsid w:val="00662037"/>
    <w:rsid w:val="006623C1"/>
    <w:rsid w:val="006631A4"/>
    <w:rsid w:val="00663484"/>
    <w:rsid w:val="006652B6"/>
    <w:rsid w:val="0066603B"/>
    <w:rsid w:val="006666CC"/>
    <w:rsid w:val="00666E81"/>
    <w:rsid w:val="0066727E"/>
    <w:rsid w:val="00667391"/>
    <w:rsid w:val="006679F8"/>
    <w:rsid w:val="00670B60"/>
    <w:rsid w:val="00670CE3"/>
    <w:rsid w:val="0067154A"/>
    <w:rsid w:val="00675342"/>
    <w:rsid w:val="00676E45"/>
    <w:rsid w:val="0067764F"/>
    <w:rsid w:val="00682E27"/>
    <w:rsid w:val="00682EE6"/>
    <w:rsid w:val="00683001"/>
    <w:rsid w:val="006851A4"/>
    <w:rsid w:val="00687CD5"/>
    <w:rsid w:val="0069095B"/>
    <w:rsid w:val="00690FFB"/>
    <w:rsid w:val="006910C4"/>
    <w:rsid w:val="00694D68"/>
    <w:rsid w:val="006955E9"/>
    <w:rsid w:val="00696B63"/>
    <w:rsid w:val="00697E42"/>
    <w:rsid w:val="006A0515"/>
    <w:rsid w:val="006A16EC"/>
    <w:rsid w:val="006A4334"/>
    <w:rsid w:val="006A4430"/>
    <w:rsid w:val="006A5CE7"/>
    <w:rsid w:val="006A6439"/>
    <w:rsid w:val="006A671F"/>
    <w:rsid w:val="006B6FA7"/>
    <w:rsid w:val="006C3B6C"/>
    <w:rsid w:val="006C3C92"/>
    <w:rsid w:val="006C42DF"/>
    <w:rsid w:val="006C46CE"/>
    <w:rsid w:val="006C4D72"/>
    <w:rsid w:val="006C64BC"/>
    <w:rsid w:val="006C6C38"/>
    <w:rsid w:val="006C7C60"/>
    <w:rsid w:val="006D0800"/>
    <w:rsid w:val="006D212D"/>
    <w:rsid w:val="006D3E8A"/>
    <w:rsid w:val="006D40CA"/>
    <w:rsid w:val="006E126C"/>
    <w:rsid w:val="006E1F72"/>
    <w:rsid w:val="006E2AE4"/>
    <w:rsid w:val="006E359C"/>
    <w:rsid w:val="006E4329"/>
    <w:rsid w:val="006E49F8"/>
    <w:rsid w:val="006E4FB0"/>
    <w:rsid w:val="006E5C51"/>
    <w:rsid w:val="006E646D"/>
    <w:rsid w:val="006E76A3"/>
    <w:rsid w:val="006F6207"/>
    <w:rsid w:val="007014D7"/>
    <w:rsid w:val="00701633"/>
    <w:rsid w:val="00701911"/>
    <w:rsid w:val="00701E1F"/>
    <w:rsid w:val="007027B4"/>
    <w:rsid w:val="007029D5"/>
    <w:rsid w:val="00704747"/>
    <w:rsid w:val="00707162"/>
    <w:rsid w:val="007079E2"/>
    <w:rsid w:val="00707BF3"/>
    <w:rsid w:val="007102A2"/>
    <w:rsid w:val="00710794"/>
    <w:rsid w:val="007144B7"/>
    <w:rsid w:val="00715B48"/>
    <w:rsid w:val="007247AD"/>
    <w:rsid w:val="00725558"/>
    <w:rsid w:val="00725A43"/>
    <w:rsid w:val="007278EB"/>
    <w:rsid w:val="00730D9A"/>
    <w:rsid w:val="00737009"/>
    <w:rsid w:val="007378CD"/>
    <w:rsid w:val="00737DED"/>
    <w:rsid w:val="007423FA"/>
    <w:rsid w:val="0074446A"/>
    <w:rsid w:val="0074575A"/>
    <w:rsid w:val="00752112"/>
    <w:rsid w:val="007538F5"/>
    <w:rsid w:val="0075778D"/>
    <w:rsid w:val="00757897"/>
    <w:rsid w:val="00763506"/>
    <w:rsid w:val="00765732"/>
    <w:rsid w:val="00765C3E"/>
    <w:rsid w:val="00766AD3"/>
    <w:rsid w:val="0076728F"/>
    <w:rsid w:val="007677F1"/>
    <w:rsid w:val="00770709"/>
    <w:rsid w:val="00770733"/>
    <w:rsid w:val="007726BC"/>
    <w:rsid w:val="00773058"/>
    <w:rsid w:val="00773877"/>
    <w:rsid w:val="007739B6"/>
    <w:rsid w:val="007749BE"/>
    <w:rsid w:val="00774E95"/>
    <w:rsid w:val="0077528F"/>
    <w:rsid w:val="0077537F"/>
    <w:rsid w:val="00775FC0"/>
    <w:rsid w:val="00776670"/>
    <w:rsid w:val="007770CE"/>
    <w:rsid w:val="00780527"/>
    <w:rsid w:val="00783106"/>
    <w:rsid w:val="0078345E"/>
    <w:rsid w:val="007842D8"/>
    <w:rsid w:val="0078495B"/>
    <w:rsid w:val="00793390"/>
    <w:rsid w:val="0079393D"/>
    <w:rsid w:val="00793ED6"/>
    <w:rsid w:val="007976EF"/>
    <w:rsid w:val="007A17F7"/>
    <w:rsid w:val="007A23B5"/>
    <w:rsid w:val="007A306B"/>
    <w:rsid w:val="007A5EF9"/>
    <w:rsid w:val="007A6EB1"/>
    <w:rsid w:val="007B587A"/>
    <w:rsid w:val="007B5952"/>
    <w:rsid w:val="007B5AC9"/>
    <w:rsid w:val="007B655D"/>
    <w:rsid w:val="007B7190"/>
    <w:rsid w:val="007B76CA"/>
    <w:rsid w:val="007C5CDF"/>
    <w:rsid w:val="007C5F26"/>
    <w:rsid w:val="007C703E"/>
    <w:rsid w:val="007D25ED"/>
    <w:rsid w:val="007D30DE"/>
    <w:rsid w:val="007D3649"/>
    <w:rsid w:val="007D38A3"/>
    <w:rsid w:val="007D3E01"/>
    <w:rsid w:val="007E0203"/>
    <w:rsid w:val="007E1ECE"/>
    <w:rsid w:val="007E5E7E"/>
    <w:rsid w:val="007E6609"/>
    <w:rsid w:val="007E70DA"/>
    <w:rsid w:val="007F1682"/>
    <w:rsid w:val="007F17A9"/>
    <w:rsid w:val="007F1C5F"/>
    <w:rsid w:val="007F3871"/>
    <w:rsid w:val="007F3AB4"/>
    <w:rsid w:val="007F3ABD"/>
    <w:rsid w:val="007F7628"/>
    <w:rsid w:val="00801119"/>
    <w:rsid w:val="00805489"/>
    <w:rsid w:val="00806F84"/>
    <w:rsid w:val="00807AEE"/>
    <w:rsid w:val="00811A7B"/>
    <w:rsid w:val="008139CE"/>
    <w:rsid w:val="00813AB1"/>
    <w:rsid w:val="0081551D"/>
    <w:rsid w:val="00815F09"/>
    <w:rsid w:val="0082041E"/>
    <w:rsid w:val="00821446"/>
    <w:rsid w:val="0082213D"/>
    <w:rsid w:val="008233D0"/>
    <w:rsid w:val="00823E37"/>
    <w:rsid w:val="008242BA"/>
    <w:rsid w:val="00825D17"/>
    <w:rsid w:val="00826B00"/>
    <w:rsid w:val="008301BD"/>
    <w:rsid w:val="008342C0"/>
    <w:rsid w:val="0083587D"/>
    <w:rsid w:val="00841F8C"/>
    <w:rsid w:val="00842306"/>
    <w:rsid w:val="00842356"/>
    <w:rsid w:val="00843980"/>
    <w:rsid w:val="008464BF"/>
    <w:rsid w:val="00846E1F"/>
    <w:rsid w:val="00847383"/>
    <w:rsid w:val="00850721"/>
    <w:rsid w:val="00852120"/>
    <w:rsid w:val="008522A1"/>
    <w:rsid w:val="00852A0A"/>
    <w:rsid w:val="00854459"/>
    <w:rsid w:val="00855C83"/>
    <w:rsid w:val="00860044"/>
    <w:rsid w:val="008600D3"/>
    <w:rsid w:val="008601EB"/>
    <w:rsid w:val="00861C24"/>
    <w:rsid w:val="0086263F"/>
    <w:rsid w:val="008642CE"/>
    <w:rsid w:val="008661B3"/>
    <w:rsid w:val="00867091"/>
    <w:rsid w:val="0086761F"/>
    <w:rsid w:val="008731EE"/>
    <w:rsid w:val="00873843"/>
    <w:rsid w:val="008757B8"/>
    <w:rsid w:val="00875AB5"/>
    <w:rsid w:val="00877617"/>
    <w:rsid w:val="00877724"/>
    <w:rsid w:val="008810D9"/>
    <w:rsid w:val="008817DC"/>
    <w:rsid w:val="00883619"/>
    <w:rsid w:val="0088411C"/>
    <w:rsid w:val="00884BC0"/>
    <w:rsid w:val="0088528D"/>
    <w:rsid w:val="00887088"/>
    <w:rsid w:val="00890B36"/>
    <w:rsid w:val="00891C1B"/>
    <w:rsid w:val="0089333C"/>
    <w:rsid w:val="0089562B"/>
    <w:rsid w:val="00896064"/>
    <w:rsid w:val="008A3C26"/>
    <w:rsid w:val="008B07B3"/>
    <w:rsid w:val="008B0C96"/>
    <w:rsid w:val="008B3541"/>
    <w:rsid w:val="008B5413"/>
    <w:rsid w:val="008B6337"/>
    <w:rsid w:val="008B66F1"/>
    <w:rsid w:val="008B69C3"/>
    <w:rsid w:val="008B6B9E"/>
    <w:rsid w:val="008C0CD2"/>
    <w:rsid w:val="008C13C0"/>
    <w:rsid w:val="008C39D8"/>
    <w:rsid w:val="008D157B"/>
    <w:rsid w:val="008D20EC"/>
    <w:rsid w:val="008D2342"/>
    <w:rsid w:val="008D4899"/>
    <w:rsid w:val="008D4AF5"/>
    <w:rsid w:val="008E0D3B"/>
    <w:rsid w:val="008E3E25"/>
    <w:rsid w:val="008E5B31"/>
    <w:rsid w:val="008E7E6A"/>
    <w:rsid w:val="008F0ABB"/>
    <w:rsid w:val="008F346E"/>
    <w:rsid w:val="008F42F1"/>
    <w:rsid w:val="008F55ED"/>
    <w:rsid w:val="008F56A8"/>
    <w:rsid w:val="008F59DC"/>
    <w:rsid w:val="008F5E12"/>
    <w:rsid w:val="008F7E48"/>
    <w:rsid w:val="0090105C"/>
    <w:rsid w:val="00904931"/>
    <w:rsid w:val="00905B9E"/>
    <w:rsid w:val="00907C26"/>
    <w:rsid w:val="00911308"/>
    <w:rsid w:val="00916A39"/>
    <w:rsid w:val="00916B6F"/>
    <w:rsid w:val="00917225"/>
    <w:rsid w:val="0091732F"/>
    <w:rsid w:val="009221E6"/>
    <w:rsid w:val="00923D89"/>
    <w:rsid w:val="00926259"/>
    <w:rsid w:val="009275F9"/>
    <w:rsid w:val="00931B16"/>
    <w:rsid w:val="00932A7F"/>
    <w:rsid w:val="00935A29"/>
    <w:rsid w:val="00937405"/>
    <w:rsid w:val="00945AE0"/>
    <w:rsid w:val="00950288"/>
    <w:rsid w:val="00950624"/>
    <w:rsid w:val="00950C29"/>
    <w:rsid w:val="00951408"/>
    <w:rsid w:val="00952628"/>
    <w:rsid w:val="00955F66"/>
    <w:rsid w:val="0095754D"/>
    <w:rsid w:val="00960DB6"/>
    <w:rsid w:val="00961489"/>
    <w:rsid w:val="009623D2"/>
    <w:rsid w:val="00963FE3"/>
    <w:rsid w:val="00966D6E"/>
    <w:rsid w:val="00967017"/>
    <w:rsid w:val="009708C0"/>
    <w:rsid w:val="00971841"/>
    <w:rsid w:val="009722BC"/>
    <w:rsid w:val="009724BC"/>
    <w:rsid w:val="009756AB"/>
    <w:rsid w:val="00976256"/>
    <w:rsid w:val="0098334A"/>
    <w:rsid w:val="00985636"/>
    <w:rsid w:val="00985923"/>
    <w:rsid w:val="00990010"/>
    <w:rsid w:val="00991512"/>
    <w:rsid w:val="009918F9"/>
    <w:rsid w:val="009922CA"/>
    <w:rsid w:val="009923F5"/>
    <w:rsid w:val="00993B95"/>
    <w:rsid w:val="009944CC"/>
    <w:rsid w:val="00994B61"/>
    <w:rsid w:val="00995130"/>
    <w:rsid w:val="009978BC"/>
    <w:rsid w:val="009A1E30"/>
    <w:rsid w:val="009A2F57"/>
    <w:rsid w:val="009A3FCB"/>
    <w:rsid w:val="009A4052"/>
    <w:rsid w:val="009A4A69"/>
    <w:rsid w:val="009A4BA2"/>
    <w:rsid w:val="009B0F05"/>
    <w:rsid w:val="009B164A"/>
    <w:rsid w:val="009B2758"/>
    <w:rsid w:val="009B2CDA"/>
    <w:rsid w:val="009B2DE1"/>
    <w:rsid w:val="009B4123"/>
    <w:rsid w:val="009B4886"/>
    <w:rsid w:val="009B5F52"/>
    <w:rsid w:val="009B606E"/>
    <w:rsid w:val="009C3631"/>
    <w:rsid w:val="009D042E"/>
    <w:rsid w:val="009D4D6E"/>
    <w:rsid w:val="009D70D2"/>
    <w:rsid w:val="009D7976"/>
    <w:rsid w:val="009D7D88"/>
    <w:rsid w:val="009E0B0C"/>
    <w:rsid w:val="009E1458"/>
    <w:rsid w:val="009E187F"/>
    <w:rsid w:val="009E56EE"/>
    <w:rsid w:val="009F0301"/>
    <w:rsid w:val="009F1CE3"/>
    <w:rsid w:val="009F5FDA"/>
    <w:rsid w:val="009F655E"/>
    <w:rsid w:val="009F6EC1"/>
    <w:rsid w:val="00A000D0"/>
    <w:rsid w:val="00A067DE"/>
    <w:rsid w:val="00A06987"/>
    <w:rsid w:val="00A07F3F"/>
    <w:rsid w:val="00A11542"/>
    <w:rsid w:val="00A137D3"/>
    <w:rsid w:val="00A140EE"/>
    <w:rsid w:val="00A141A2"/>
    <w:rsid w:val="00A14543"/>
    <w:rsid w:val="00A154E7"/>
    <w:rsid w:val="00A176E0"/>
    <w:rsid w:val="00A22ACD"/>
    <w:rsid w:val="00A2389C"/>
    <w:rsid w:val="00A24FC9"/>
    <w:rsid w:val="00A252F2"/>
    <w:rsid w:val="00A25F1E"/>
    <w:rsid w:val="00A27177"/>
    <w:rsid w:val="00A3123B"/>
    <w:rsid w:val="00A33EA8"/>
    <w:rsid w:val="00A344E8"/>
    <w:rsid w:val="00A3469C"/>
    <w:rsid w:val="00A35C09"/>
    <w:rsid w:val="00A3737A"/>
    <w:rsid w:val="00A40055"/>
    <w:rsid w:val="00A4071A"/>
    <w:rsid w:val="00A4541B"/>
    <w:rsid w:val="00A45C9A"/>
    <w:rsid w:val="00A4649A"/>
    <w:rsid w:val="00A52505"/>
    <w:rsid w:val="00A54B0B"/>
    <w:rsid w:val="00A560C8"/>
    <w:rsid w:val="00A5615B"/>
    <w:rsid w:val="00A564D1"/>
    <w:rsid w:val="00A56658"/>
    <w:rsid w:val="00A57C04"/>
    <w:rsid w:val="00A61BA3"/>
    <w:rsid w:val="00A62950"/>
    <w:rsid w:val="00A66CD1"/>
    <w:rsid w:val="00A7009A"/>
    <w:rsid w:val="00A70728"/>
    <w:rsid w:val="00A70E39"/>
    <w:rsid w:val="00A7170B"/>
    <w:rsid w:val="00A71767"/>
    <w:rsid w:val="00A71CE0"/>
    <w:rsid w:val="00A71D75"/>
    <w:rsid w:val="00A724B4"/>
    <w:rsid w:val="00A7281A"/>
    <w:rsid w:val="00A7678B"/>
    <w:rsid w:val="00A811BD"/>
    <w:rsid w:val="00A8224D"/>
    <w:rsid w:val="00A879EF"/>
    <w:rsid w:val="00A9045B"/>
    <w:rsid w:val="00A9147D"/>
    <w:rsid w:val="00A93F42"/>
    <w:rsid w:val="00A94550"/>
    <w:rsid w:val="00A94E41"/>
    <w:rsid w:val="00A96060"/>
    <w:rsid w:val="00AA17CC"/>
    <w:rsid w:val="00AA2AA7"/>
    <w:rsid w:val="00AB4904"/>
    <w:rsid w:val="00AB4C66"/>
    <w:rsid w:val="00AB4D37"/>
    <w:rsid w:val="00AB708E"/>
    <w:rsid w:val="00AB7B33"/>
    <w:rsid w:val="00AC0789"/>
    <w:rsid w:val="00AC31CF"/>
    <w:rsid w:val="00AC6BD3"/>
    <w:rsid w:val="00AD0BDF"/>
    <w:rsid w:val="00AD6F1D"/>
    <w:rsid w:val="00AD709B"/>
    <w:rsid w:val="00AD74CD"/>
    <w:rsid w:val="00AE28A1"/>
    <w:rsid w:val="00AE4313"/>
    <w:rsid w:val="00AF04B3"/>
    <w:rsid w:val="00AF30C4"/>
    <w:rsid w:val="00AF3539"/>
    <w:rsid w:val="00AF4424"/>
    <w:rsid w:val="00AF4A84"/>
    <w:rsid w:val="00AF60C6"/>
    <w:rsid w:val="00AF6E88"/>
    <w:rsid w:val="00B005F0"/>
    <w:rsid w:val="00B01551"/>
    <w:rsid w:val="00B02050"/>
    <w:rsid w:val="00B03EAD"/>
    <w:rsid w:val="00B04E13"/>
    <w:rsid w:val="00B04F8E"/>
    <w:rsid w:val="00B05726"/>
    <w:rsid w:val="00B07F62"/>
    <w:rsid w:val="00B10A01"/>
    <w:rsid w:val="00B113C8"/>
    <w:rsid w:val="00B128E7"/>
    <w:rsid w:val="00B165CB"/>
    <w:rsid w:val="00B2198E"/>
    <w:rsid w:val="00B22808"/>
    <w:rsid w:val="00B23DB8"/>
    <w:rsid w:val="00B23FB9"/>
    <w:rsid w:val="00B32169"/>
    <w:rsid w:val="00B32757"/>
    <w:rsid w:val="00B33716"/>
    <w:rsid w:val="00B349CE"/>
    <w:rsid w:val="00B37133"/>
    <w:rsid w:val="00B4037E"/>
    <w:rsid w:val="00B44BE7"/>
    <w:rsid w:val="00B44CC2"/>
    <w:rsid w:val="00B46985"/>
    <w:rsid w:val="00B50C61"/>
    <w:rsid w:val="00B52042"/>
    <w:rsid w:val="00B54727"/>
    <w:rsid w:val="00B55BB5"/>
    <w:rsid w:val="00B5675B"/>
    <w:rsid w:val="00B56CB9"/>
    <w:rsid w:val="00B57E86"/>
    <w:rsid w:val="00B62A38"/>
    <w:rsid w:val="00B647D6"/>
    <w:rsid w:val="00B6488B"/>
    <w:rsid w:val="00B64BE7"/>
    <w:rsid w:val="00B65212"/>
    <w:rsid w:val="00B678BC"/>
    <w:rsid w:val="00B70388"/>
    <w:rsid w:val="00B775AC"/>
    <w:rsid w:val="00B812C4"/>
    <w:rsid w:val="00B83073"/>
    <w:rsid w:val="00B83E63"/>
    <w:rsid w:val="00B84AA4"/>
    <w:rsid w:val="00B854A2"/>
    <w:rsid w:val="00B859FD"/>
    <w:rsid w:val="00B86804"/>
    <w:rsid w:val="00B91D13"/>
    <w:rsid w:val="00B92C4A"/>
    <w:rsid w:val="00B9375A"/>
    <w:rsid w:val="00B937E9"/>
    <w:rsid w:val="00B95AB1"/>
    <w:rsid w:val="00B96357"/>
    <w:rsid w:val="00BA01D5"/>
    <w:rsid w:val="00BA020D"/>
    <w:rsid w:val="00BA03DE"/>
    <w:rsid w:val="00BA1D00"/>
    <w:rsid w:val="00BA2E77"/>
    <w:rsid w:val="00BA37E5"/>
    <w:rsid w:val="00BA393F"/>
    <w:rsid w:val="00BA3FD9"/>
    <w:rsid w:val="00BA51D7"/>
    <w:rsid w:val="00BA5A33"/>
    <w:rsid w:val="00BA63DE"/>
    <w:rsid w:val="00BA68E2"/>
    <w:rsid w:val="00BA7DC0"/>
    <w:rsid w:val="00BB089D"/>
    <w:rsid w:val="00BB0D95"/>
    <w:rsid w:val="00BB179E"/>
    <w:rsid w:val="00BB250B"/>
    <w:rsid w:val="00BB29DB"/>
    <w:rsid w:val="00BB6B51"/>
    <w:rsid w:val="00BB7357"/>
    <w:rsid w:val="00BB755D"/>
    <w:rsid w:val="00BB7820"/>
    <w:rsid w:val="00BB7CC9"/>
    <w:rsid w:val="00BC0E88"/>
    <w:rsid w:val="00BC12CB"/>
    <w:rsid w:val="00BC2169"/>
    <w:rsid w:val="00BC284A"/>
    <w:rsid w:val="00BC2D51"/>
    <w:rsid w:val="00BC3B8D"/>
    <w:rsid w:val="00BC4B2F"/>
    <w:rsid w:val="00BC508D"/>
    <w:rsid w:val="00BC79BA"/>
    <w:rsid w:val="00BD11FA"/>
    <w:rsid w:val="00BD1CF3"/>
    <w:rsid w:val="00BD27FB"/>
    <w:rsid w:val="00BD4844"/>
    <w:rsid w:val="00BD6678"/>
    <w:rsid w:val="00BD6D09"/>
    <w:rsid w:val="00BD7987"/>
    <w:rsid w:val="00BE0E96"/>
    <w:rsid w:val="00BE2548"/>
    <w:rsid w:val="00BE2F2F"/>
    <w:rsid w:val="00BE39E7"/>
    <w:rsid w:val="00BE3C9B"/>
    <w:rsid w:val="00BE4A11"/>
    <w:rsid w:val="00BE6615"/>
    <w:rsid w:val="00BE6621"/>
    <w:rsid w:val="00BE75C6"/>
    <w:rsid w:val="00BF2766"/>
    <w:rsid w:val="00BF7256"/>
    <w:rsid w:val="00BF7E05"/>
    <w:rsid w:val="00BF7F29"/>
    <w:rsid w:val="00C03F1D"/>
    <w:rsid w:val="00C0753A"/>
    <w:rsid w:val="00C07CA7"/>
    <w:rsid w:val="00C107E2"/>
    <w:rsid w:val="00C112DC"/>
    <w:rsid w:val="00C15813"/>
    <w:rsid w:val="00C15996"/>
    <w:rsid w:val="00C1623D"/>
    <w:rsid w:val="00C16AC3"/>
    <w:rsid w:val="00C16C69"/>
    <w:rsid w:val="00C21C1B"/>
    <w:rsid w:val="00C23ADC"/>
    <w:rsid w:val="00C24890"/>
    <w:rsid w:val="00C25FD0"/>
    <w:rsid w:val="00C263E3"/>
    <w:rsid w:val="00C26709"/>
    <w:rsid w:val="00C26F5B"/>
    <w:rsid w:val="00C331F9"/>
    <w:rsid w:val="00C34330"/>
    <w:rsid w:val="00C35837"/>
    <w:rsid w:val="00C35FC4"/>
    <w:rsid w:val="00C3723C"/>
    <w:rsid w:val="00C4038D"/>
    <w:rsid w:val="00C428D0"/>
    <w:rsid w:val="00C52B4F"/>
    <w:rsid w:val="00C536B1"/>
    <w:rsid w:val="00C53AD8"/>
    <w:rsid w:val="00C55035"/>
    <w:rsid w:val="00C551BD"/>
    <w:rsid w:val="00C553F8"/>
    <w:rsid w:val="00C55509"/>
    <w:rsid w:val="00C55E60"/>
    <w:rsid w:val="00C5645F"/>
    <w:rsid w:val="00C56A26"/>
    <w:rsid w:val="00C60037"/>
    <w:rsid w:val="00C60872"/>
    <w:rsid w:val="00C61592"/>
    <w:rsid w:val="00C62F51"/>
    <w:rsid w:val="00C6443E"/>
    <w:rsid w:val="00C656FB"/>
    <w:rsid w:val="00C65C17"/>
    <w:rsid w:val="00C66505"/>
    <w:rsid w:val="00C70C85"/>
    <w:rsid w:val="00C729AC"/>
    <w:rsid w:val="00C75504"/>
    <w:rsid w:val="00C75ADB"/>
    <w:rsid w:val="00C75FFF"/>
    <w:rsid w:val="00C764ED"/>
    <w:rsid w:val="00C774E3"/>
    <w:rsid w:val="00C77536"/>
    <w:rsid w:val="00C77F17"/>
    <w:rsid w:val="00C829D5"/>
    <w:rsid w:val="00C841BD"/>
    <w:rsid w:val="00C84563"/>
    <w:rsid w:val="00C84848"/>
    <w:rsid w:val="00C8571F"/>
    <w:rsid w:val="00C90BD3"/>
    <w:rsid w:val="00C91409"/>
    <w:rsid w:val="00C93C29"/>
    <w:rsid w:val="00C94710"/>
    <w:rsid w:val="00C94C5F"/>
    <w:rsid w:val="00C95436"/>
    <w:rsid w:val="00C963A3"/>
    <w:rsid w:val="00C96852"/>
    <w:rsid w:val="00CA0DA4"/>
    <w:rsid w:val="00CA1652"/>
    <w:rsid w:val="00CA5494"/>
    <w:rsid w:val="00CA5883"/>
    <w:rsid w:val="00CA59CD"/>
    <w:rsid w:val="00CA62B8"/>
    <w:rsid w:val="00CB0517"/>
    <w:rsid w:val="00CB1D65"/>
    <w:rsid w:val="00CB6BDF"/>
    <w:rsid w:val="00CC0D50"/>
    <w:rsid w:val="00CC16F2"/>
    <w:rsid w:val="00CC1F87"/>
    <w:rsid w:val="00CC2114"/>
    <w:rsid w:val="00CC6DFE"/>
    <w:rsid w:val="00CC72AF"/>
    <w:rsid w:val="00CD0067"/>
    <w:rsid w:val="00CD316D"/>
    <w:rsid w:val="00CD7FD4"/>
    <w:rsid w:val="00CE2771"/>
    <w:rsid w:val="00CE4193"/>
    <w:rsid w:val="00CF171C"/>
    <w:rsid w:val="00CF2875"/>
    <w:rsid w:val="00CF2FFD"/>
    <w:rsid w:val="00D012C4"/>
    <w:rsid w:val="00D018D8"/>
    <w:rsid w:val="00D02168"/>
    <w:rsid w:val="00D039B0"/>
    <w:rsid w:val="00D04849"/>
    <w:rsid w:val="00D0515B"/>
    <w:rsid w:val="00D06A6E"/>
    <w:rsid w:val="00D06F18"/>
    <w:rsid w:val="00D11271"/>
    <w:rsid w:val="00D127CF"/>
    <w:rsid w:val="00D16539"/>
    <w:rsid w:val="00D16CA5"/>
    <w:rsid w:val="00D17F93"/>
    <w:rsid w:val="00D22CFA"/>
    <w:rsid w:val="00D23FB3"/>
    <w:rsid w:val="00D2466C"/>
    <w:rsid w:val="00D25CDE"/>
    <w:rsid w:val="00D34F98"/>
    <w:rsid w:val="00D354EA"/>
    <w:rsid w:val="00D35A78"/>
    <w:rsid w:val="00D361AA"/>
    <w:rsid w:val="00D37B26"/>
    <w:rsid w:val="00D37C42"/>
    <w:rsid w:val="00D406C7"/>
    <w:rsid w:val="00D47259"/>
    <w:rsid w:val="00D52FA0"/>
    <w:rsid w:val="00D5430B"/>
    <w:rsid w:val="00D55278"/>
    <w:rsid w:val="00D555D2"/>
    <w:rsid w:val="00D57E8F"/>
    <w:rsid w:val="00D608D3"/>
    <w:rsid w:val="00D609E7"/>
    <w:rsid w:val="00D61AA8"/>
    <w:rsid w:val="00D63060"/>
    <w:rsid w:val="00D6502A"/>
    <w:rsid w:val="00D65CDC"/>
    <w:rsid w:val="00D710E2"/>
    <w:rsid w:val="00D73798"/>
    <w:rsid w:val="00D74327"/>
    <w:rsid w:val="00D74786"/>
    <w:rsid w:val="00D74B2C"/>
    <w:rsid w:val="00D80210"/>
    <w:rsid w:val="00D81C1E"/>
    <w:rsid w:val="00D81F10"/>
    <w:rsid w:val="00D83250"/>
    <w:rsid w:val="00D858D5"/>
    <w:rsid w:val="00D860FB"/>
    <w:rsid w:val="00D86F95"/>
    <w:rsid w:val="00D87072"/>
    <w:rsid w:val="00D87AF7"/>
    <w:rsid w:val="00D90202"/>
    <w:rsid w:val="00D904BE"/>
    <w:rsid w:val="00D90919"/>
    <w:rsid w:val="00D909AE"/>
    <w:rsid w:val="00D90A3C"/>
    <w:rsid w:val="00D914FA"/>
    <w:rsid w:val="00D91C8D"/>
    <w:rsid w:val="00D924C8"/>
    <w:rsid w:val="00D92A27"/>
    <w:rsid w:val="00D94135"/>
    <w:rsid w:val="00D94BC9"/>
    <w:rsid w:val="00D951CA"/>
    <w:rsid w:val="00D97378"/>
    <w:rsid w:val="00D97653"/>
    <w:rsid w:val="00DA205C"/>
    <w:rsid w:val="00DA2AAA"/>
    <w:rsid w:val="00DA2D9A"/>
    <w:rsid w:val="00DA3B89"/>
    <w:rsid w:val="00DA6063"/>
    <w:rsid w:val="00DA6D0C"/>
    <w:rsid w:val="00DB1999"/>
    <w:rsid w:val="00DB26A1"/>
    <w:rsid w:val="00DB501D"/>
    <w:rsid w:val="00DB6CB2"/>
    <w:rsid w:val="00DB6EDE"/>
    <w:rsid w:val="00DC2E00"/>
    <w:rsid w:val="00DC435D"/>
    <w:rsid w:val="00DC5EB2"/>
    <w:rsid w:val="00DC7AF6"/>
    <w:rsid w:val="00DD067B"/>
    <w:rsid w:val="00DD266D"/>
    <w:rsid w:val="00DD3261"/>
    <w:rsid w:val="00DE061E"/>
    <w:rsid w:val="00DE25FB"/>
    <w:rsid w:val="00DE3188"/>
    <w:rsid w:val="00DE3EB9"/>
    <w:rsid w:val="00DE55F9"/>
    <w:rsid w:val="00DE708D"/>
    <w:rsid w:val="00DF1F61"/>
    <w:rsid w:val="00DF5A16"/>
    <w:rsid w:val="00DF5CDC"/>
    <w:rsid w:val="00E00104"/>
    <w:rsid w:val="00E0044D"/>
    <w:rsid w:val="00E011DD"/>
    <w:rsid w:val="00E0391F"/>
    <w:rsid w:val="00E04683"/>
    <w:rsid w:val="00E047A4"/>
    <w:rsid w:val="00E0502B"/>
    <w:rsid w:val="00E10E15"/>
    <w:rsid w:val="00E11C32"/>
    <w:rsid w:val="00E1580C"/>
    <w:rsid w:val="00E1663A"/>
    <w:rsid w:val="00E16E2C"/>
    <w:rsid w:val="00E20500"/>
    <w:rsid w:val="00E2268E"/>
    <w:rsid w:val="00E22912"/>
    <w:rsid w:val="00E2405A"/>
    <w:rsid w:val="00E24110"/>
    <w:rsid w:val="00E24BD9"/>
    <w:rsid w:val="00E2608E"/>
    <w:rsid w:val="00E27259"/>
    <w:rsid w:val="00E30A0A"/>
    <w:rsid w:val="00E34ED6"/>
    <w:rsid w:val="00E3609F"/>
    <w:rsid w:val="00E4382B"/>
    <w:rsid w:val="00E4460C"/>
    <w:rsid w:val="00E46626"/>
    <w:rsid w:val="00E500AC"/>
    <w:rsid w:val="00E51067"/>
    <w:rsid w:val="00E511A2"/>
    <w:rsid w:val="00E51E37"/>
    <w:rsid w:val="00E53456"/>
    <w:rsid w:val="00E55F48"/>
    <w:rsid w:val="00E603E6"/>
    <w:rsid w:val="00E62D83"/>
    <w:rsid w:val="00E63ADB"/>
    <w:rsid w:val="00E63D01"/>
    <w:rsid w:val="00E67A99"/>
    <w:rsid w:val="00E70A7A"/>
    <w:rsid w:val="00E71861"/>
    <w:rsid w:val="00E72809"/>
    <w:rsid w:val="00E73F85"/>
    <w:rsid w:val="00E75228"/>
    <w:rsid w:val="00E77C77"/>
    <w:rsid w:val="00E77F84"/>
    <w:rsid w:val="00E80903"/>
    <w:rsid w:val="00E81145"/>
    <w:rsid w:val="00E826ED"/>
    <w:rsid w:val="00E83BE5"/>
    <w:rsid w:val="00E86222"/>
    <w:rsid w:val="00E9008C"/>
    <w:rsid w:val="00E913BE"/>
    <w:rsid w:val="00E942CB"/>
    <w:rsid w:val="00E9561B"/>
    <w:rsid w:val="00E96B37"/>
    <w:rsid w:val="00EA0BD2"/>
    <w:rsid w:val="00EA1C94"/>
    <w:rsid w:val="00EA285D"/>
    <w:rsid w:val="00EA5ADA"/>
    <w:rsid w:val="00EA5F21"/>
    <w:rsid w:val="00EB10CF"/>
    <w:rsid w:val="00EB132B"/>
    <w:rsid w:val="00EB1988"/>
    <w:rsid w:val="00EB223C"/>
    <w:rsid w:val="00EB3741"/>
    <w:rsid w:val="00EB56A5"/>
    <w:rsid w:val="00EB74E3"/>
    <w:rsid w:val="00EB7EA9"/>
    <w:rsid w:val="00EC0168"/>
    <w:rsid w:val="00EC176F"/>
    <w:rsid w:val="00EC2684"/>
    <w:rsid w:val="00EC2BF5"/>
    <w:rsid w:val="00EC55E0"/>
    <w:rsid w:val="00ED0990"/>
    <w:rsid w:val="00ED0C12"/>
    <w:rsid w:val="00ED35B5"/>
    <w:rsid w:val="00ED4159"/>
    <w:rsid w:val="00ED475B"/>
    <w:rsid w:val="00ED4F64"/>
    <w:rsid w:val="00ED6E55"/>
    <w:rsid w:val="00ED7344"/>
    <w:rsid w:val="00EE0515"/>
    <w:rsid w:val="00EE0720"/>
    <w:rsid w:val="00EE0C42"/>
    <w:rsid w:val="00EE0D06"/>
    <w:rsid w:val="00EE10D0"/>
    <w:rsid w:val="00EE2903"/>
    <w:rsid w:val="00EE3BE7"/>
    <w:rsid w:val="00EE4409"/>
    <w:rsid w:val="00EE731F"/>
    <w:rsid w:val="00EE79F1"/>
    <w:rsid w:val="00EF1391"/>
    <w:rsid w:val="00EF254D"/>
    <w:rsid w:val="00EF26B0"/>
    <w:rsid w:val="00EF6365"/>
    <w:rsid w:val="00F00308"/>
    <w:rsid w:val="00F02D1B"/>
    <w:rsid w:val="00F049D8"/>
    <w:rsid w:val="00F05505"/>
    <w:rsid w:val="00F05523"/>
    <w:rsid w:val="00F067F4"/>
    <w:rsid w:val="00F07083"/>
    <w:rsid w:val="00F0781C"/>
    <w:rsid w:val="00F11D1F"/>
    <w:rsid w:val="00F12395"/>
    <w:rsid w:val="00F14D29"/>
    <w:rsid w:val="00F235A9"/>
    <w:rsid w:val="00F23A00"/>
    <w:rsid w:val="00F25200"/>
    <w:rsid w:val="00F2799E"/>
    <w:rsid w:val="00F30103"/>
    <w:rsid w:val="00F30497"/>
    <w:rsid w:val="00F313F1"/>
    <w:rsid w:val="00F323EB"/>
    <w:rsid w:val="00F32744"/>
    <w:rsid w:val="00F331D1"/>
    <w:rsid w:val="00F45DE0"/>
    <w:rsid w:val="00F45EA6"/>
    <w:rsid w:val="00F502F5"/>
    <w:rsid w:val="00F52D5B"/>
    <w:rsid w:val="00F54316"/>
    <w:rsid w:val="00F55D47"/>
    <w:rsid w:val="00F5604F"/>
    <w:rsid w:val="00F60F98"/>
    <w:rsid w:val="00F61561"/>
    <w:rsid w:val="00F61705"/>
    <w:rsid w:val="00F630AF"/>
    <w:rsid w:val="00F63998"/>
    <w:rsid w:val="00F63E7D"/>
    <w:rsid w:val="00F64054"/>
    <w:rsid w:val="00F6585A"/>
    <w:rsid w:val="00F65A43"/>
    <w:rsid w:val="00F66902"/>
    <w:rsid w:val="00F72D78"/>
    <w:rsid w:val="00F741EC"/>
    <w:rsid w:val="00F752CB"/>
    <w:rsid w:val="00F75CAF"/>
    <w:rsid w:val="00F76BF2"/>
    <w:rsid w:val="00F84E79"/>
    <w:rsid w:val="00F85627"/>
    <w:rsid w:val="00F87FD7"/>
    <w:rsid w:val="00F90FFF"/>
    <w:rsid w:val="00F9146B"/>
    <w:rsid w:val="00F949D6"/>
    <w:rsid w:val="00F95158"/>
    <w:rsid w:val="00F9647C"/>
    <w:rsid w:val="00FA031F"/>
    <w:rsid w:val="00FA243B"/>
    <w:rsid w:val="00FA29EA"/>
    <w:rsid w:val="00FA3EC2"/>
    <w:rsid w:val="00FA45AE"/>
    <w:rsid w:val="00FA5BC5"/>
    <w:rsid w:val="00FA62B1"/>
    <w:rsid w:val="00FA7EA2"/>
    <w:rsid w:val="00FB2D65"/>
    <w:rsid w:val="00FB4AC4"/>
    <w:rsid w:val="00FB57A4"/>
    <w:rsid w:val="00FB5DA3"/>
    <w:rsid w:val="00FB61BE"/>
    <w:rsid w:val="00FB6595"/>
    <w:rsid w:val="00FB75AC"/>
    <w:rsid w:val="00FC1753"/>
    <w:rsid w:val="00FC693B"/>
    <w:rsid w:val="00FC6C25"/>
    <w:rsid w:val="00FD0FD8"/>
    <w:rsid w:val="00FD1CEB"/>
    <w:rsid w:val="00FD29F2"/>
    <w:rsid w:val="00FD32E2"/>
    <w:rsid w:val="00FD61A0"/>
    <w:rsid w:val="00FD633F"/>
    <w:rsid w:val="00FD6AC2"/>
    <w:rsid w:val="00FE0267"/>
    <w:rsid w:val="00FE2092"/>
    <w:rsid w:val="00FE26C7"/>
    <w:rsid w:val="00FE54C1"/>
    <w:rsid w:val="00FE6B99"/>
    <w:rsid w:val="00FF43FA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FEED6"/>
  <w15:chartTrackingRefBased/>
  <w15:docId w15:val="{F501DCCD-F2EA-4FCE-B877-CE9E338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9"/>
  </w:style>
  <w:style w:type="paragraph" w:styleId="Footer">
    <w:name w:val="footer"/>
    <w:basedOn w:val="Normal"/>
    <w:link w:val="FooterChar"/>
    <w:uiPriority w:val="99"/>
    <w:unhideWhenUsed/>
    <w:rsid w:val="00C91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9"/>
  </w:style>
  <w:style w:type="paragraph" w:styleId="BalloonText">
    <w:name w:val="Balloon Text"/>
    <w:basedOn w:val="Normal"/>
    <w:link w:val="BalloonTextChar"/>
    <w:uiPriority w:val="99"/>
    <w:semiHidden/>
    <w:unhideWhenUsed/>
    <w:rsid w:val="00BF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6C2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128</cp:revision>
  <cp:lastPrinted>2025-09-16T12:38:00Z</cp:lastPrinted>
  <dcterms:created xsi:type="dcterms:W3CDTF">2025-09-11T13:01:00Z</dcterms:created>
  <dcterms:modified xsi:type="dcterms:W3CDTF">2025-09-16T12:38:00Z</dcterms:modified>
</cp:coreProperties>
</file>