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Mar>
          <w:left w:w="0" w:type="dxa"/>
          <w:right w:w="0" w:type="dxa"/>
        </w:tblCellMar>
        <w:tblLook w:val="04A0" w:firstRow="1" w:lastRow="0" w:firstColumn="1" w:lastColumn="0" w:noHBand="0" w:noVBand="1"/>
      </w:tblPr>
      <w:tblGrid>
        <w:gridCol w:w="9026"/>
      </w:tblGrid>
      <w:tr w:rsidR="00034B46" w:rsidRPr="00034B46" w14:paraId="09F46D59" w14:textId="77777777">
        <w:trPr>
          <w:jc w:val="center"/>
        </w:trPr>
        <w:tc>
          <w:tcPr>
            <w:tcW w:w="0" w:type="auto"/>
            <w:tcMar>
              <w:top w:w="225" w:type="dxa"/>
              <w:left w:w="225" w:type="dxa"/>
              <w:bottom w:w="225" w:type="dxa"/>
              <w:right w:w="225" w:type="dxa"/>
            </w:tcMar>
            <w:vAlign w:val="center"/>
          </w:tcPr>
          <w:p w14:paraId="6006553A" w14:textId="5F3FEC28" w:rsidR="00034B46" w:rsidRPr="00034B46" w:rsidRDefault="00034B46" w:rsidP="00034B46">
            <w:r w:rsidRPr="00034B46">
              <w:drawing>
                <wp:inline distT="0" distB="0" distL="0" distR="0" wp14:anchorId="08481B3E" wp14:editId="0D1E5217">
                  <wp:extent cx="5433060" cy="2354580"/>
                  <wp:effectExtent l="0" t="0" r="0" b="7620"/>
                  <wp:docPr id="1311196984" name="Picture 17" descr="Greenprint special edition header Residents' e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reenprint special edition header Residents' eNewslett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3060" cy="2354580"/>
                          </a:xfrm>
                          <a:prstGeom prst="rect">
                            <a:avLst/>
                          </a:prstGeom>
                          <a:noFill/>
                          <a:ln>
                            <a:noFill/>
                          </a:ln>
                        </pic:spPr>
                      </pic:pic>
                    </a:graphicData>
                  </a:graphic>
                </wp:inline>
              </w:drawing>
            </w:r>
          </w:p>
          <w:p w14:paraId="6E006BE8" w14:textId="77777777" w:rsidR="00034B46" w:rsidRPr="00034B46" w:rsidRDefault="00034B46" w:rsidP="00034B46">
            <w:r w:rsidRPr="00034B46">
              <w:t xml:space="preserve">Welcome to the </w:t>
            </w:r>
            <w:proofErr w:type="spellStart"/>
            <w:r w:rsidRPr="00034B46">
              <w:t>Greenprint</w:t>
            </w:r>
            <w:proofErr w:type="spellEnd"/>
            <w:r w:rsidRPr="00034B46">
              <w:t xml:space="preserve"> special edition of our Residents' Newsletter!</w:t>
            </w:r>
          </w:p>
          <w:p w14:paraId="21389B52" w14:textId="77777777" w:rsidR="00034B46" w:rsidRPr="00034B46" w:rsidRDefault="00034B46" w:rsidP="00034B46">
            <w:pPr>
              <w:rPr>
                <w:b/>
                <w:bCs/>
              </w:rPr>
            </w:pPr>
            <w:r w:rsidRPr="00034B46">
              <w:rPr>
                <w:b/>
                <w:bCs/>
              </w:rPr>
              <w:t xml:space="preserve">What is </w:t>
            </w:r>
            <w:proofErr w:type="spellStart"/>
            <w:r w:rsidRPr="00034B46">
              <w:rPr>
                <w:b/>
                <w:bCs/>
              </w:rPr>
              <w:t>Greenprint</w:t>
            </w:r>
            <w:proofErr w:type="spellEnd"/>
            <w:r w:rsidRPr="00034B46">
              <w:rPr>
                <w:b/>
                <w:bCs/>
              </w:rPr>
              <w:t>?</w:t>
            </w:r>
          </w:p>
          <w:p w14:paraId="13AB4BF8" w14:textId="534E98BF" w:rsidR="00034B46" w:rsidRPr="00034B46" w:rsidRDefault="00034B46" w:rsidP="00034B46">
            <w:r w:rsidRPr="00034B46">
              <w:rPr>
                <w:u w:val="single"/>
              </w:rPr>
              <w:drawing>
                <wp:inline distT="0" distB="0" distL="0" distR="0" wp14:anchorId="5149BED6" wp14:editId="36A782B8">
                  <wp:extent cx="5433060" cy="3078480"/>
                  <wp:effectExtent l="0" t="0" r="0" b="7620"/>
                  <wp:docPr id="1461115141" name="Picture 16" descr="Greenprint video screen image">
                    <a:hlinkClick xmlns:a="http://schemas.openxmlformats.org/drawingml/2006/main" r:id="rId6" tgtFrame="_blank" tooltip="explaining greenpri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reenprint video screen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3060" cy="3078480"/>
                          </a:xfrm>
                          <a:prstGeom prst="rect">
                            <a:avLst/>
                          </a:prstGeom>
                          <a:noFill/>
                          <a:ln>
                            <a:noFill/>
                          </a:ln>
                        </pic:spPr>
                      </pic:pic>
                    </a:graphicData>
                  </a:graphic>
                </wp:inline>
              </w:drawing>
            </w:r>
          </w:p>
          <w:tbl>
            <w:tblPr>
              <w:tblW w:w="5000" w:type="pct"/>
              <w:jc w:val="center"/>
              <w:tblCellMar>
                <w:left w:w="0" w:type="dxa"/>
                <w:right w:w="0" w:type="dxa"/>
              </w:tblCellMar>
              <w:tblLook w:val="04A0" w:firstRow="1" w:lastRow="0" w:firstColumn="1" w:lastColumn="0" w:noHBand="0" w:noVBand="1"/>
            </w:tblPr>
            <w:tblGrid>
              <w:gridCol w:w="8576"/>
            </w:tblGrid>
            <w:tr w:rsidR="00034B46" w:rsidRPr="00034B46" w14:paraId="4043FAB4" w14:textId="77777777">
              <w:trPr>
                <w:jc w:val="center"/>
              </w:trPr>
              <w:tc>
                <w:tcPr>
                  <w:tcW w:w="5000" w:type="pct"/>
                  <w:vAlign w:val="center"/>
                  <w:hideMark/>
                </w:tcPr>
                <w:p w14:paraId="2D8E1EE5" w14:textId="77777777" w:rsidR="00034B46" w:rsidRPr="00034B46" w:rsidRDefault="00034B46" w:rsidP="00034B46">
                  <w:r w:rsidRPr="00034B46">
                    <w:pict w14:anchorId="152B031E">
                      <v:rect id="_x0000_i1109" style="width:468pt;height:1.2pt" o:hralign="center" o:hrstd="t" o:hr="t" fillcolor="#a0a0a0" stroked="f"/>
                    </w:pict>
                  </w:r>
                </w:p>
              </w:tc>
            </w:tr>
          </w:tbl>
          <w:p w14:paraId="0AF5981F" w14:textId="77777777" w:rsidR="00034B46" w:rsidRPr="00034B46" w:rsidRDefault="00034B46" w:rsidP="00034B46">
            <w:proofErr w:type="spellStart"/>
            <w:r w:rsidRPr="00034B46">
              <w:t>Greenprint</w:t>
            </w:r>
            <w:proofErr w:type="spellEnd"/>
            <w:r w:rsidRPr="00034B46">
              <w:t xml:space="preserve"> is an exciting 3-year project to test if grass cuttings collected from mowed verges can be converted into biofuels and a material called biochar, a carbon-rich substance that's like charcoal.</w:t>
            </w:r>
          </w:p>
          <w:p w14:paraId="0AD990BE" w14:textId="77777777" w:rsidR="00034B46" w:rsidRPr="00034B46" w:rsidRDefault="00034B46" w:rsidP="00034B46">
            <w:r w:rsidRPr="00034B46">
              <w:t>We’re also measuring how changes to the way we cut the grass can give nature a boost, reduce greenhouse gas emissions and capture carbon in the ground.</w:t>
            </w:r>
          </w:p>
          <w:p w14:paraId="57927455" w14:textId="77777777" w:rsidR="00034B46" w:rsidRPr="00034B46" w:rsidRDefault="00034B46" w:rsidP="00034B46">
            <w:r w:rsidRPr="00034B46">
              <w:t>Read on to discover how we're trialling a new way of managing grass verges to reduce the carbon footprint associated with highways maintenance.</w:t>
            </w:r>
          </w:p>
          <w:p w14:paraId="2885BA45" w14:textId="4DF1084C" w:rsidR="00034B46" w:rsidRPr="00034B46" w:rsidRDefault="00034B46" w:rsidP="00034B46">
            <w:r w:rsidRPr="00034B46">
              <w:lastRenderedPageBreak/>
              <w:drawing>
                <wp:inline distT="0" distB="0" distL="0" distR="0" wp14:anchorId="2E23548A" wp14:editId="633A4835">
                  <wp:extent cx="5433060" cy="2659380"/>
                  <wp:effectExtent l="0" t="0" r="0" b="7620"/>
                  <wp:docPr id="2099970929" name="Picture 15" descr="The greenprint vision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he greenprint vision infograph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3060" cy="2659380"/>
                          </a:xfrm>
                          <a:prstGeom prst="rect">
                            <a:avLst/>
                          </a:prstGeom>
                          <a:noFill/>
                          <a:ln>
                            <a:noFill/>
                          </a:ln>
                        </pic:spPr>
                      </pic:pic>
                    </a:graphicData>
                  </a:graphic>
                </wp:inline>
              </w:drawing>
            </w:r>
          </w:p>
          <w:p w14:paraId="2D47B74B" w14:textId="77777777" w:rsidR="00034B46" w:rsidRPr="00034B46" w:rsidRDefault="00034B46" w:rsidP="00034B46">
            <w:pPr>
              <w:rPr>
                <w:b/>
                <w:bCs/>
              </w:rPr>
            </w:pPr>
            <w:r w:rsidRPr="00034B46">
              <w:rPr>
                <w:b/>
                <w:bCs/>
              </w:rPr>
              <w:t>Rethinking verge maintenance</w:t>
            </w:r>
          </w:p>
          <w:p w14:paraId="334F8400" w14:textId="77777777" w:rsidR="00034B46" w:rsidRPr="00034B46" w:rsidRDefault="00034B46" w:rsidP="00034B46">
            <w:r w:rsidRPr="00034B46">
              <w:t xml:space="preserve">We’ve partnered with </w:t>
            </w:r>
            <w:hyperlink r:id="rId9" w:tgtFrame="_blank" w:history="1">
              <w:r w:rsidRPr="00034B46">
                <w:rPr>
                  <w:rStyle w:val="Hyperlink"/>
                </w:rPr>
                <w:t>South Gloucestershire Council</w:t>
              </w:r>
            </w:hyperlink>
            <w:r w:rsidRPr="00034B46">
              <w:t xml:space="preserve"> to explore new ways to maintain roadside verges and open spaces. In West Sussex we’re using special mowers to 'cut and collect' grass on urban verges in Horsham and rural verges in Aldwick, Bersted and Pagham. We're trialling different cutting schedules and taking the cut grass away.</w:t>
            </w:r>
          </w:p>
          <w:p w14:paraId="0C87BFFB" w14:textId="77777777" w:rsidR="00034B46" w:rsidRPr="00034B46" w:rsidRDefault="00034B46" w:rsidP="00034B46">
            <w:r w:rsidRPr="00034B46">
              <w:t>Cuttings are usually left to compost on the ground but that creates carbon dioxide (CO2) and nitrous oxide (N2O), the gasses that contribute to climate change.</w:t>
            </w:r>
          </w:p>
          <w:p w14:paraId="4EDCBAB4" w14:textId="77777777" w:rsidR="00034B46" w:rsidRPr="00034B46" w:rsidRDefault="00034B46" w:rsidP="00034B46">
            <w:r w:rsidRPr="00034B46">
              <w:t>Collecting the cuttings reduces these greenhouse gas emissions and the grass regrows more slowly so more wildflowers that attract pollinating insects have a chance to grow.</w:t>
            </w:r>
          </w:p>
          <w:p w14:paraId="04F35FEA" w14:textId="77777777" w:rsidR="00034B46" w:rsidRPr="00034B46" w:rsidRDefault="00034B46" w:rsidP="00034B46">
            <w:r w:rsidRPr="00034B46">
              <w:t xml:space="preserve">This captures more carbon in the </w:t>
            </w:r>
            <w:proofErr w:type="gramStart"/>
            <w:r w:rsidRPr="00034B46">
              <w:t>soil</w:t>
            </w:r>
            <w:proofErr w:type="gramEnd"/>
            <w:r w:rsidRPr="00034B46">
              <w:t xml:space="preserve"> and the collected cuttings can be processed to create useful products like biofuel and biochar.</w:t>
            </w:r>
          </w:p>
          <w:p w14:paraId="07B3434B" w14:textId="77777777" w:rsidR="00034B46" w:rsidRPr="00034B46" w:rsidRDefault="00034B46" w:rsidP="00034B46">
            <w:r w:rsidRPr="00034B46">
              <w:t>Slower grass regrowth also reduces the number of times we need to cut the grass each year. Which means the mowing machines need less maintenance and we use less fuel to power them.</w:t>
            </w:r>
          </w:p>
          <w:p w14:paraId="032938F7" w14:textId="77777777" w:rsidR="00034B46" w:rsidRPr="00034B46" w:rsidRDefault="00034B46" w:rsidP="00034B46">
            <w:r w:rsidRPr="00034B46">
              <w:t>Last year we cut and collected over 909 hectares of grass, equivalent to 1,400 football pitches. The project is now in its third year and we’re proud of the progress we’re making.</w:t>
            </w:r>
          </w:p>
          <w:tbl>
            <w:tblPr>
              <w:tblW w:w="5000" w:type="pct"/>
              <w:tblCellMar>
                <w:left w:w="0" w:type="dxa"/>
                <w:right w:w="0" w:type="dxa"/>
              </w:tblCellMar>
              <w:tblLook w:val="04A0" w:firstRow="1" w:lastRow="0" w:firstColumn="1" w:lastColumn="0" w:noHBand="0" w:noVBand="1"/>
            </w:tblPr>
            <w:tblGrid>
              <w:gridCol w:w="8576"/>
            </w:tblGrid>
            <w:tr w:rsidR="00034B46" w:rsidRPr="00034B46" w14:paraId="66300856"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8"/>
                  </w:tblGrid>
                  <w:tr w:rsidR="00034B46" w:rsidRPr="00034B46" w14:paraId="0F08F5AC" w14:textId="77777777">
                    <w:trPr>
                      <w:jc w:val="center"/>
                    </w:trPr>
                    <w:tc>
                      <w:tcPr>
                        <w:tcW w:w="0" w:type="auto"/>
                        <w:shd w:val="clear" w:color="auto" w:fill="0C77CF"/>
                        <w:tcMar>
                          <w:top w:w="150" w:type="dxa"/>
                          <w:left w:w="150" w:type="dxa"/>
                          <w:bottom w:w="150" w:type="dxa"/>
                          <w:right w:w="150" w:type="dxa"/>
                        </w:tcMar>
                        <w:vAlign w:val="center"/>
                        <w:hideMark/>
                      </w:tcPr>
                      <w:p w14:paraId="5F7B0F5B" w14:textId="77777777" w:rsidR="00034B46" w:rsidRPr="00034B46" w:rsidRDefault="00034B46" w:rsidP="00034B46">
                        <w:hyperlink r:id="rId10" w:tgtFrame="_blank" w:tooltip="Greenprint year 2 report" w:history="1">
                          <w:r w:rsidRPr="00034B46">
                            <w:rPr>
                              <w:rStyle w:val="Hyperlink"/>
                              <w:b/>
                              <w:bCs/>
                            </w:rPr>
                            <w:t xml:space="preserve">Read the latest </w:t>
                          </w:r>
                          <w:proofErr w:type="spellStart"/>
                          <w:r w:rsidRPr="00034B46">
                            <w:rPr>
                              <w:rStyle w:val="Hyperlink"/>
                              <w:b/>
                              <w:bCs/>
                            </w:rPr>
                            <w:t>Greenprint</w:t>
                          </w:r>
                          <w:proofErr w:type="spellEnd"/>
                          <w:r w:rsidRPr="00034B46">
                            <w:rPr>
                              <w:rStyle w:val="Hyperlink"/>
                              <w:b/>
                              <w:bCs/>
                            </w:rPr>
                            <w:t xml:space="preserve"> progress report</w:t>
                          </w:r>
                        </w:hyperlink>
                      </w:p>
                    </w:tc>
                  </w:tr>
                </w:tbl>
                <w:p w14:paraId="65C58945" w14:textId="77777777" w:rsidR="00034B46" w:rsidRPr="00034B46" w:rsidRDefault="00034B46" w:rsidP="00034B46"/>
              </w:tc>
            </w:tr>
          </w:tbl>
          <w:p w14:paraId="5BBCB723" w14:textId="77777777" w:rsidR="00034B46" w:rsidRPr="00034B46" w:rsidRDefault="00034B46" w:rsidP="00034B46">
            <w:pPr>
              <w:rPr>
                <w:vanish/>
              </w:rPr>
            </w:pPr>
          </w:p>
          <w:tbl>
            <w:tblPr>
              <w:tblW w:w="5000" w:type="pct"/>
              <w:jc w:val="center"/>
              <w:tblCellMar>
                <w:left w:w="0" w:type="dxa"/>
                <w:right w:w="0" w:type="dxa"/>
              </w:tblCellMar>
              <w:tblLook w:val="04A0" w:firstRow="1" w:lastRow="0" w:firstColumn="1" w:lastColumn="0" w:noHBand="0" w:noVBand="1"/>
            </w:tblPr>
            <w:tblGrid>
              <w:gridCol w:w="8576"/>
            </w:tblGrid>
            <w:tr w:rsidR="00034B46" w:rsidRPr="00034B46" w14:paraId="06C75B04" w14:textId="77777777">
              <w:trPr>
                <w:jc w:val="center"/>
              </w:trPr>
              <w:tc>
                <w:tcPr>
                  <w:tcW w:w="5000" w:type="pct"/>
                  <w:vAlign w:val="center"/>
                  <w:hideMark/>
                </w:tcPr>
                <w:p w14:paraId="71CAA921" w14:textId="77777777" w:rsidR="00034B46" w:rsidRPr="00034B46" w:rsidRDefault="00034B46" w:rsidP="00034B46">
                  <w:r w:rsidRPr="00034B46">
                    <w:pict w14:anchorId="1C6F0648">
                      <v:rect id="_x0000_i1111" style="width:468pt;height:1.2pt" o:hralign="center" o:hrstd="t" o:hr="t" fillcolor="#a0a0a0" stroked="f"/>
                    </w:pict>
                  </w:r>
                </w:p>
              </w:tc>
            </w:tr>
          </w:tbl>
          <w:p w14:paraId="28FB5E07" w14:textId="77777777" w:rsidR="00034B46" w:rsidRPr="00034B46" w:rsidRDefault="00034B46" w:rsidP="00034B46">
            <w:pPr>
              <w:rPr>
                <w:b/>
                <w:bCs/>
              </w:rPr>
            </w:pPr>
            <w:r w:rsidRPr="00034B46">
              <w:rPr>
                <w:b/>
                <w:bCs/>
              </w:rPr>
              <w:t>Transforming cuttings into Biochar</w:t>
            </w:r>
          </w:p>
          <w:tbl>
            <w:tblPr>
              <w:tblW w:w="5000" w:type="pct"/>
              <w:tblCellMar>
                <w:left w:w="0" w:type="dxa"/>
                <w:right w:w="0" w:type="dxa"/>
              </w:tblCellMar>
              <w:tblLook w:val="04A0" w:firstRow="1" w:lastRow="0" w:firstColumn="1" w:lastColumn="0" w:noHBand="0" w:noVBand="1"/>
            </w:tblPr>
            <w:tblGrid>
              <w:gridCol w:w="8576"/>
            </w:tblGrid>
            <w:tr w:rsidR="00034B46" w:rsidRPr="00034B46" w14:paraId="12A413C7" w14:textId="77777777">
              <w:tc>
                <w:tcPr>
                  <w:tcW w:w="0" w:type="auto"/>
                  <w:hideMark/>
                </w:tcPr>
                <w:p w14:paraId="4E530783" w14:textId="3BE09AC8" w:rsidR="00034B46" w:rsidRPr="00034B46" w:rsidRDefault="00034B46" w:rsidP="00034B46">
                  <w:r w:rsidRPr="00034B46">
                    <w:lastRenderedPageBreak/>
                    <w:drawing>
                      <wp:anchor distT="0" distB="0" distL="53340" distR="53340" simplePos="0" relativeHeight="251659264" behindDoc="0" locked="0" layoutInCell="1" allowOverlap="0" wp14:anchorId="40B559F0" wp14:editId="355C9583">
                        <wp:simplePos x="0" y="0"/>
                        <wp:positionH relativeFrom="column">
                          <wp:align>left</wp:align>
                        </wp:positionH>
                        <wp:positionV relativeFrom="line">
                          <wp:posOffset>0</wp:posOffset>
                        </wp:positionV>
                        <wp:extent cx="2962275" cy="1971675"/>
                        <wp:effectExtent l="0" t="0" r="9525" b="9525"/>
                        <wp:wrapSquare wrapText="bothSides"/>
                        <wp:docPr id="1640302863" name="Picture 18" descr="Hand holding biochar from Ricardo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 holding biochar from Ricardo plant"/>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2962275" cy="1971675"/>
                                </a:xfrm>
                                <a:prstGeom prst="rect">
                                  <a:avLst/>
                                </a:prstGeom>
                                <a:noFill/>
                              </pic:spPr>
                            </pic:pic>
                          </a:graphicData>
                        </a:graphic>
                        <wp14:sizeRelH relativeFrom="page">
                          <wp14:pctWidth>0</wp14:pctWidth>
                        </wp14:sizeRelH>
                        <wp14:sizeRelV relativeFrom="page">
                          <wp14:pctHeight>0</wp14:pctHeight>
                        </wp14:sizeRelV>
                      </wp:anchor>
                    </w:drawing>
                  </w:r>
                  <w:r w:rsidRPr="00034B46">
                    <w:t>Biochar is a very stable carbon-rich material made from plants. It can be incorporated into construction materials like concrete and asphalt.</w:t>
                  </w:r>
                </w:p>
                <w:p w14:paraId="625405AE" w14:textId="77777777" w:rsidR="00034B46" w:rsidRPr="00034B46" w:rsidRDefault="00034B46" w:rsidP="00034B46">
                  <w:r w:rsidRPr="00034B46">
                    <w:t>Because it is very slow to decompose it can safely store carbon for centuries, which can help reduce carbon dioxide in the atmosphere. </w:t>
                  </w:r>
                </w:p>
                <w:p w14:paraId="4C6ABCED" w14:textId="77777777" w:rsidR="00034B46" w:rsidRPr="00034B46" w:rsidRDefault="00034B46" w:rsidP="00034B46">
                  <w:proofErr w:type="spellStart"/>
                  <w:r w:rsidRPr="00034B46">
                    <w:t>Greenprint</w:t>
                  </w:r>
                  <w:proofErr w:type="spellEnd"/>
                  <w:r w:rsidRPr="00034B46">
                    <w:t xml:space="preserve"> is evaluating different ways of converting the cut grass we collect from roadside verges into biochar. Our trials and lab tests looked at two methods.</w:t>
                  </w:r>
                </w:p>
                <w:p w14:paraId="35DEAC56" w14:textId="77777777" w:rsidR="00034B46" w:rsidRPr="00034B46" w:rsidRDefault="00034B46" w:rsidP="00034B46">
                  <w:pPr>
                    <w:numPr>
                      <w:ilvl w:val="0"/>
                      <w:numId w:val="1"/>
                    </w:numPr>
                  </w:pPr>
                  <w:r w:rsidRPr="00034B46">
                    <w:t>Hydrothermal carbonisation (HTC) that processes organic material using heat and water.</w:t>
                  </w:r>
                </w:p>
                <w:p w14:paraId="3A8629B9" w14:textId="77777777" w:rsidR="00034B46" w:rsidRPr="00034B46" w:rsidRDefault="00034B46" w:rsidP="00034B46">
                  <w:pPr>
                    <w:numPr>
                      <w:ilvl w:val="0"/>
                      <w:numId w:val="1"/>
                    </w:numPr>
                  </w:pPr>
                  <w:r w:rsidRPr="00034B46">
                    <w:t>Pyrolysis that breaks down the cuttings using dry heat in the absence of oxygen.</w:t>
                  </w:r>
                </w:p>
                <w:p w14:paraId="47FB66D0" w14:textId="77777777" w:rsidR="00034B46" w:rsidRPr="00034B46" w:rsidRDefault="00034B46" w:rsidP="00034B46">
                  <w:r w:rsidRPr="00034B46">
                    <w:t>Pyrolysis proved to be the most viable option because HTC had problems processing litter in the grass, which resulted in poorer quality biochar.</w:t>
                  </w:r>
                </w:p>
              </w:tc>
            </w:tr>
          </w:tbl>
          <w:p w14:paraId="3B978772" w14:textId="77777777" w:rsidR="00034B46" w:rsidRPr="00034B46" w:rsidRDefault="00034B46" w:rsidP="00034B46">
            <w:pPr>
              <w:rPr>
                <w:vanish/>
              </w:rPr>
            </w:pPr>
          </w:p>
          <w:tbl>
            <w:tblPr>
              <w:tblW w:w="5000" w:type="pct"/>
              <w:jc w:val="center"/>
              <w:tblCellMar>
                <w:left w:w="0" w:type="dxa"/>
                <w:right w:w="0" w:type="dxa"/>
              </w:tblCellMar>
              <w:tblLook w:val="04A0" w:firstRow="1" w:lastRow="0" w:firstColumn="1" w:lastColumn="0" w:noHBand="0" w:noVBand="1"/>
            </w:tblPr>
            <w:tblGrid>
              <w:gridCol w:w="8576"/>
            </w:tblGrid>
            <w:tr w:rsidR="00034B46" w:rsidRPr="00034B46" w14:paraId="44ECA5A0" w14:textId="77777777">
              <w:trPr>
                <w:jc w:val="center"/>
              </w:trPr>
              <w:tc>
                <w:tcPr>
                  <w:tcW w:w="5000" w:type="pct"/>
                  <w:vAlign w:val="center"/>
                  <w:hideMark/>
                </w:tcPr>
                <w:p w14:paraId="3F33E533" w14:textId="77777777" w:rsidR="00034B46" w:rsidRPr="00034B46" w:rsidRDefault="00034B46" w:rsidP="00034B46">
                  <w:r w:rsidRPr="00034B46">
                    <w:pict w14:anchorId="6A50AAF5">
                      <v:rect id="_x0000_i1112" style="width:468pt;height:1.2pt" o:hralign="center" o:hrstd="t" o:hr="t" fillcolor="#a0a0a0" stroked="f"/>
                    </w:pict>
                  </w:r>
                </w:p>
              </w:tc>
            </w:tr>
          </w:tbl>
          <w:p w14:paraId="459ACBA2" w14:textId="77777777" w:rsidR="00034B46" w:rsidRPr="00034B46" w:rsidRDefault="00034B46" w:rsidP="00034B46">
            <w:pPr>
              <w:rPr>
                <w:vanish/>
              </w:rPr>
            </w:pPr>
          </w:p>
          <w:tbl>
            <w:tblPr>
              <w:tblW w:w="5000" w:type="pct"/>
              <w:tblCellMar>
                <w:left w:w="0" w:type="dxa"/>
                <w:right w:w="0" w:type="dxa"/>
              </w:tblCellMar>
              <w:tblLook w:val="04A0" w:firstRow="1" w:lastRow="0" w:firstColumn="1" w:lastColumn="0" w:noHBand="0" w:noVBand="1"/>
            </w:tblPr>
            <w:tblGrid>
              <w:gridCol w:w="8576"/>
            </w:tblGrid>
            <w:tr w:rsidR="00034B46" w:rsidRPr="00034B46" w14:paraId="5D875E13" w14:textId="77777777">
              <w:tc>
                <w:tcPr>
                  <w:tcW w:w="0" w:type="auto"/>
                  <w:vAlign w:val="center"/>
                  <w:hideMark/>
                </w:tcPr>
                <w:p w14:paraId="5E82DDE4" w14:textId="5B69EC18" w:rsidR="00034B46" w:rsidRPr="00034B46" w:rsidRDefault="00034B46" w:rsidP="00034B46">
                  <w:r w:rsidRPr="00034B46">
                    <w:drawing>
                      <wp:inline distT="0" distB="0" distL="0" distR="0" wp14:anchorId="33BB58B0" wp14:editId="0E25CE59">
                        <wp:extent cx="5731510" cy="4298950"/>
                        <wp:effectExtent l="0" t="0" r="2540" b="6350"/>
                        <wp:docPr id="1249555810" name="Picture 14" descr="Greenprint mowing machines i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reenprint mowing machines in ac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tc>
            </w:tr>
          </w:tbl>
          <w:p w14:paraId="2D30EE79" w14:textId="77777777" w:rsidR="00034B46" w:rsidRPr="00034B46" w:rsidRDefault="00034B46" w:rsidP="00034B46">
            <w:pPr>
              <w:rPr>
                <w:b/>
                <w:bCs/>
              </w:rPr>
            </w:pPr>
            <w:r w:rsidRPr="00034B46">
              <w:rPr>
                <w:b/>
                <w:bCs/>
              </w:rPr>
              <w:t>Can we use biochar to fix potholes?</w:t>
            </w:r>
          </w:p>
          <w:p w14:paraId="49395D31" w14:textId="77777777" w:rsidR="00034B46" w:rsidRPr="00034B46" w:rsidRDefault="00034B46" w:rsidP="00034B46">
            <w:r w:rsidRPr="00034B46">
              <w:lastRenderedPageBreak/>
              <w:t>We're planning road trials to investigate the use of biochar in road maintenance. Yes, that’s right, we’re seeing if biochar made from grass cuttings collected from roadside verges could be used in our road repairs.</w:t>
            </w:r>
          </w:p>
          <w:p w14:paraId="38B8F459" w14:textId="77777777" w:rsidR="00034B46" w:rsidRPr="00034B46" w:rsidRDefault="00034B46" w:rsidP="00034B46">
            <w:r w:rsidRPr="00034B46">
              <w:t>Adding biochar to road surfaces or using it to build the road substructure helps trap carbon dioxide in a stable form within the ground. We will study how these eco-friendly road construction methods can be used to store carbon and lower emissions.</w:t>
            </w:r>
          </w:p>
          <w:p w14:paraId="2A82C21D" w14:textId="77777777" w:rsidR="00034B46" w:rsidRPr="00034B46" w:rsidRDefault="00034B46" w:rsidP="00034B46">
            <w:r w:rsidRPr="00034B46">
              <w:t>This could close the loop and play a big role in creating a road infrastructure that helps fight climate change.</w:t>
            </w:r>
          </w:p>
          <w:tbl>
            <w:tblPr>
              <w:tblW w:w="5000" w:type="pct"/>
              <w:jc w:val="center"/>
              <w:tblCellMar>
                <w:left w:w="0" w:type="dxa"/>
                <w:right w:w="0" w:type="dxa"/>
              </w:tblCellMar>
              <w:tblLook w:val="04A0" w:firstRow="1" w:lastRow="0" w:firstColumn="1" w:lastColumn="0" w:noHBand="0" w:noVBand="1"/>
            </w:tblPr>
            <w:tblGrid>
              <w:gridCol w:w="8576"/>
            </w:tblGrid>
            <w:tr w:rsidR="00034B46" w:rsidRPr="00034B46" w14:paraId="25BBEFC6" w14:textId="77777777">
              <w:trPr>
                <w:jc w:val="center"/>
              </w:trPr>
              <w:tc>
                <w:tcPr>
                  <w:tcW w:w="5000" w:type="pct"/>
                  <w:vAlign w:val="center"/>
                  <w:hideMark/>
                </w:tcPr>
                <w:p w14:paraId="755DACD2" w14:textId="77777777" w:rsidR="00034B46" w:rsidRPr="00034B46" w:rsidRDefault="00034B46" w:rsidP="00034B46">
                  <w:r w:rsidRPr="00034B46">
                    <w:pict w14:anchorId="3546300E">
                      <v:rect id="_x0000_i1114" style="width:468pt;height:1.2pt" o:hralign="center" o:hrstd="t" o:hr="t" fillcolor="#a0a0a0" stroked="f"/>
                    </w:pict>
                  </w:r>
                </w:p>
              </w:tc>
            </w:tr>
          </w:tbl>
          <w:p w14:paraId="35EA3F98" w14:textId="77777777" w:rsidR="00034B46" w:rsidRPr="00034B46" w:rsidRDefault="00034B46" w:rsidP="00034B46">
            <w:pPr>
              <w:rPr>
                <w:b/>
                <w:bCs/>
              </w:rPr>
            </w:pPr>
            <w:r w:rsidRPr="00034B46">
              <w:rPr>
                <w:b/>
                <w:bCs/>
              </w:rPr>
              <w:t>Blooming roadside verges</w:t>
            </w:r>
          </w:p>
          <w:tbl>
            <w:tblPr>
              <w:tblW w:w="5000" w:type="pct"/>
              <w:tblCellMar>
                <w:left w:w="0" w:type="dxa"/>
                <w:right w:w="0" w:type="dxa"/>
              </w:tblCellMar>
              <w:tblLook w:val="04A0" w:firstRow="1" w:lastRow="0" w:firstColumn="1" w:lastColumn="0" w:noHBand="0" w:noVBand="1"/>
            </w:tblPr>
            <w:tblGrid>
              <w:gridCol w:w="8576"/>
            </w:tblGrid>
            <w:tr w:rsidR="00034B46" w:rsidRPr="00034B46" w14:paraId="05EDB54A" w14:textId="77777777">
              <w:tc>
                <w:tcPr>
                  <w:tcW w:w="0" w:type="auto"/>
                  <w:vAlign w:val="center"/>
                  <w:hideMark/>
                </w:tcPr>
                <w:p w14:paraId="76967AB0" w14:textId="5D9C666C" w:rsidR="00034B46" w:rsidRPr="00034B46" w:rsidRDefault="00034B46" w:rsidP="00034B46">
                  <w:r w:rsidRPr="00034B46">
                    <w:drawing>
                      <wp:inline distT="0" distB="0" distL="0" distR="0" wp14:anchorId="60AE53F0" wp14:editId="5FD0E591">
                        <wp:extent cx="259080" cy="259080"/>
                        <wp:effectExtent l="0" t="0" r="7620" b="7620"/>
                        <wp:docPr id="112768259" name="Picture 13" descr="Roadside verge blooming with wil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oadside verge blooming with wild flow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bl>
          <w:p w14:paraId="0B509B66" w14:textId="77777777" w:rsidR="00034B46" w:rsidRPr="00034B46" w:rsidRDefault="00034B46" w:rsidP="00034B46">
            <w:r w:rsidRPr="00034B46">
              <w:t>Our project partner, Plantlife, is studying verges where the cuttings are removed and the grass is cut less frequently. They take soil samples and count the varieties of plants to see how changes to mowing affects the biodiversity.</w:t>
            </w:r>
          </w:p>
          <w:p w14:paraId="2E663E6B" w14:textId="77777777" w:rsidR="00034B46" w:rsidRPr="00034B46" w:rsidRDefault="00034B46" w:rsidP="00034B46">
            <w:r w:rsidRPr="00034B46">
              <w:t xml:space="preserve">Last year they recorded 149 different plant species growing on the </w:t>
            </w:r>
            <w:proofErr w:type="spellStart"/>
            <w:r w:rsidRPr="00034B46">
              <w:t>Greenprint</w:t>
            </w:r>
            <w:proofErr w:type="spellEnd"/>
            <w:r w:rsidRPr="00034B46">
              <w:t xml:space="preserve"> verges in West Sussex and South Gloucestershire.</w:t>
            </w:r>
          </w:p>
          <w:p w14:paraId="237568B6" w14:textId="77777777" w:rsidR="00034B46" w:rsidRPr="00034B46" w:rsidRDefault="00034B46" w:rsidP="00034B46">
            <w:r w:rsidRPr="00034B46">
              <w:t xml:space="preserve">Overall, they found that rural verges had more plant species compared to urban verges. But sections of the </w:t>
            </w:r>
            <w:proofErr w:type="spellStart"/>
            <w:r w:rsidRPr="00034B46">
              <w:t>Greenprint</w:t>
            </w:r>
            <w:proofErr w:type="spellEnd"/>
            <w:r w:rsidRPr="00034B46">
              <w:t xml:space="preserve"> urban verges were richer in plant species.</w:t>
            </w:r>
          </w:p>
          <w:p w14:paraId="6A3EDFC9" w14:textId="77777777" w:rsidR="00034B46" w:rsidRPr="00034B46" w:rsidRDefault="00034B46" w:rsidP="00034B46">
            <w:r w:rsidRPr="00034B46">
              <w:t>Different mowing practices play a crucial role in promoting the widest range of biodiversity.</w:t>
            </w:r>
          </w:p>
          <w:tbl>
            <w:tblPr>
              <w:tblW w:w="5000" w:type="pct"/>
              <w:tblCellMar>
                <w:left w:w="0" w:type="dxa"/>
                <w:right w:w="0" w:type="dxa"/>
              </w:tblCellMar>
              <w:tblLook w:val="04A0" w:firstRow="1" w:lastRow="0" w:firstColumn="1" w:lastColumn="0" w:noHBand="0" w:noVBand="1"/>
            </w:tblPr>
            <w:tblGrid>
              <w:gridCol w:w="8576"/>
            </w:tblGrid>
            <w:tr w:rsidR="00034B46" w:rsidRPr="00034B46" w14:paraId="4BA78D7F"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260"/>
                  </w:tblGrid>
                  <w:tr w:rsidR="00034B46" w:rsidRPr="00034B46" w14:paraId="17487728" w14:textId="77777777">
                    <w:trPr>
                      <w:jc w:val="center"/>
                    </w:trPr>
                    <w:tc>
                      <w:tcPr>
                        <w:tcW w:w="0" w:type="auto"/>
                        <w:shd w:val="clear" w:color="auto" w:fill="0C77CF"/>
                        <w:tcMar>
                          <w:top w:w="150" w:type="dxa"/>
                          <w:left w:w="150" w:type="dxa"/>
                          <w:bottom w:w="150" w:type="dxa"/>
                          <w:right w:w="150" w:type="dxa"/>
                        </w:tcMar>
                        <w:vAlign w:val="center"/>
                        <w:hideMark/>
                      </w:tcPr>
                      <w:p w14:paraId="091C21C7" w14:textId="77777777" w:rsidR="00034B46" w:rsidRPr="00034B46" w:rsidRDefault="00034B46" w:rsidP="00034B46">
                        <w:hyperlink r:id="rId14" w:tgtFrame="_blank" w:tooltip="Plantlife" w:history="1">
                          <w:r w:rsidRPr="00034B46">
                            <w:rPr>
                              <w:rStyle w:val="Hyperlink"/>
                              <w:b/>
                              <w:bCs/>
                            </w:rPr>
                            <w:t xml:space="preserve">Discover more about Plantlife </w:t>
                          </w:r>
                        </w:hyperlink>
                      </w:p>
                    </w:tc>
                  </w:tr>
                </w:tbl>
                <w:p w14:paraId="52100548" w14:textId="77777777" w:rsidR="00034B46" w:rsidRPr="00034B46" w:rsidRDefault="00034B46" w:rsidP="00034B46"/>
              </w:tc>
            </w:tr>
          </w:tbl>
          <w:p w14:paraId="75EC2204" w14:textId="77777777" w:rsidR="00034B46" w:rsidRPr="00034B46" w:rsidRDefault="00034B46" w:rsidP="00034B46">
            <w:pPr>
              <w:rPr>
                <w:vanish/>
              </w:rPr>
            </w:pPr>
          </w:p>
          <w:tbl>
            <w:tblPr>
              <w:tblW w:w="5000" w:type="pct"/>
              <w:jc w:val="center"/>
              <w:tblCellMar>
                <w:left w:w="0" w:type="dxa"/>
                <w:right w:w="0" w:type="dxa"/>
              </w:tblCellMar>
              <w:tblLook w:val="04A0" w:firstRow="1" w:lastRow="0" w:firstColumn="1" w:lastColumn="0" w:noHBand="0" w:noVBand="1"/>
            </w:tblPr>
            <w:tblGrid>
              <w:gridCol w:w="8576"/>
            </w:tblGrid>
            <w:tr w:rsidR="00034B46" w:rsidRPr="00034B46" w14:paraId="3C812EE3" w14:textId="77777777">
              <w:trPr>
                <w:jc w:val="center"/>
              </w:trPr>
              <w:tc>
                <w:tcPr>
                  <w:tcW w:w="5000" w:type="pct"/>
                  <w:vAlign w:val="center"/>
                  <w:hideMark/>
                </w:tcPr>
                <w:p w14:paraId="7EE1EE55" w14:textId="77777777" w:rsidR="00034B46" w:rsidRPr="00034B46" w:rsidRDefault="00034B46" w:rsidP="00034B46">
                  <w:r w:rsidRPr="00034B46">
                    <w:pict w14:anchorId="1AD709A3">
                      <v:rect id="_x0000_i1116" style="width:468pt;height:1.2pt" o:hralign="center" o:hrstd="t" o:hr="t" fillcolor="#a0a0a0" stroked="f"/>
                    </w:pict>
                  </w:r>
                </w:p>
              </w:tc>
            </w:tr>
          </w:tbl>
          <w:p w14:paraId="42F0859E" w14:textId="77777777" w:rsidR="00034B46" w:rsidRPr="00034B46" w:rsidRDefault="00034B46" w:rsidP="00034B46">
            <w:pPr>
              <w:rPr>
                <w:b/>
                <w:bCs/>
              </w:rPr>
            </w:pPr>
            <w:r w:rsidRPr="00034B46">
              <w:rPr>
                <w:b/>
                <w:bCs/>
              </w:rPr>
              <w:t>Nationwide network</w:t>
            </w:r>
          </w:p>
          <w:p w14:paraId="2042DF5C" w14:textId="796B4A29" w:rsidR="00034B46" w:rsidRPr="00034B46" w:rsidRDefault="00034B46" w:rsidP="00034B46">
            <w:r w:rsidRPr="00034B46">
              <w:drawing>
                <wp:inline distT="0" distB="0" distL="0" distR="0" wp14:anchorId="469977D3" wp14:editId="38644301">
                  <wp:extent cx="5433060" cy="1196340"/>
                  <wp:effectExtent l="0" t="0" r="0" b="3810"/>
                  <wp:docPr id="972575648" name="Picture 12" descr="Greenpri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reenprint bann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3060" cy="1196340"/>
                          </a:xfrm>
                          <a:prstGeom prst="rect">
                            <a:avLst/>
                          </a:prstGeom>
                          <a:noFill/>
                          <a:ln>
                            <a:noFill/>
                          </a:ln>
                        </pic:spPr>
                      </pic:pic>
                    </a:graphicData>
                  </a:graphic>
                </wp:inline>
              </w:drawing>
            </w:r>
          </w:p>
          <w:p w14:paraId="407F818C" w14:textId="77777777" w:rsidR="00034B46" w:rsidRPr="00034B46" w:rsidRDefault="00034B46" w:rsidP="00034B46">
            <w:proofErr w:type="spellStart"/>
            <w:r w:rsidRPr="00034B46">
              <w:t>Greenprint</w:t>
            </w:r>
            <w:proofErr w:type="spellEnd"/>
            <w:r w:rsidRPr="00034B46">
              <w:t xml:space="preserve"> is part of ADEPT Live Labs 2: Decarbonising Local Roads in the UK, a three-year, UK-wide £30 million programme funded by the Department for Transport (DfT) that aims to decarbonise the local highway network.</w:t>
            </w:r>
          </w:p>
          <w:p w14:paraId="7699A961" w14:textId="77777777" w:rsidR="00034B46" w:rsidRPr="00034B46" w:rsidRDefault="00034B46" w:rsidP="00034B46">
            <w:proofErr w:type="spellStart"/>
            <w:r w:rsidRPr="00034B46">
              <w:t>Greenprint</w:t>
            </w:r>
            <w:proofErr w:type="spellEnd"/>
            <w:r w:rsidRPr="00034B46">
              <w:t xml:space="preserve"> is one of 7 Live Labs 2 projects that get a share of the funding, being run by local authorities around the UK from Lanarkshire to Devon.</w:t>
            </w:r>
          </w:p>
          <w:tbl>
            <w:tblPr>
              <w:tblW w:w="5000" w:type="pct"/>
              <w:tblCellMar>
                <w:left w:w="0" w:type="dxa"/>
                <w:right w:w="0" w:type="dxa"/>
              </w:tblCellMar>
              <w:tblLook w:val="04A0" w:firstRow="1" w:lastRow="0" w:firstColumn="1" w:lastColumn="0" w:noHBand="0" w:noVBand="1"/>
            </w:tblPr>
            <w:tblGrid>
              <w:gridCol w:w="8576"/>
            </w:tblGrid>
            <w:tr w:rsidR="00034B46" w:rsidRPr="00034B46" w14:paraId="30B67C98"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387"/>
                  </w:tblGrid>
                  <w:tr w:rsidR="00034B46" w:rsidRPr="00034B46" w14:paraId="2FB74FA1" w14:textId="77777777">
                    <w:trPr>
                      <w:jc w:val="center"/>
                    </w:trPr>
                    <w:tc>
                      <w:tcPr>
                        <w:tcW w:w="0" w:type="auto"/>
                        <w:shd w:val="clear" w:color="auto" w:fill="0C77CF"/>
                        <w:tcMar>
                          <w:top w:w="150" w:type="dxa"/>
                          <w:left w:w="150" w:type="dxa"/>
                          <w:bottom w:w="150" w:type="dxa"/>
                          <w:right w:w="150" w:type="dxa"/>
                        </w:tcMar>
                        <w:vAlign w:val="center"/>
                        <w:hideMark/>
                      </w:tcPr>
                      <w:p w14:paraId="0003E00F" w14:textId="77777777" w:rsidR="00034B46" w:rsidRPr="00034B46" w:rsidRDefault="00034B46" w:rsidP="00034B46">
                        <w:hyperlink r:id="rId16" w:tgtFrame="_blank" w:tooltip="LiveLabs 2" w:history="1">
                          <w:r w:rsidRPr="00034B46">
                            <w:rPr>
                              <w:rStyle w:val="Hyperlink"/>
                              <w:b/>
                              <w:bCs/>
                            </w:rPr>
                            <w:t xml:space="preserve">Find out more about </w:t>
                          </w:r>
                          <w:proofErr w:type="spellStart"/>
                          <w:r w:rsidRPr="00034B46">
                            <w:rPr>
                              <w:rStyle w:val="Hyperlink"/>
                              <w:b/>
                              <w:bCs/>
                            </w:rPr>
                            <w:t>LiveLabs</w:t>
                          </w:r>
                          <w:proofErr w:type="spellEnd"/>
                          <w:r w:rsidRPr="00034B46">
                            <w:rPr>
                              <w:rStyle w:val="Hyperlink"/>
                              <w:b/>
                              <w:bCs/>
                            </w:rPr>
                            <w:t xml:space="preserve"> 2</w:t>
                          </w:r>
                        </w:hyperlink>
                      </w:p>
                    </w:tc>
                  </w:tr>
                </w:tbl>
                <w:p w14:paraId="2676A577" w14:textId="77777777" w:rsidR="00034B46" w:rsidRPr="00034B46" w:rsidRDefault="00034B46" w:rsidP="00034B46"/>
              </w:tc>
            </w:tr>
          </w:tbl>
          <w:p w14:paraId="63D69172" w14:textId="77777777" w:rsidR="00034B46" w:rsidRPr="00034B46" w:rsidRDefault="00034B46" w:rsidP="00034B46">
            <w:pPr>
              <w:rPr>
                <w:vanish/>
              </w:rPr>
            </w:pPr>
          </w:p>
          <w:tbl>
            <w:tblPr>
              <w:tblW w:w="5000" w:type="pct"/>
              <w:jc w:val="center"/>
              <w:tblCellMar>
                <w:left w:w="0" w:type="dxa"/>
                <w:right w:w="0" w:type="dxa"/>
              </w:tblCellMar>
              <w:tblLook w:val="04A0" w:firstRow="1" w:lastRow="0" w:firstColumn="1" w:lastColumn="0" w:noHBand="0" w:noVBand="1"/>
            </w:tblPr>
            <w:tblGrid>
              <w:gridCol w:w="8576"/>
            </w:tblGrid>
            <w:tr w:rsidR="00034B46" w:rsidRPr="00034B46" w14:paraId="63FC13E7" w14:textId="77777777">
              <w:trPr>
                <w:jc w:val="center"/>
              </w:trPr>
              <w:tc>
                <w:tcPr>
                  <w:tcW w:w="5000" w:type="pct"/>
                  <w:vAlign w:val="center"/>
                  <w:hideMark/>
                </w:tcPr>
                <w:p w14:paraId="3996A9C7" w14:textId="77777777" w:rsidR="00034B46" w:rsidRPr="00034B46" w:rsidRDefault="00034B46" w:rsidP="00034B46">
                  <w:r w:rsidRPr="00034B46">
                    <w:pict w14:anchorId="0896A9AE">
                      <v:rect id="_x0000_i1118" style="width:468pt;height:1.2pt" o:hralign="center" o:hrstd="t" o:hr="t" fillcolor="#a0a0a0" stroked="f"/>
                    </w:pict>
                  </w:r>
                </w:p>
              </w:tc>
            </w:tr>
          </w:tbl>
          <w:p w14:paraId="5894723D" w14:textId="636675B6" w:rsidR="00034B46" w:rsidRPr="00034B46" w:rsidRDefault="00034B46" w:rsidP="00034B46">
            <w:r w:rsidRPr="00034B46">
              <w:drawing>
                <wp:inline distT="0" distB="0" distL="0" distR="0" wp14:anchorId="16F82B64" wp14:editId="25DB26A6">
                  <wp:extent cx="5433060" cy="1638300"/>
                  <wp:effectExtent l="0" t="0" r="0" b="0"/>
                  <wp:docPr id="845300378" name="Picture 11" descr="Greenprint meadow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reenprint meadow graph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3060" cy="1638300"/>
                          </a:xfrm>
                          <a:prstGeom prst="rect">
                            <a:avLst/>
                          </a:prstGeom>
                          <a:noFill/>
                          <a:ln>
                            <a:noFill/>
                          </a:ln>
                        </pic:spPr>
                      </pic:pic>
                    </a:graphicData>
                  </a:graphic>
                </wp:inline>
              </w:drawing>
            </w:r>
          </w:p>
          <w:p w14:paraId="51EF6886" w14:textId="77777777" w:rsidR="00034B46" w:rsidRPr="00034B46" w:rsidRDefault="00034B46" w:rsidP="00034B46">
            <w:pPr>
              <w:rPr>
                <w:b/>
                <w:bCs/>
              </w:rPr>
            </w:pPr>
            <w:r w:rsidRPr="00034B46">
              <w:rPr>
                <w:b/>
                <w:bCs/>
              </w:rPr>
              <w:t xml:space="preserve">Keep up to date with </w:t>
            </w:r>
            <w:proofErr w:type="spellStart"/>
            <w:r w:rsidRPr="00034B46">
              <w:rPr>
                <w:b/>
                <w:bCs/>
              </w:rPr>
              <w:t>Greenprint</w:t>
            </w:r>
            <w:proofErr w:type="spellEnd"/>
          </w:p>
          <w:p w14:paraId="6889B8C4" w14:textId="77777777" w:rsidR="00034B46" w:rsidRPr="00034B46" w:rsidRDefault="00034B46" w:rsidP="00034B46">
            <w:r w:rsidRPr="00034B46">
              <w:t xml:space="preserve">Interested in hearing more about </w:t>
            </w:r>
            <w:proofErr w:type="spellStart"/>
            <w:r w:rsidRPr="00034B46">
              <w:t>Greenprint</w:t>
            </w:r>
            <w:proofErr w:type="spellEnd"/>
            <w:r w:rsidRPr="00034B46">
              <w:t xml:space="preserve">? To get regular updates on the project </w:t>
            </w:r>
            <w:hyperlink r:id="rId18" w:tgtFrame="_blank" w:tooltip="Greenprint newsletter subscription" w:history="1">
              <w:r w:rsidRPr="00034B46">
                <w:rPr>
                  <w:rStyle w:val="Hyperlink"/>
                </w:rPr>
                <w:t>subscribe</w:t>
              </w:r>
            </w:hyperlink>
            <w:r w:rsidRPr="00034B46">
              <w:t xml:space="preserve"> to the quarterly newsletter and bookmark the </w:t>
            </w:r>
            <w:hyperlink r:id="rId19" w:tgtFrame="_blank" w:history="1">
              <w:proofErr w:type="spellStart"/>
              <w:r w:rsidRPr="00034B46">
                <w:rPr>
                  <w:rStyle w:val="Hyperlink"/>
                </w:rPr>
                <w:t>Greenprint</w:t>
              </w:r>
              <w:proofErr w:type="spellEnd"/>
              <w:r w:rsidRPr="00034B46">
                <w:rPr>
                  <w:rStyle w:val="Hyperlink"/>
                </w:rPr>
                <w:t xml:space="preserve"> page on the West Sussex County Council website</w:t>
              </w:r>
            </w:hyperlink>
            <w:r w:rsidRPr="00034B46">
              <w:t>.</w:t>
            </w:r>
          </w:p>
          <w:tbl>
            <w:tblPr>
              <w:tblW w:w="5000" w:type="pct"/>
              <w:tblCellMar>
                <w:left w:w="0" w:type="dxa"/>
                <w:right w:w="0" w:type="dxa"/>
              </w:tblCellMar>
              <w:tblLook w:val="04A0" w:firstRow="1" w:lastRow="0" w:firstColumn="1" w:lastColumn="0" w:noHBand="0" w:noVBand="1"/>
            </w:tblPr>
            <w:tblGrid>
              <w:gridCol w:w="8576"/>
            </w:tblGrid>
            <w:tr w:rsidR="00034B46" w:rsidRPr="00034B46" w14:paraId="332B115A"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177"/>
                  </w:tblGrid>
                  <w:tr w:rsidR="00034B46" w:rsidRPr="00034B46" w14:paraId="48307505" w14:textId="77777777">
                    <w:trPr>
                      <w:jc w:val="center"/>
                    </w:trPr>
                    <w:tc>
                      <w:tcPr>
                        <w:tcW w:w="0" w:type="auto"/>
                        <w:shd w:val="clear" w:color="auto" w:fill="0C77CF"/>
                        <w:tcMar>
                          <w:top w:w="150" w:type="dxa"/>
                          <w:left w:w="150" w:type="dxa"/>
                          <w:bottom w:w="150" w:type="dxa"/>
                          <w:right w:w="150" w:type="dxa"/>
                        </w:tcMar>
                        <w:vAlign w:val="center"/>
                        <w:hideMark/>
                      </w:tcPr>
                      <w:p w14:paraId="06821A1D" w14:textId="77777777" w:rsidR="00034B46" w:rsidRPr="00034B46" w:rsidRDefault="00034B46" w:rsidP="00034B46">
                        <w:hyperlink r:id="rId20" w:tgtFrame="_blank" w:tooltip="Greenprint newsletter sign up page" w:history="1">
                          <w:r w:rsidRPr="00034B46">
                            <w:rPr>
                              <w:rStyle w:val="Hyperlink"/>
                              <w:b/>
                              <w:bCs/>
                            </w:rPr>
                            <w:t xml:space="preserve">Subscribe to the </w:t>
                          </w:r>
                          <w:proofErr w:type="spellStart"/>
                          <w:r w:rsidRPr="00034B46">
                            <w:rPr>
                              <w:rStyle w:val="Hyperlink"/>
                              <w:b/>
                              <w:bCs/>
                            </w:rPr>
                            <w:t>Greenprint</w:t>
                          </w:r>
                          <w:proofErr w:type="spellEnd"/>
                          <w:r w:rsidRPr="00034B46">
                            <w:rPr>
                              <w:rStyle w:val="Hyperlink"/>
                              <w:b/>
                              <w:bCs/>
                            </w:rPr>
                            <w:t xml:space="preserve"> newsletter</w:t>
                          </w:r>
                        </w:hyperlink>
                      </w:p>
                    </w:tc>
                  </w:tr>
                </w:tbl>
                <w:p w14:paraId="06061A49" w14:textId="77777777" w:rsidR="00034B46" w:rsidRPr="00034B46" w:rsidRDefault="00034B46" w:rsidP="00034B46"/>
              </w:tc>
            </w:tr>
          </w:tbl>
          <w:p w14:paraId="16457154" w14:textId="77777777" w:rsidR="00034B46" w:rsidRPr="00034B46" w:rsidRDefault="00034B46" w:rsidP="00034B46">
            <w:pPr>
              <w:rPr>
                <w:vanish/>
              </w:rPr>
            </w:pPr>
          </w:p>
          <w:tbl>
            <w:tblPr>
              <w:tblW w:w="5000" w:type="pct"/>
              <w:jc w:val="center"/>
              <w:tblCellMar>
                <w:left w:w="0" w:type="dxa"/>
                <w:right w:w="0" w:type="dxa"/>
              </w:tblCellMar>
              <w:tblLook w:val="04A0" w:firstRow="1" w:lastRow="0" w:firstColumn="1" w:lastColumn="0" w:noHBand="0" w:noVBand="1"/>
            </w:tblPr>
            <w:tblGrid>
              <w:gridCol w:w="8576"/>
            </w:tblGrid>
            <w:tr w:rsidR="00034B46" w:rsidRPr="00034B46" w14:paraId="47E57502" w14:textId="77777777">
              <w:trPr>
                <w:jc w:val="center"/>
              </w:trPr>
              <w:tc>
                <w:tcPr>
                  <w:tcW w:w="5000" w:type="pct"/>
                  <w:vAlign w:val="center"/>
                  <w:hideMark/>
                </w:tcPr>
                <w:p w14:paraId="01196FDF" w14:textId="77777777" w:rsidR="00034B46" w:rsidRPr="00034B46" w:rsidRDefault="00034B46" w:rsidP="00034B46">
                  <w:r w:rsidRPr="00034B46">
                    <w:pict w14:anchorId="49A55120">
                      <v:rect id="_x0000_i1120" style="width:468pt;height:1.2pt" o:hralign="center" o:hrstd="t" o:hr="t" fillcolor="#a0a0a0" stroked="f"/>
                    </w:pict>
                  </w:r>
                </w:p>
              </w:tc>
            </w:tr>
          </w:tbl>
          <w:p w14:paraId="48C6B401" w14:textId="595D5356" w:rsidR="00034B46" w:rsidRPr="00034B46" w:rsidRDefault="00034B46" w:rsidP="00034B46">
            <w:r w:rsidRPr="00034B46">
              <w:rPr>
                <w:u w:val="single"/>
              </w:rPr>
              <w:drawing>
                <wp:inline distT="0" distB="0" distL="0" distR="0" wp14:anchorId="6626227F" wp14:editId="7EE60511">
                  <wp:extent cx="5433060" cy="1935480"/>
                  <wp:effectExtent l="0" t="0" r="0" b="7620"/>
                  <wp:docPr id="2083257368" name="Picture 10" descr="Adult and child in a sunflower field">
                    <a:hlinkClick xmlns:a="http://schemas.openxmlformats.org/drawingml/2006/main" r:id="rId21" tgtFrame="_blank" tooltip="Experience Sussex"/>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dult and child in a sunflower fiel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3060" cy="1935480"/>
                          </a:xfrm>
                          <a:prstGeom prst="rect">
                            <a:avLst/>
                          </a:prstGeom>
                          <a:noFill/>
                          <a:ln>
                            <a:noFill/>
                          </a:ln>
                        </pic:spPr>
                      </pic:pic>
                    </a:graphicData>
                  </a:graphic>
                </wp:inline>
              </w:drawing>
            </w:r>
          </w:p>
        </w:tc>
      </w:tr>
    </w:tbl>
    <w:p w14:paraId="0A40166F"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505A5F"/>
    <w:multiLevelType w:val="multilevel"/>
    <w:tmpl w:val="849CDC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9111764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B46"/>
    <w:rsid w:val="00034B46"/>
    <w:rsid w:val="004617E4"/>
    <w:rsid w:val="006A3332"/>
    <w:rsid w:val="00B93805"/>
    <w:rsid w:val="00D910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3AA319C"/>
  <w15:chartTrackingRefBased/>
  <w15:docId w15:val="{F623ACD1-8EFB-4B81-B536-0B2E8068D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4B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4B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4B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4B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4B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4B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4B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4B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4B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4B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4B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4B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4B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4B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4B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4B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4B46"/>
    <w:rPr>
      <w:rFonts w:eastAsiaTheme="majorEastAsia" w:cstheme="majorBidi"/>
      <w:color w:val="272727" w:themeColor="text1" w:themeTint="D8"/>
    </w:rPr>
  </w:style>
  <w:style w:type="paragraph" w:styleId="Title">
    <w:name w:val="Title"/>
    <w:basedOn w:val="Normal"/>
    <w:next w:val="Normal"/>
    <w:link w:val="TitleChar"/>
    <w:uiPriority w:val="10"/>
    <w:qFormat/>
    <w:rsid w:val="00034B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B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4B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4B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4B46"/>
    <w:pPr>
      <w:spacing w:before="160"/>
      <w:jc w:val="center"/>
    </w:pPr>
    <w:rPr>
      <w:i/>
      <w:iCs/>
      <w:color w:val="404040" w:themeColor="text1" w:themeTint="BF"/>
    </w:rPr>
  </w:style>
  <w:style w:type="character" w:customStyle="1" w:styleId="QuoteChar">
    <w:name w:val="Quote Char"/>
    <w:basedOn w:val="DefaultParagraphFont"/>
    <w:link w:val="Quote"/>
    <w:uiPriority w:val="29"/>
    <w:rsid w:val="00034B46"/>
    <w:rPr>
      <w:i/>
      <w:iCs/>
      <w:color w:val="404040" w:themeColor="text1" w:themeTint="BF"/>
    </w:rPr>
  </w:style>
  <w:style w:type="paragraph" w:styleId="ListParagraph">
    <w:name w:val="List Paragraph"/>
    <w:basedOn w:val="Normal"/>
    <w:uiPriority w:val="34"/>
    <w:qFormat/>
    <w:rsid w:val="00034B46"/>
    <w:pPr>
      <w:ind w:left="720"/>
      <w:contextualSpacing/>
    </w:pPr>
  </w:style>
  <w:style w:type="character" w:styleId="IntenseEmphasis">
    <w:name w:val="Intense Emphasis"/>
    <w:basedOn w:val="DefaultParagraphFont"/>
    <w:uiPriority w:val="21"/>
    <w:qFormat/>
    <w:rsid w:val="00034B46"/>
    <w:rPr>
      <w:i/>
      <w:iCs/>
      <w:color w:val="0F4761" w:themeColor="accent1" w:themeShade="BF"/>
    </w:rPr>
  </w:style>
  <w:style w:type="paragraph" w:styleId="IntenseQuote">
    <w:name w:val="Intense Quote"/>
    <w:basedOn w:val="Normal"/>
    <w:next w:val="Normal"/>
    <w:link w:val="IntenseQuoteChar"/>
    <w:uiPriority w:val="30"/>
    <w:qFormat/>
    <w:rsid w:val="00034B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4B46"/>
    <w:rPr>
      <w:i/>
      <w:iCs/>
      <w:color w:val="0F4761" w:themeColor="accent1" w:themeShade="BF"/>
    </w:rPr>
  </w:style>
  <w:style w:type="character" w:styleId="IntenseReference">
    <w:name w:val="Intense Reference"/>
    <w:basedOn w:val="DefaultParagraphFont"/>
    <w:uiPriority w:val="32"/>
    <w:qFormat/>
    <w:rsid w:val="00034B46"/>
    <w:rPr>
      <w:b/>
      <w:bCs/>
      <w:smallCaps/>
      <w:color w:val="0F4761" w:themeColor="accent1" w:themeShade="BF"/>
      <w:spacing w:val="5"/>
    </w:rPr>
  </w:style>
  <w:style w:type="character" w:styleId="Hyperlink">
    <w:name w:val="Hyperlink"/>
    <w:basedOn w:val="DefaultParagraphFont"/>
    <w:uiPriority w:val="99"/>
    <w:unhideWhenUsed/>
    <w:rsid w:val="00034B46"/>
    <w:rPr>
      <w:color w:val="467886" w:themeColor="hyperlink"/>
      <w:u w:val="single"/>
    </w:rPr>
  </w:style>
  <w:style w:type="character" w:styleId="UnresolvedMention">
    <w:name w:val="Unresolved Mention"/>
    <w:basedOn w:val="DefaultParagraphFont"/>
    <w:uiPriority w:val="99"/>
    <w:semiHidden/>
    <w:unhideWhenUsed/>
    <w:rsid w:val="00034B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links-2.govdelivery.com/CL0/https:%2F%2Fsouthglos.us3.list-manage.com%2Fsubscribe%3Fu=d80523c882d7ac64e89f5e037%26id=11d8327990/1/01010198f03d25cc-968e0cb8-c075-4c4d-8491-558d5e39e6b2-000000/VGm8aj50jh6CjeDpAEZI9bJGm-eFVKT3yZ5cUaJV7Zg=420" TargetMode="External"/><Relationship Id="rId3" Type="http://schemas.openxmlformats.org/officeDocument/2006/relationships/settings" Target="settings.xml"/><Relationship Id="rId21" Type="http://schemas.openxmlformats.org/officeDocument/2006/relationships/hyperlink" Target="https://links-2.govdelivery.com/CL0/https:%2F%2Fwww.experiencesussex.com%2Fwhats-on%2Fseasonal-annual-events%2Fsummer-holidays-sussex%2F%3Futm_source=newsletter%26utm_medium=email%26utm_campaign=summer_whatson%26utm_id=Summer25/1/01010198f03d25cc-968e0cb8-c075-4c4d-8491-558d5e39e6b2-000000/aKFtgz_MfSXTEUGHR8eWou19fPxvWfU9rjV6h6Q1lZI=420"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links-2.govdelivery.com/CL0/https:%2F%2Fwww.adeptnet.org.uk%2Flivelabs2/1/01010198f03d25cc-968e0cb8-c075-4c4d-8491-558d5e39e6b2-000000/fDg40I9bC6qLmlKkXSn45Ih16fdN1acf1aFdqCDH1go=420" TargetMode="External"/><Relationship Id="rId20" Type="http://schemas.openxmlformats.org/officeDocument/2006/relationships/hyperlink" Target="https://links-2.govdelivery.com/CL0/https:%2F%2Fsouthglos.us3.list-manage.com%2Fsubscribe%3Fu=d80523c882d7ac64e89f5e037%26id=11d8327990/2/01010198f03d25cc-968e0cb8-c075-4c4d-8491-558d5e39e6b2-000000/ppMjGb86uUR7IrzVkYfIdw9BUBlUVI1GMoJ4v9FALTg=420" TargetMode="External"/><Relationship Id="rId1" Type="http://schemas.openxmlformats.org/officeDocument/2006/relationships/numbering" Target="numbering.xml"/><Relationship Id="rId6" Type="http://schemas.openxmlformats.org/officeDocument/2006/relationships/hyperlink" Target="https://links-2.govdelivery.com/CL0/https:%2F%2Fwww.youtube.com%2Fwatch%3Fv=HC18Oc7QOl8/1/01010198f03d25cc-968e0cb8-c075-4c4d-8491-558d5e39e6b2-000000/acpznnqdgo272RFxiYNMGL8aSNHqDyK7MWFmkO1EEY4=420" TargetMode="External"/><Relationship Id="rId11" Type="http://schemas.openxmlformats.org/officeDocument/2006/relationships/image" Target="https://content.govdelivery.com/attachments/fancy_images/UKWSCC/2025/07/12060010/6342236/20240920-ricardo-carbon-capture-0943-hi-res_crop.jpg"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links-2.govdelivery.com/CL0/https:%2F%2Fwww.westsussex.gov.uk%2Fmedia%2Fm1vikv1n%2Fgreenprint_yr2_report.pdf/1/01010198f03d25cc-968e0cb8-c075-4c4d-8491-558d5e39e6b2-000000/BtuVKraOzFUQalKMcLMYDv4pJAtE4KuqX93MbH8pUtc=420" TargetMode="External"/><Relationship Id="rId19" Type="http://schemas.openxmlformats.org/officeDocument/2006/relationships/hyperlink" Target="https://links-2.govdelivery.com/CL0/https:%2F%2Fwww.westsussex.gov.uk%2Froads-and-travel%2Fmaintaining-roads-verges-and-pavements%2Fverge-maintenance%2Fgreenprint%2F/1/01010198f03d25cc-968e0cb8-c075-4c4d-8491-558d5e39e6b2-000000/Hp8ybsjnL4Z2buHV5QlAoUZT_uMDbUbuYgIGDtwtFnA=420" TargetMode="External"/><Relationship Id="rId4" Type="http://schemas.openxmlformats.org/officeDocument/2006/relationships/webSettings" Target="webSettings.xml"/><Relationship Id="rId9" Type="http://schemas.openxmlformats.org/officeDocument/2006/relationships/hyperlink" Target="https://links-2.govdelivery.com/CL0/https:%2F%2Fbeta.southglos.gov.uk%2Fenergy-from-grass-cuttings%2F/1/01010198f03d25cc-968e0cb8-c075-4c4d-8491-558d5e39e6b2-000000/tl8WR63kUwiU0C5m-5bLZbkIYwg4WYfDBUwtV7FDQyo=420" TargetMode="External"/><Relationship Id="rId14" Type="http://schemas.openxmlformats.org/officeDocument/2006/relationships/hyperlink" Target="https://links-2.govdelivery.com/CL0/https:%2F%2Fwww.plantlife.org.uk%2Four-work%2Froad-verges%2F/1/01010198f03d25cc-968e0cb8-c075-4c4d-8491-558d5e39e6b2-000000/KCXPwfzPHsIXQ0YNm8sDs99yAHObVDEaCgTvz83N5Bg=420"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983</Words>
  <Characters>5604</Characters>
  <Application>Microsoft Office Word</Application>
  <DocSecurity>0</DocSecurity>
  <Lines>46</Lines>
  <Paragraphs>13</Paragraphs>
  <ScaleCrop>false</ScaleCrop>
  <Company/>
  <LinksUpToDate>false</LinksUpToDate>
  <CharactersWithSpaces>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2025-08-28T11:01:00Z</dcterms:created>
  <dcterms:modified xsi:type="dcterms:W3CDTF">2025-08-28T11:02:00Z</dcterms:modified>
</cp:coreProperties>
</file>