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6"/>
      </w:tblGrid>
      <w:tr w:rsidR="00C600BA" w:rsidRPr="00C600BA" w14:paraId="189C851D" w14:textId="77777777" w:rsidTr="00C600B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C600BA" w:rsidRPr="00C600BA" w14:paraId="3E3A6D2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6"/>
                  </w:tblGrid>
                  <w:tr w:rsidR="00C600BA" w:rsidRPr="00C600BA" w14:paraId="418B8B4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6"/>
                        </w:tblGrid>
                        <w:tr w:rsidR="00C600BA" w:rsidRPr="00C600BA" w14:paraId="71E614A4"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6"/>
                              </w:tblGrid>
                              <w:tr w:rsidR="00C600BA" w:rsidRPr="00C600BA" w14:paraId="0F51E75F" w14:textId="77777777">
                                <w:tc>
                                  <w:tcPr>
                                    <w:tcW w:w="0" w:type="auto"/>
                                    <w:vAlign w:val="center"/>
                                    <w:hideMark/>
                                  </w:tcPr>
                                  <w:p w14:paraId="721AF5BA" w14:textId="5226006A" w:rsidR="00C600BA" w:rsidRPr="00C600BA" w:rsidRDefault="00C600BA" w:rsidP="00C600BA">
                                    <w:r w:rsidRPr="00C600BA">
                                      <w:drawing>
                                        <wp:inline distT="0" distB="0" distL="0" distR="0" wp14:anchorId="783FD751" wp14:editId="438EA392">
                                          <wp:extent cx="5433060" cy="1577340"/>
                                          <wp:effectExtent l="0" t="0" r="0" b="3810"/>
                                          <wp:docPr id="1225231322" name="Picture 20" descr="Summer special health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ummer special health header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1577340"/>
                                                  </a:xfrm>
                                                  <a:prstGeom prst="rect">
                                                    <a:avLst/>
                                                  </a:prstGeom>
                                                  <a:noFill/>
                                                  <a:ln>
                                                    <a:noFill/>
                                                  </a:ln>
                                                </pic:spPr>
                                              </pic:pic>
                                            </a:graphicData>
                                          </a:graphic>
                                        </wp:inline>
                                      </w:drawing>
                                    </w:r>
                                  </w:p>
                                </w:tc>
                              </w:tr>
                            </w:tbl>
                            <w:p w14:paraId="5425D24B" w14:textId="77777777" w:rsidR="00C600BA" w:rsidRPr="00C600BA" w:rsidRDefault="00C600BA" w:rsidP="00C600BA">
                              <w:r w:rsidRPr="00C600BA">
                                <w:rPr>
                                  <w:b/>
                                  <w:bCs/>
                                </w:rPr>
                                <w:t xml:space="preserve">Welcome to our Health and Wellbeing Summer Special </w:t>
                              </w:r>
                              <w:proofErr w:type="spellStart"/>
                              <w:r w:rsidRPr="00C600BA">
                                <w:rPr>
                                  <w:b/>
                                  <w:bCs/>
                                </w:rPr>
                                <w:t>eNewsletter</w:t>
                              </w:r>
                              <w:proofErr w:type="spellEnd"/>
                              <w:r w:rsidRPr="00C600BA">
                                <w:rPr>
                                  <w:b/>
                                  <w:bCs/>
                                </w:rPr>
                                <w:t>!</w:t>
                              </w: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36154B34" w14:textId="77777777">
                                <w:trPr>
                                  <w:jc w:val="center"/>
                                </w:trPr>
                                <w:tc>
                                  <w:tcPr>
                                    <w:tcW w:w="5000" w:type="pct"/>
                                    <w:vAlign w:val="center"/>
                                    <w:hideMark/>
                                  </w:tcPr>
                                  <w:p w14:paraId="4A017C95" w14:textId="77777777" w:rsidR="00C600BA" w:rsidRPr="00C600BA" w:rsidRDefault="00C600BA" w:rsidP="00C600BA">
                                    <w:r w:rsidRPr="00C600BA">
                                      <w:pict w14:anchorId="44343616">
                                        <v:rect id="_x0000_i1130" style="width:468pt;height:1.2pt" o:hralign="center" o:hrstd="t" o:hr="t" fillcolor="#a0a0a0" stroked="f"/>
                                      </w:pict>
                                    </w:r>
                                  </w:p>
                                </w:tc>
                              </w:tr>
                            </w:tbl>
                            <w:p w14:paraId="69F2D305" w14:textId="77777777" w:rsidR="00C600BA" w:rsidRPr="00C600BA" w:rsidRDefault="00C600BA" w:rsidP="00C600BA">
                              <w:r w:rsidRPr="00C600BA">
                                <w:t>With summer now in full swing, we’ve got some helpful tips and online resources to support you and your family's health and wellbeing as well as information on where to get further support in your local area.</w:t>
                              </w: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57D92C14" w14:textId="77777777">
                                <w:trPr>
                                  <w:jc w:val="center"/>
                                </w:trPr>
                                <w:tc>
                                  <w:tcPr>
                                    <w:tcW w:w="5000" w:type="pct"/>
                                    <w:vAlign w:val="center"/>
                                    <w:hideMark/>
                                  </w:tcPr>
                                  <w:p w14:paraId="23964B72" w14:textId="77777777" w:rsidR="00C600BA" w:rsidRPr="00C600BA" w:rsidRDefault="00C600BA" w:rsidP="00C600BA">
                                    <w:r w:rsidRPr="00C600BA">
                                      <w:pict w14:anchorId="220BC6FB">
                                        <v:rect id="_x0000_i1131" style="width:468pt;height:1.2pt" o:hralign="center" o:hrstd="t" o:hr="t" fillcolor="#a0a0a0" stroked="f"/>
                                      </w:pict>
                                    </w:r>
                                  </w:p>
                                </w:tc>
                              </w:tr>
                            </w:tbl>
                            <w:p w14:paraId="417CE909" w14:textId="775443E3" w:rsidR="00C600BA" w:rsidRPr="00C600BA" w:rsidRDefault="00C600BA" w:rsidP="00C600BA">
                              <w:r w:rsidRPr="00C600BA">
                                <w:drawing>
                                  <wp:inline distT="0" distB="0" distL="0" distR="0" wp14:anchorId="38DD4E9F" wp14:editId="35221389">
                                    <wp:extent cx="5433060" cy="3619500"/>
                                    <wp:effectExtent l="0" t="0" r="0" b="0"/>
                                    <wp:docPr id="703077595" name="Picture 19" descr="Summer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ummer Safe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3619500"/>
                                            </a:xfrm>
                                            <a:prstGeom prst="rect">
                                              <a:avLst/>
                                            </a:prstGeom>
                                            <a:noFill/>
                                            <a:ln>
                                              <a:noFill/>
                                            </a:ln>
                                          </pic:spPr>
                                        </pic:pic>
                                      </a:graphicData>
                                    </a:graphic>
                                  </wp:inline>
                                </w:drawing>
                              </w:r>
                            </w:p>
                            <w:p w14:paraId="7004DC14" w14:textId="77777777" w:rsidR="00C600BA" w:rsidRPr="00C600BA" w:rsidRDefault="00C600BA" w:rsidP="00C600BA">
                              <w:pPr>
                                <w:rPr>
                                  <w:b/>
                                  <w:bCs/>
                                </w:rPr>
                              </w:pPr>
                              <w:r w:rsidRPr="00C600BA">
                                <w:rPr>
                                  <w:b/>
                                  <w:bCs/>
                                </w:rPr>
                                <w:t>Keeping safe this summer</w:t>
                              </w:r>
                            </w:p>
                            <w:p w14:paraId="057BD4FE" w14:textId="77777777" w:rsidR="00C600BA" w:rsidRPr="00C600BA" w:rsidRDefault="00C600BA" w:rsidP="00C600BA">
                              <w:r w:rsidRPr="00C600BA">
                                <w:t>Long, sunny days are great for trips out with family and friends — but heat, fire and water hazards can quickly spoil the fun.</w:t>
                              </w:r>
                            </w:p>
                            <w:p w14:paraId="7AA6D323" w14:textId="77777777" w:rsidR="00C600BA" w:rsidRPr="00C600BA" w:rsidRDefault="00C600BA" w:rsidP="00C600BA">
                              <w:r w:rsidRPr="00C600BA">
                                <w:t>A little forward planning helps keep everyone, including pets, safe and well this summer. Our keeping safe this summer pages include advice on:</w:t>
                              </w:r>
                            </w:p>
                            <w:p w14:paraId="6CFECEC3" w14:textId="77777777" w:rsidR="00C600BA" w:rsidRPr="00C600BA" w:rsidRDefault="00C600BA" w:rsidP="00C600BA">
                              <w:pPr>
                                <w:numPr>
                                  <w:ilvl w:val="0"/>
                                  <w:numId w:val="1"/>
                                </w:numPr>
                              </w:pPr>
                              <w:r w:rsidRPr="00C600BA">
                                <w:t>Heat alerts and heat safety.</w:t>
                              </w:r>
                            </w:p>
                            <w:p w14:paraId="064F0229" w14:textId="77777777" w:rsidR="00C600BA" w:rsidRPr="00C600BA" w:rsidRDefault="00C600BA" w:rsidP="00C600BA">
                              <w:pPr>
                                <w:numPr>
                                  <w:ilvl w:val="0"/>
                                  <w:numId w:val="1"/>
                                </w:numPr>
                              </w:pPr>
                              <w:r w:rsidRPr="00C600BA">
                                <w:lastRenderedPageBreak/>
                                <w:t>Hydration.</w:t>
                              </w:r>
                            </w:p>
                            <w:p w14:paraId="201280FD" w14:textId="77777777" w:rsidR="00C600BA" w:rsidRPr="00C600BA" w:rsidRDefault="00C600BA" w:rsidP="00C600BA">
                              <w:pPr>
                                <w:numPr>
                                  <w:ilvl w:val="0"/>
                                  <w:numId w:val="1"/>
                                </w:numPr>
                              </w:pPr>
                              <w:r w:rsidRPr="00C600BA">
                                <w:t>Checking up — looking out for friends, family, neighbours, pets and animals.</w:t>
                              </w:r>
                            </w:p>
                            <w:p w14:paraId="00EB3631" w14:textId="77777777" w:rsidR="00C600BA" w:rsidRPr="00C600BA" w:rsidRDefault="00C600BA" w:rsidP="00C600BA">
                              <w:pPr>
                                <w:numPr>
                                  <w:ilvl w:val="0"/>
                                  <w:numId w:val="1"/>
                                </w:numPr>
                              </w:pPr>
                              <w:r w:rsidRPr="00C600BA">
                                <w:t>Your health, including sun safety, sexual health, and tick awareness.</w:t>
                              </w:r>
                            </w:p>
                            <w:p w14:paraId="5A8AA5D4" w14:textId="77777777" w:rsidR="00C600BA" w:rsidRPr="00C600BA" w:rsidRDefault="00C600BA" w:rsidP="00C600BA">
                              <w:pPr>
                                <w:numPr>
                                  <w:ilvl w:val="0"/>
                                  <w:numId w:val="1"/>
                                </w:numPr>
                              </w:pPr>
                              <w:r w:rsidRPr="00C600BA">
                                <w:t xml:space="preserve">Fire safety and </w:t>
                              </w:r>
                              <w:hyperlink r:id="rId7" w:tgtFrame="_blank" w:history="1">
                                <w:r w:rsidRPr="00C600BA">
                                  <w:rPr>
                                    <w:rStyle w:val="Hyperlink"/>
                                  </w:rPr>
                                  <w:t>summer fire safety advice</w:t>
                                </w:r>
                              </w:hyperlink>
                              <w:r w:rsidRPr="00C600BA">
                                <w:t>.</w:t>
                              </w:r>
                            </w:p>
                            <w:p w14:paraId="1408A06B" w14:textId="77777777" w:rsidR="00C600BA" w:rsidRPr="00C600BA" w:rsidRDefault="00C600BA" w:rsidP="00C600BA">
                              <w:pPr>
                                <w:numPr>
                                  <w:ilvl w:val="0"/>
                                  <w:numId w:val="1"/>
                                </w:numPr>
                              </w:pPr>
                              <w:r w:rsidRPr="00C600BA">
                                <w:t>Water safety.</w:t>
                              </w:r>
                            </w:p>
                            <w:p w14:paraId="29FEE51D" w14:textId="77777777" w:rsidR="00C600BA" w:rsidRPr="00C600BA" w:rsidRDefault="00C600BA" w:rsidP="00C600BA">
                              <w:pPr>
                                <w:numPr>
                                  <w:ilvl w:val="0"/>
                                  <w:numId w:val="1"/>
                                </w:numPr>
                              </w:pPr>
                              <w:r w:rsidRPr="00C600BA">
                                <w:t>Festivals — planning before attending events.</w:t>
                              </w:r>
                            </w:p>
                            <w:p w14:paraId="32A864E0" w14:textId="77777777" w:rsidR="00C600BA" w:rsidRPr="00C600BA" w:rsidRDefault="00C600BA" w:rsidP="00C600BA">
                              <w:pPr>
                                <w:numPr>
                                  <w:ilvl w:val="0"/>
                                  <w:numId w:val="1"/>
                                </w:numPr>
                              </w:pPr>
                              <w:r w:rsidRPr="00C600BA">
                                <w:t xml:space="preserve">Travelling abroad and travel vaccinations — speak to your GP or practice nurse for general advice about travel vaccinations and travel health, such as protecting yourself from malaria. You can also pick up free condoms from your </w:t>
                              </w:r>
                              <w:hyperlink r:id="rId8" w:tgtFrame="_blank" w:history="1">
                                <w:r w:rsidRPr="00C600BA">
                                  <w:rPr>
                                    <w:rStyle w:val="Hyperlink"/>
                                  </w:rPr>
                                  <w:t>local sexual health hub</w:t>
                                </w:r>
                              </w:hyperlink>
                              <w:r w:rsidRPr="00C600BA">
                                <w:t xml:space="preserve">, or if you are aged under 25 you can order them for free online. Sexually transmitted infection (STI) tests (chlamydia, gonorrhoea, syphilis, and HIV) can also be ordered </w:t>
                              </w:r>
                              <w:hyperlink r:id="rId9" w:tgtFrame="_blank" w:history="1">
                                <w:r w:rsidRPr="00C600BA">
                                  <w:rPr>
                                    <w:rStyle w:val="Hyperlink"/>
                                  </w:rPr>
                                  <w:t>online</w:t>
                                </w:r>
                              </w:hyperlink>
                              <w:r w:rsidRPr="00C600BA">
                                <w:t xml:space="preserve"> ahead of travel.</w:t>
                              </w:r>
                            </w:p>
                            <w:tbl>
                              <w:tblPr>
                                <w:tblW w:w="5000" w:type="pct"/>
                                <w:tblCellMar>
                                  <w:left w:w="0" w:type="dxa"/>
                                  <w:right w:w="0" w:type="dxa"/>
                                </w:tblCellMar>
                                <w:tblLook w:val="04A0" w:firstRow="1" w:lastRow="0" w:firstColumn="1" w:lastColumn="0" w:noHBand="0" w:noVBand="1"/>
                              </w:tblPr>
                              <w:tblGrid>
                                <w:gridCol w:w="8556"/>
                              </w:tblGrid>
                              <w:tr w:rsidR="00C600BA" w:rsidRPr="00C600BA" w14:paraId="5C59EEF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605"/>
                                    </w:tblGrid>
                                    <w:tr w:rsidR="00C600BA" w:rsidRPr="00C600BA" w14:paraId="0F88B911" w14:textId="77777777">
                                      <w:trPr>
                                        <w:jc w:val="center"/>
                                      </w:trPr>
                                      <w:tc>
                                        <w:tcPr>
                                          <w:tcW w:w="0" w:type="auto"/>
                                          <w:shd w:val="clear" w:color="auto" w:fill="006FB7"/>
                                          <w:tcMar>
                                            <w:top w:w="150" w:type="dxa"/>
                                            <w:left w:w="300" w:type="dxa"/>
                                            <w:bottom w:w="150" w:type="dxa"/>
                                            <w:right w:w="300" w:type="dxa"/>
                                          </w:tcMar>
                                          <w:vAlign w:val="center"/>
                                          <w:hideMark/>
                                        </w:tcPr>
                                        <w:p w14:paraId="0132A8F7" w14:textId="77777777" w:rsidR="00C600BA" w:rsidRPr="00C600BA" w:rsidRDefault="00C600BA" w:rsidP="00C600BA">
                                          <w:hyperlink r:id="rId10" w:tgtFrame="_blank" w:history="1">
                                            <w:r w:rsidRPr="00C600BA">
                                              <w:rPr>
                                                <w:rStyle w:val="Hyperlink"/>
                                                <w:b/>
                                                <w:bCs/>
                                              </w:rPr>
                                              <w:t>How to keep safe this summer</w:t>
                                            </w:r>
                                          </w:hyperlink>
                                        </w:p>
                                      </w:tc>
                                    </w:tr>
                                  </w:tbl>
                                  <w:p w14:paraId="0B307089" w14:textId="77777777" w:rsidR="00C600BA" w:rsidRPr="00C600BA" w:rsidRDefault="00C600BA" w:rsidP="00C600BA"/>
                                </w:tc>
                              </w:tr>
                            </w:tbl>
                            <w:p w14:paraId="0130EB29" w14:textId="77777777" w:rsidR="00C600BA" w:rsidRPr="00C600BA" w:rsidRDefault="00C600BA" w:rsidP="00C600BA">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1FE51DF0" w14:textId="77777777">
                                <w:trPr>
                                  <w:jc w:val="center"/>
                                </w:trPr>
                                <w:tc>
                                  <w:tcPr>
                                    <w:tcW w:w="5000" w:type="pct"/>
                                    <w:vAlign w:val="center"/>
                                    <w:hideMark/>
                                  </w:tcPr>
                                  <w:p w14:paraId="4CBA3DE3" w14:textId="77777777" w:rsidR="00C600BA" w:rsidRPr="00C600BA" w:rsidRDefault="00C600BA" w:rsidP="00C600BA">
                                    <w:r w:rsidRPr="00C600BA">
                                      <w:pict w14:anchorId="1D1DEF86">
                                        <v:rect id="_x0000_i1133" style="width:468pt;height:1.2pt" o:hralign="center" o:hrstd="t" o:hr="t" fillcolor="#a0a0a0" stroked="f"/>
                                      </w:pict>
                                    </w:r>
                                  </w:p>
                                </w:tc>
                              </w:tr>
                            </w:tbl>
                            <w:p w14:paraId="33BA316B" w14:textId="706A2D4E" w:rsidR="00C600BA" w:rsidRPr="00C600BA" w:rsidRDefault="00C600BA" w:rsidP="00C600BA">
                              <w:r w:rsidRPr="00C600BA">
                                <w:drawing>
                                  <wp:inline distT="0" distB="0" distL="0" distR="0" wp14:anchorId="207A9F47" wp14:editId="3AA53EE2">
                                    <wp:extent cx="5433060" cy="2857500"/>
                                    <wp:effectExtent l="0" t="0" r="0" b="0"/>
                                    <wp:docPr id="1970879278" name="Picture 18" descr="Smokefree West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mokefree West Susse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060" cy="2857500"/>
                                            </a:xfrm>
                                            <a:prstGeom prst="rect">
                                              <a:avLst/>
                                            </a:prstGeom>
                                            <a:noFill/>
                                            <a:ln>
                                              <a:noFill/>
                                            </a:ln>
                                          </pic:spPr>
                                        </pic:pic>
                                      </a:graphicData>
                                    </a:graphic>
                                  </wp:inline>
                                </w:drawing>
                              </w:r>
                            </w:p>
                            <w:p w14:paraId="09069650" w14:textId="77777777" w:rsidR="00C600BA" w:rsidRPr="00C600BA" w:rsidRDefault="00C600BA" w:rsidP="00C600BA">
                              <w:pPr>
                                <w:rPr>
                                  <w:b/>
                                  <w:bCs/>
                                </w:rPr>
                              </w:pPr>
                              <w:r w:rsidRPr="00C600BA">
                                <w:rPr>
                                  <w:b/>
                                  <w:bCs/>
                                </w:rPr>
                                <w:t xml:space="preserve">Don't </w:t>
                              </w:r>
                              <w:proofErr w:type="gramStart"/>
                              <w:r w:rsidRPr="00C600BA">
                                <w:rPr>
                                  <w:b/>
                                  <w:bCs/>
                                </w:rPr>
                                <w:t>delay:</w:t>
                              </w:r>
                              <w:proofErr w:type="gramEnd"/>
                              <w:r w:rsidRPr="00C600BA">
                                <w:rPr>
                                  <w:b/>
                                  <w:bCs/>
                                </w:rPr>
                                <w:t xml:space="preserve"> quit smoking today</w:t>
                              </w:r>
                            </w:p>
                            <w:p w14:paraId="5CC136A1" w14:textId="77777777" w:rsidR="00C600BA" w:rsidRPr="00C600BA" w:rsidRDefault="00C600BA" w:rsidP="00C600BA">
                              <w:r w:rsidRPr="00C600BA">
                                <w:t>You’re three times more likely to quit smoking for good with the right support, even if you’ve tried to quit in the past. What's more; the summer holidays can be a great time to do it, with a change of routine and no-smoking flights offering the perfect opportunity to quit for good.</w:t>
                              </w:r>
                            </w:p>
                            <w:p w14:paraId="7B59A7D6" w14:textId="77777777" w:rsidR="00C600BA" w:rsidRPr="00C600BA" w:rsidRDefault="00C600BA" w:rsidP="00C600BA">
                              <w:r w:rsidRPr="00C600BA">
                                <w:t xml:space="preserve">In West Sussex we have a team of specialist stop smoking advisors who can offer free, non-judgemental support and the right quit aids. For more information, visit our </w:t>
                              </w:r>
                              <w:hyperlink r:id="rId12" w:tgtFrame="_blank" w:history="1">
                                <w:r w:rsidRPr="00C600BA">
                                  <w:rPr>
                                    <w:rStyle w:val="Hyperlink"/>
                                  </w:rPr>
                                  <w:t xml:space="preserve">stop </w:t>
                                </w:r>
                                <w:r w:rsidRPr="00C600BA">
                                  <w:rPr>
                                    <w:rStyle w:val="Hyperlink"/>
                                  </w:rPr>
                                  <w:lastRenderedPageBreak/>
                                  <w:t>smoking services page</w:t>
                                </w:r>
                              </w:hyperlink>
                              <w:r w:rsidRPr="00C600BA">
                                <w:t xml:space="preserve">, call 0330 222 7980 or download the </w:t>
                              </w:r>
                              <w:hyperlink r:id="rId13" w:tgtFrame="_blank" w:tooltip="Smokefree app" w:history="1">
                                <w:r w:rsidRPr="00C600BA">
                                  <w:rPr>
                                    <w:rStyle w:val="Hyperlink"/>
                                  </w:rPr>
                                  <w:t>Smokefree app</w:t>
                                </w:r>
                              </w:hyperlink>
                              <w:r w:rsidRPr="00C600BA">
                                <w:t xml:space="preserve"> to access free support today.</w:t>
                              </w:r>
                            </w:p>
                            <w:tbl>
                              <w:tblPr>
                                <w:tblW w:w="5000" w:type="pct"/>
                                <w:tblCellMar>
                                  <w:left w:w="0" w:type="dxa"/>
                                  <w:right w:w="0" w:type="dxa"/>
                                </w:tblCellMar>
                                <w:tblLook w:val="04A0" w:firstRow="1" w:lastRow="0" w:firstColumn="1" w:lastColumn="0" w:noHBand="0" w:noVBand="1"/>
                              </w:tblPr>
                              <w:tblGrid>
                                <w:gridCol w:w="8556"/>
                              </w:tblGrid>
                              <w:tr w:rsidR="00C600BA" w:rsidRPr="00C600BA" w14:paraId="3F98068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888"/>
                                    </w:tblGrid>
                                    <w:tr w:rsidR="00C600BA" w:rsidRPr="00C600BA" w14:paraId="4A3ECA45" w14:textId="77777777">
                                      <w:trPr>
                                        <w:jc w:val="center"/>
                                      </w:trPr>
                                      <w:tc>
                                        <w:tcPr>
                                          <w:tcW w:w="0" w:type="auto"/>
                                          <w:shd w:val="clear" w:color="auto" w:fill="006FB7"/>
                                          <w:tcMar>
                                            <w:top w:w="150" w:type="dxa"/>
                                            <w:left w:w="300" w:type="dxa"/>
                                            <w:bottom w:w="150" w:type="dxa"/>
                                            <w:right w:w="300" w:type="dxa"/>
                                          </w:tcMar>
                                          <w:vAlign w:val="center"/>
                                          <w:hideMark/>
                                        </w:tcPr>
                                        <w:p w14:paraId="3988A56B" w14:textId="77777777" w:rsidR="00C600BA" w:rsidRPr="00C600BA" w:rsidRDefault="00C600BA" w:rsidP="00C600BA">
                                          <w:hyperlink r:id="rId14" w:tgtFrame="_blank" w:tooltip="Quit for good" w:history="1">
                                            <w:r w:rsidRPr="00C600BA">
                                              <w:rPr>
                                                <w:rStyle w:val="Hyperlink"/>
                                                <w:b/>
                                                <w:bCs/>
                                              </w:rPr>
                                              <w:t>Quit for good</w:t>
                                            </w:r>
                                          </w:hyperlink>
                                        </w:p>
                                      </w:tc>
                                    </w:tr>
                                  </w:tbl>
                                  <w:p w14:paraId="65E28F15" w14:textId="77777777" w:rsidR="00C600BA" w:rsidRPr="00C600BA" w:rsidRDefault="00C600BA" w:rsidP="00C600BA"/>
                                </w:tc>
                              </w:tr>
                            </w:tbl>
                            <w:p w14:paraId="4640149B" w14:textId="77777777" w:rsidR="00C600BA" w:rsidRPr="00C600BA" w:rsidRDefault="00C600BA" w:rsidP="00C600BA">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365EAE49" w14:textId="77777777">
                                <w:trPr>
                                  <w:jc w:val="center"/>
                                </w:trPr>
                                <w:tc>
                                  <w:tcPr>
                                    <w:tcW w:w="5000" w:type="pct"/>
                                    <w:vAlign w:val="center"/>
                                    <w:hideMark/>
                                  </w:tcPr>
                                  <w:p w14:paraId="23635FCB" w14:textId="77777777" w:rsidR="00C600BA" w:rsidRPr="00C600BA" w:rsidRDefault="00C600BA" w:rsidP="00C600BA">
                                    <w:r w:rsidRPr="00C600BA">
                                      <w:pict w14:anchorId="1B3D3818">
                                        <v:rect id="_x0000_i1135" style="width:468pt;height:1.2pt" o:hralign="center" o:hrstd="t" o:hr="t" fillcolor="#a0a0a0" stroked="f"/>
                                      </w:pict>
                                    </w:r>
                                  </w:p>
                                </w:tc>
                              </w:tr>
                            </w:tbl>
                            <w:p w14:paraId="6951018E" w14:textId="77777777" w:rsidR="00C600BA" w:rsidRPr="00C600BA" w:rsidRDefault="00C600BA" w:rsidP="00C600BA">
                              <w:pPr>
                                <w:rPr>
                                  <w:vanish/>
                                </w:rPr>
                              </w:pPr>
                            </w:p>
                            <w:tbl>
                              <w:tblPr>
                                <w:tblW w:w="5000" w:type="pct"/>
                                <w:tblCellMar>
                                  <w:left w:w="0" w:type="dxa"/>
                                  <w:right w:w="0" w:type="dxa"/>
                                </w:tblCellMar>
                                <w:tblLook w:val="04A0" w:firstRow="1" w:lastRow="0" w:firstColumn="1" w:lastColumn="0" w:noHBand="0" w:noVBand="1"/>
                              </w:tblPr>
                              <w:tblGrid>
                                <w:gridCol w:w="8556"/>
                              </w:tblGrid>
                              <w:tr w:rsidR="00C600BA" w:rsidRPr="00C600BA" w14:paraId="48BC5F5C" w14:textId="77777777">
                                <w:tc>
                                  <w:tcPr>
                                    <w:tcW w:w="0" w:type="auto"/>
                                    <w:vAlign w:val="center"/>
                                    <w:hideMark/>
                                  </w:tcPr>
                                  <w:p w14:paraId="63B59906" w14:textId="1615DC2F" w:rsidR="00C600BA" w:rsidRPr="00C600BA" w:rsidRDefault="00C600BA" w:rsidP="00C600BA">
                                    <w:r w:rsidRPr="00C600BA">
                                      <w:drawing>
                                        <wp:inline distT="0" distB="0" distL="0" distR="0" wp14:anchorId="169DA745" wp14:editId="5C17BF61">
                                          <wp:extent cx="3070860" cy="3078480"/>
                                          <wp:effectExtent l="0" t="0" r="0" b="7620"/>
                                          <wp:docPr id="1401105456" name="Picture 17" descr="e-Wellbe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Wellbeing hu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860" cy="3078480"/>
                                                  </a:xfrm>
                                                  <a:prstGeom prst="rect">
                                                    <a:avLst/>
                                                  </a:prstGeom>
                                                  <a:noFill/>
                                                  <a:ln>
                                                    <a:noFill/>
                                                  </a:ln>
                                                </pic:spPr>
                                              </pic:pic>
                                            </a:graphicData>
                                          </a:graphic>
                                        </wp:inline>
                                      </w:drawing>
                                    </w:r>
                                  </w:p>
                                </w:tc>
                              </w:tr>
                            </w:tbl>
                            <w:p w14:paraId="7DA320A3" w14:textId="77777777" w:rsidR="00C600BA" w:rsidRPr="00C600BA" w:rsidRDefault="00C600BA" w:rsidP="00C600BA">
                              <w:pPr>
                                <w:rPr>
                                  <w:b/>
                                  <w:bCs/>
                                </w:rPr>
                              </w:pPr>
                              <w:r w:rsidRPr="00C600BA">
                                <w:rPr>
                                  <w:b/>
                                  <w:bCs/>
                                </w:rPr>
                                <w:t>Support for mental wellbeing</w:t>
                              </w:r>
                            </w:p>
                            <w:p w14:paraId="762813B5" w14:textId="77777777" w:rsidR="00C600BA" w:rsidRPr="00C600BA" w:rsidRDefault="00C600BA" w:rsidP="00C600BA">
                              <w:r w:rsidRPr="00C600BA">
                                <w:t>If you or someone you know is struggling with their mental wellbeing, for example anxiety, stress or low mood, there’s support available 24/7.</w:t>
                              </w:r>
                            </w:p>
                            <w:p w14:paraId="7A8908C0" w14:textId="77777777" w:rsidR="00C600BA" w:rsidRPr="00C600BA" w:rsidRDefault="00C600BA" w:rsidP="00C600BA">
                              <w:r w:rsidRPr="00C600BA">
                                <w:t xml:space="preserve">Text SUSSEX to 85258 for free, confidential support at any time of day or night. You'll be connected to a trained volunteer who can help you feel heard and supported. This service is provided by </w:t>
                              </w:r>
                              <w:hyperlink r:id="rId16" w:tgtFrame="_blank" w:tooltip="Shout" w:history="1">
                                <w:r w:rsidRPr="00C600BA">
                                  <w:rPr>
                                    <w:rStyle w:val="Hyperlink"/>
                                  </w:rPr>
                                  <w:t>Shout.</w:t>
                                </w:r>
                              </w:hyperlink>
                            </w:p>
                            <w:p w14:paraId="7621B3A5" w14:textId="77777777" w:rsidR="00C600BA" w:rsidRPr="00C600BA" w:rsidRDefault="00C600BA" w:rsidP="00C600BA">
                              <w:r w:rsidRPr="00C600BA">
                                <w:t>You’re never alone in how you feel — help is just a message away.</w:t>
                              </w:r>
                            </w:p>
                            <w:p w14:paraId="05F5B190" w14:textId="77777777" w:rsidR="00C600BA" w:rsidRPr="00C600BA" w:rsidRDefault="00C600BA" w:rsidP="00C600BA">
                              <w:r w:rsidRPr="00C600BA">
                                <w:rPr>
                                  <w:b/>
                                  <w:bCs/>
                                </w:rPr>
                                <w:t>Online resources and support:</w:t>
                              </w:r>
                            </w:p>
                            <w:p w14:paraId="3DA99517" w14:textId="77777777" w:rsidR="00C600BA" w:rsidRPr="00C600BA" w:rsidRDefault="00C600BA" w:rsidP="00C600BA">
                              <w:r w:rsidRPr="00C600BA">
                                <w:t xml:space="preserve">A dedicated hub called </w:t>
                              </w:r>
                              <w:hyperlink r:id="rId17" w:tgtFrame="_blank" w:tooltip="e-Wellbeing" w:history="1">
                                <w:r w:rsidRPr="00C600BA">
                                  <w:rPr>
                                    <w:rStyle w:val="Hyperlink"/>
                                  </w:rPr>
                                  <w:t>e-Wellbeing</w:t>
                                </w:r>
                              </w:hyperlink>
                              <w:r w:rsidRPr="00C600BA">
                                <w:t xml:space="preserve"> offers free mental health resources and self-care tips for children and young people aged 13 to 25, and for adults (aged 25+). </w:t>
                              </w:r>
                              <w:proofErr w:type="gramStart"/>
                              <w:r w:rsidRPr="00C600BA">
                                <w:t>So</w:t>
                              </w:r>
                              <w:proofErr w:type="gramEnd"/>
                              <w:r w:rsidRPr="00C600BA">
                                <w:t xml:space="preserve"> if you’re looking for help managing your wellbeing, such as managing anxiety, improving sleep or dealing with stress, you’ll find clear, trusted advice.</w:t>
                              </w:r>
                            </w:p>
                            <w:tbl>
                              <w:tblPr>
                                <w:tblW w:w="5000" w:type="pct"/>
                                <w:tblCellMar>
                                  <w:left w:w="0" w:type="dxa"/>
                                  <w:right w:w="0" w:type="dxa"/>
                                </w:tblCellMar>
                                <w:tblLook w:val="04A0" w:firstRow="1" w:lastRow="0" w:firstColumn="1" w:lastColumn="0" w:noHBand="0" w:noVBand="1"/>
                              </w:tblPr>
                              <w:tblGrid>
                                <w:gridCol w:w="8556"/>
                              </w:tblGrid>
                              <w:tr w:rsidR="00C600BA" w:rsidRPr="00C600BA" w14:paraId="3B676B1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169"/>
                                    </w:tblGrid>
                                    <w:tr w:rsidR="00C600BA" w:rsidRPr="00C600BA" w14:paraId="20A3290A" w14:textId="77777777">
                                      <w:trPr>
                                        <w:jc w:val="center"/>
                                      </w:trPr>
                                      <w:tc>
                                        <w:tcPr>
                                          <w:tcW w:w="0" w:type="auto"/>
                                          <w:shd w:val="clear" w:color="auto" w:fill="006FB7"/>
                                          <w:tcMar>
                                            <w:top w:w="150" w:type="dxa"/>
                                            <w:left w:w="300" w:type="dxa"/>
                                            <w:bottom w:w="150" w:type="dxa"/>
                                            <w:right w:w="300" w:type="dxa"/>
                                          </w:tcMar>
                                          <w:vAlign w:val="center"/>
                                          <w:hideMark/>
                                        </w:tcPr>
                                        <w:p w14:paraId="2DC95A8A" w14:textId="77777777" w:rsidR="00C600BA" w:rsidRPr="00C600BA" w:rsidRDefault="00C600BA" w:rsidP="00C600BA">
                                          <w:hyperlink r:id="rId18" w:tgtFrame="_blank" w:tooltip="e-Wellbeing" w:history="1">
                                            <w:r w:rsidRPr="00C600BA">
                                              <w:rPr>
                                                <w:rStyle w:val="Hyperlink"/>
                                                <w:b/>
                                                <w:bCs/>
                                              </w:rPr>
                                              <w:t xml:space="preserve">Visit the e-Wellbeing hub for </w:t>
                                            </w:r>
                                            <w:proofErr w:type="gramStart"/>
                                            <w:r w:rsidRPr="00C600BA">
                                              <w:rPr>
                                                <w:rStyle w:val="Hyperlink"/>
                                                <w:b/>
                                                <w:bCs/>
                                              </w:rPr>
                                              <w:t>13 to 25 year olds</w:t>
                                            </w:r>
                                            <w:proofErr w:type="gramEnd"/>
                                          </w:hyperlink>
                                        </w:p>
                                      </w:tc>
                                    </w:tr>
                                  </w:tbl>
                                  <w:p w14:paraId="2E6A345C" w14:textId="77777777" w:rsidR="00C600BA" w:rsidRPr="00C600BA" w:rsidRDefault="00C600BA" w:rsidP="00C600BA"/>
                                </w:tc>
                              </w:tr>
                            </w:tbl>
                            <w:p w14:paraId="098417A4" w14:textId="77777777" w:rsidR="00C600BA" w:rsidRPr="00C600BA" w:rsidRDefault="00C600BA" w:rsidP="00C600BA">
                              <w:pPr>
                                <w:rPr>
                                  <w:vanish/>
                                </w:rPr>
                              </w:pPr>
                            </w:p>
                            <w:tbl>
                              <w:tblPr>
                                <w:tblW w:w="5000" w:type="pct"/>
                                <w:tblCellMar>
                                  <w:left w:w="0" w:type="dxa"/>
                                  <w:right w:w="0" w:type="dxa"/>
                                </w:tblCellMar>
                                <w:tblLook w:val="04A0" w:firstRow="1" w:lastRow="0" w:firstColumn="1" w:lastColumn="0" w:noHBand="0" w:noVBand="1"/>
                              </w:tblPr>
                              <w:tblGrid>
                                <w:gridCol w:w="8556"/>
                              </w:tblGrid>
                              <w:tr w:rsidR="00C600BA" w:rsidRPr="00C600BA" w14:paraId="7FE11D35"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41"/>
                                    </w:tblGrid>
                                    <w:tr w:rsidR="00C600BA" w:rsidRPr="00C600BA" w14:paraId="29026BAC" w14:textId="77777777">
                                      <w:trPr>
                                        <w:jc w:val="center"/>
                                      </w:trPr>
                                      <w:tc>
                                        <w:tcPr>
                                          <w:tcW w:w="0" w:type="auto"/>
                                          <w:shd w:val="clear" w:color="auto" w:fill="006FB7"/>
                                          <w:tcMar>
                                            <w:top w:w="150" w:type="dxa"/>
                                            <w:left w:w="300" w:type="dxa"/>
                                            <w:bottom w:w="150" w:type="dxa"/>
                                            <w:right w:w="300" w:type="dxa"/>
                                          </w:tcMar>
                                          <w:vAlign w:val="center"/>
                                          <w:hideMark/>
                                        </w:tcPr>
                                        <w:p w14:paraId="2B8BB097" w14:textId="77777777" w:rsidR="00C600BA" w:rsidRPr="00C600BA" w:rsidRDefault="00C600BA" w:rsidP="00C600BA">
                                          <w:hyperlink r:id="rId19" w:tgtFrame="_blank" w:history="1">
                                            <w:r w:rsidRPr="00C600BA">
                                              <w:rPr>
                                                <w:rStyle w:val="Hyperlink"/>
                                                <w:b/>
                                                <w:bCs/>
                                              </w:rPr>
                                              <w:t>Visit the e-Wellbeing hub for those aged 25+</w:t>
                                            </w:r>
                                          </w:hyperlink>
                                        </w:p>
                                      </w:tc>
                                    </w:tr>
                                  </w:tbl>
                                  <w:p w14:paraId="5CE95EA7" w14:textId="77777777" w:rsidR="00C600BA" w:rsidRPr="00C600BA" w:rsidRDefault="00C600BA" w:rsidP="00C600BA"/>
                                </w:tc>
                              </w:tr>
                            </w:tbl>
                            <w:p w14:paraId="7A2A73B6" w14:textId="77777777" w:rsidR="00C600BA" w:rsidRPr="00C600BA" w:rsidRDefault="00C600BA" w:rsidP="00C600BA">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7F23B985" w14:textId="77777777">
                                <w:trPr>
                                  <w:jc w:val="center"/>
                                </w:trPr>
                                <w:tc>
                                  <w:tcPr>
                                    <w:tcW w:w="5000" w:type="pct"/>
                                    <w:vAlign w:val="center"/>
                                    <w:hideMark/>
                                  </w:tcPr>
                                  <w:p w14:paraId="49A5F7E4" w14:textId="77777777" w:rsidR="00C600BA" w:rsidRPr="00C600BA" w:rsidRDefault="00C600BA" w:rsidP="00C600BA">
                                    <w:r w:rsidRPr="00C600BA">
                                      <w:pict w14:anchorId="3926BE89">
                                        <v:rect id="_x0000_i1137" style="width:468pt;height:1.2pt" o:hralign="center" o:hrstd="t" o:hr="t" fillcolor="#a0a0a0" stroked="f"/>
                                      </w:pict>
                                    </w:r>
                                  </w:p>
                                </w:tc>
                              </w:tr>
                            </w:tbl>
                            <w:p w14:paraId="18911F66" w14:textId="380CBB6C" w:rsidR="00C600BA" w:rsidRPr="00C600BA" w:rsidRDefault="00C600BA" w:rsidP="00C600BA">
                              <w:r w:rsidRPr="00C600BA">
                                <w:drawing>
                                  <wp:inline distT="0" distB="0" distL="0" distR="0" wp14:anchorId="1E6857A7" wp14:editId="545766B9">
                                    <wp:extent cx="5425440" cy="3055620"/>
                                    <wp:effectExtent l="0" t="0" r="3810" b="0"/>
                                    <wp:docPr id="684771563" name="Picture 16" descr="Cervical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ervical Scree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3055620"/>
                                            </a:xfrm>
                                            <a:prstGeom prst="rect">
                                              <a:avLst/>
                                            </a:prstGeom>
                                            <a:noFill/>
                                            <a:ln>
                                              <a:noFill/>
                                            </a:ln>
                                          </pic:spPr>
                                        </pic:pic>
                                      </a:graphicData>
                                    </a:graphic>
                                  </wp:inline>
                                </w:drawing>
                              </w:r>
                            </w:p>
                            <w:p w14:paraId="126E5E1B" w14:textId="77777777" w:rsidR="00C600BA" w:rsidRPr="00C600BA" w:rsidRDefault="00C600BA" w:rsidP="00C600BA">
                              <w:pPr>
                                <w:rPr>
                                  <w:b/>
                                  <w:bCs/>
                                </w:rPr>
                              </w:pPr>
                              <w:r w:rsidRPr="00C600BA">
                                <w:rPr>
                                  <w:b/>
                                  <w:bCs/>
                                </w:rPr>
                                <w:t>Too busy for cancer? Get screened!</w:t>
                              </w:r>
                            </w:p>
                            <w:p w14:paraId="2F1CE151" w14:textId="77777777" w:rsidR="00C600BA" w:rsidRPr="00C600BA" w:rsidRDefault="00C600BA" w:rsidP="00C600BA">
                              <w:r w:rsidRPr="00C600BA">
                                <w:t>Last month was Cervical Screening Awareness Week and we're continuing to recommend those aged 25 to 64 take up the offer of regular cervical screening (sometimes called a smear test), which is carried out at GP practices. Cervical screening checks the health of your cervix and is effective in detecting abnormal changes before they can turn into cancer. </w:t>
                              </w:r>
                            </w:p>
                            <w:p w14:paraId="01FC9A0D" w14:textId="77777777" w:rsidR="00C600BA" w:rsidRPr="00C600BA" w:rsidRDefault="00C600BA" w:rsidP="00C600BA">
                              <w:r w:rsidRPr="00C600BA">
                                <w:t xml:space="preserve">Pre-cancers rarely cause symptoms, which is why regular cervical screening is important. Even if you’ve had the </w:t>
                              </w:r>
                              <w:hyperlink r:id="rId21" w:tgtFrame="_blank" w:history="1">
                                <w:r w:rsidRPr="00C600BA">
                                  <w:rPr>
                                    <w:rStyle w:val="Hyperlink"/>
                                  </w:rPr>
                                  <w:t>Human Papillomavirus Vaccine (HPV)</w:t>
                                </w:r>
                              </w:hyperlink>
                              <w:r w:rsidRPr="00C600BA">
                                <w:t xml:space="preserve"> it’s important that you still attend your cervical screening, because the vaccine doesn’t provide protection against all strains of HPV. The HPV vaccination protects against the human papillomavirus, which can cause cervical cancer and other types of cancer. Detecting cancer early can save lives, as it’s often easier to treat and has a better chance of being cured at an early stage.</w:t>
                              </w:r>
                            </w:p>
                            <w:p w14:paraId="52AE8BFC" w14:textId="77777777" w:rsidR="00C600BA" w:rsidRPr="00C600BA" w:rsidRDefault="00C600BA" w:rsidP="00C600BA">
                              <w:r w:rsidRPr="00C600BA">
                                <w:t xml:space="preserve">If you missed your last cervical screening invitation, it’s not too late, you </w:t>
                              </w:r>
                              <w:proofErr w:type="gramStart"/>
                              <w:r w:rsidRPr="00C600BA">
                                <w:t>can</w:t>
                              </w:r>
                              <w:proofErr w:type="gramEnd"/>
                              <w:r w:rsidRPr="00C600BA">
                                <w:t xml:space="preserve"> still book an appointment with your GP practice. Screening saves lives. Please don’t wait.</w:t>
                              </w:r>
                            </w:p>
                            <w:tbl>
                              <w:tblPr>
                                <w:tblW w:w="5000" w:type="pct"/>
                                <w:tblCellMar>
                                  <w:left w:w="0" w:type="dxa"/>
                                  <w:right w:w="0" w:type="dxa"/>
                                </w:tblCellMar>
                                <w:tblLook w:val="04A0" w:firstRow="1" w:lastRow="0" w:firstColumn="1" w:lastColumn="0" w:noHBand="0" w:noVBand="1"/>
                              </w:tblPr>
                              <w:tblGrid>
                                <w:gridCol w:w="8556"/>
                              </w:tblGrid>
                              <w:tr w:rsidR="00C600BA" w:rsidRPr="00C600BA" w14:paraId="4E02F09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232"/>
                                    </w:tblGrid>
                                    <w:tr w:rsidR="00C600BA" w:rsidRPr="00C600BA" w14:paraId="7D7F5EBD" w14:textId="77777777">
                                      <w:trPr>
                                        <w:jc w:val="center"/>
                                      </w:trPr>
                                      <w:tc>
                                        <w:tcPr>
                                          <w:tcW w:w="0" w:type="auto"/>
                                          <w:shd w:val="clear" w:color="auto" w:fill="006FB7"/>
                                          <w:tcMar>
                                            <w:top w:w="150" w:type="dxa"/>
                                            <w:left w:w="300" w:type="dxa"/>
                                            <w:bottom w:w="150" w:type="dxa"/>
                                            <w:right w:w="300" w:type="dxa"/>
                                          </w:tcMar>
                                          <w:vAlign w:val="center"/>
                                          <w:hideMark/>
                                        </w:tcPr>
                                        <w:p w14:paraId="0D3D2349" w14:textId="77777777" w:rsidR="00C600BA" w:rsidRPr="00C600BA" w:rsidRDefault="00C600BA" w:rsidP="00C600BA">
                                          <w:hyperlink r:id="rId22" w:tgtFrame="_blank" w:tooltip="Cervical cancer screening" w:history="1">
                                            <w:r w:rsidRPr="00C600BA">
                                              <w:rPr>
                                                <w:rStyle w:val="Hyperlink"/>
                                                <w:b/>
                                                <w:bCs/>
                                              </w:rPr>
                                              <w:t>More information on cervical cancer screening</w:t>
                                            </w:r>
                                          </w:hyperlink>
                                        </w:p>
                                      </w:tc>
                                    </w:tr>
                                  </w:tbl>
                                  <w:p w14:paraId="1A6273D8" w14:textId="77777777" w:rsidR="00C600BA" w:rsidRPr="00C600BA" w:rsidRDefault="00C600BA" w:rsidP="00C600BA"/>
                                </w:tc>
                              </w:tr>
                            </w:tbl>
                            <w:p w14:paraId="61D5E4B8" w14:textId="77777777" w:rsidR="00C600BA" w:rsidRPr="00C600BA" w:rsidRDefault="00C600BA" w:rsidP="00C600BA">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4F618866" w14:textId="77777777">
                                <w:trPr>
                                  <w:jc w:val="center"/>
                                </w:trPr>
                                <w:tc>
                                  <w:tcPr>
                                    <w:tcW w:w="5000" w:type="pct"/>
                                    <w:vAlign w:val="center"/>
                                    <w:hideMark/>
                                  </w:tcPr>
                                  <w:p w14:paraId="65B44254" w14:textId="77777777" w:rsidR="00C600BA" w:rsidRPr="00C600BA" w:rsidRDefault="00C600BA" w:rsidP="00C600BA">
                                    <w:r w:rsidRPr="00C600BA">
                                      <w:pict w14:anchorId="23F758E4">
                                        <v:rect id="_x0000_i1139" style="width:468pt;height:1.2pt" o:hralign="center" o:hrstd="t" o:hr="t" fillcolor="#a0a0a0" stroked="f"/>
                                      </w:pict>
                                    </w:r>
                                  </w:p>
                                </w:tc>
                              </w:tr>
                            </w:tbl>
                            <w:p w14:paraId="6BBAA2DE" w14:textId="77777777" w:rsidR="00C600BA" w:rsidRPr="00C600BA" w:rsidRDefault="00C600BA" w:rsidP="00C600BA">
                              <w:pPr>
                                <w:rPr>
                                  <w:vanish/>
                                </w:rPr>
                              </w:pPr>
                            </w:p>
                            <w:tbl>
                              <w:tblPr>
                                <w:tblW w:w="5000" w:type="pct"/>
                                <w:tblCellMar>
                                  <w:left w:w="0" w:type="dxa"/>
                                  <w:right w:w="0" w:type="dxa"/>
                                </w:tblCellMar>
                                <w:tblLook w:val="04A0" w:firstRow="1" w:lastRow="0" w:firstColumn="1" w:lastColumn="0" w:noHBand="0" w:noVBand="1"/>
                              </w:tblPr>
                              <w:tblGrid>
                                <w:gridCol w:w="8556"/>
                              </w:tblGrid>
                              <w:tr w:rsidR="00C600BA" w:rsidRPr="00C600BA" w14:paraId="15B608D7" w14:textId="77777777">
                                <w:tc>
                                  <w:tcPr>
                                    <w:tcW w:w="0" w:type="auto"/>
                                    <w:vAlign w:val="center"/>
                                    <w:hideMark/>
                                  </w:tcPr>
                                  <w:p w14:paraId="72071B7A" w14:textId="56D379CD" w:rsidR="00C600BA" w:rsidRPr="00C600BA" w:rsidRDefault="00C600BA" w:rsidP="00C600BA">
                                    <w:r w:rsidRPr="00C600BA">
                                      <w:lastRenderedPageBreak/>
                                      <w:drawing>
                                        <wp:inline distT="0" distB="0" distL="0" distR="0" wp14:anchorId="6319F7A5" wp14:editId="4C438F0B">
                                          <wp:extent cx="5425440" cy="655320"/>
                                          <wp:effectExtent l="0" t="0" r="3810" b="0"/>
                                          <wp:docPr id="2086678696" name="Picture 15"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ore ne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037DDAC7" w14:textId="77777777" w:rsidR="00C600BA" w:rsidRPr="00C600BA" w:rsidRDefault="00C600BA" w:rsidP="00C600BA">
                              <w:r w:rsidRPr="00C600BA">
                                <w:t xml:space="preserve">Head to our </w:t>
                              </w:r>
                              <w:hyperlink r:id="rId24" w:tgtFrame="_blank" w:tooltip="our Newsroom" w:history="1">
                                <w:r w:rsidRPr="00C600BA">
                                  <w:rPr>
                                    <w:rStyle w:val="Hyperlink"/>
                                  </w:rPr>
                                  <w:t>Newsroom</w:t>
                                </w:r>
                              </w:hyperlink>
                              <w:r w:rsidRPr="00C600BA">
                                <w:t xml:space="preserve"> to find all the latest news from your council. In the meantime, here are some reminders of services and resources to support a healthy lifestyle.</w:t>
                              </w:r>
                            </w:p>
                            <w:p w14:paraId="0E3EC064" w14:textId="77777777" w:rsidR="00C600BA" w:rsidRPr="00C600BA" w:rsidRDefault="00C600BA" w:rsidP="00C600BA">
                              <w:pPr>
                                <w:numPr>
                                  <w:ilvl w:val="0"/>
                                  <w:numId w:val="2"/>
                                </w:numPr>
                              </w:pPr>
                              <w:hyperlink r:id="rId25" w:tgtFrame="_blank" w:tooltip="Alcohol Awareness Week" w:history="1">
                                <w:r w:rsidRPr="00C600BA">
                                  <w:rPr>
                                    <w:rStyle w:val="Hyperlink"/>
                                  </w:rPr>
                                  <w:t>Alcohol Awareness Week</w:t>
                                </w:r>
                              </w:hyperlink>
                              <w:r w:rsidRPr="00C600BA">
                                <w:t xml:space="preserve"> is taking place from 7 to 13 July, and is a great opportunity to take the online </w:t>
                              </w:r>
                              <w:hyperlink r:id="rId26" w:tgtFrame="_blank" w:tooltip="DrinkCoach" w:history="1">
                                <w:r w:rsidRPr="00C600BA">
                                  <w:rPr>
                                    <w:rStyle w:val="Hyperlink"/>
                                  </w:rPr>
                                  <w:t>DrinkCoach</w:t>
                                </w:r>
                              </w:hyperlink>
                              <w:r w:rsidRPr="00C600BA">
                                <w:t xml:space="preserve"> test to understand your risk. It's safest not to drink more than 14 units a week, spread over three or more days and with a few days off (14 units is equivalent to 6 pints of average-strength beer or 10 small glasses of lower-strength wine). If you're pregnant, the safest option is not to drink at all. </w:t>
                              </w:r>
                              <w:r w:rsidRPr="00C600BA">
                                <w:br/>
                                <w:t xml:space="preserve">Drinking too much alcohol can increase the risk of liver disease, cancer, heart problems, and mental health issues. Take control now by visiting </w:t>
                              </w:r>
                              <w:hyperlink r:id="rId27" w:tgtFrame="_blank" w:tooltip="Call the Shots on Alcohol" w:history="1">
                                <w:r w:rsidRPr="00C600BA">
                                  <w:rPr>
                                    <w:rStyle w:val="Hyperlink"/>
                                  </w:rPr>
                                  <w:t>Call the Shots on Alcohol</w:t>
                                </w:r>
                              </w:hyperlink>
                              <w:r w:rsidRPr="00C600BA">
                                <w:t xml:space="preserve"> and find out about free local support from </w:t>
                              </w:r>
                              <w:hyperlink r:id="rId28" w:tgtFrame="_blank" w:history="1">
                                <w:r w:rsidRPr="00C600BA">
                                  <w:rPr>
                                    <w:rStyle w:val="Hyperlink"/>
                                  </w:rPr>
                                  <w:t>West Sussex Wellbeing.</w:t>
                                </w:r>
                              </w:hyperlink>
                            </w:p>
                            <w:p w14:paraId="1867635E" w14:textId="77777777" w:rsidR="00C600BA" w:rsidRPr="00C600BA" w:rsidRDefault="00C600BA" w:rsidP="00C600BA">
                              <w:pPr>
                                <w:numPr>
                                  <w:ilvl w:val="0"/>
                                  <w:numId w:val="2"/>
                                </w:numPr>
                              </w:pPr>
                              <w:r w:rsidRPr="00C600BA">
                                <w:t>Check out all the </w:t>
                              </w:r>
                              <w:r w:rsidRPr="00C600BA">
                                <w:rPr>
                                  <w:b/>
                                  <w:bCs/>
                                </w:rPr>
                                <w:t>weight management</w:t>
                              </w:r>
                              <w:r w:rsidRPr="00C600BA">
                                <w:t xml:space="preserve"> services available in West Sussex by visiting the </w:t>
                              </w:r>
                              <w:hyperlink r:id="rId29" w:tgtFrame="_blank" w:tooltip="West Sussex Wellbeing website" w:history="1">
                                <w:r w:rsidRPr="00C600BA">
                                  <w:rPr>
                                    <w:rStyle w:val="Hyperlink"/>
                                  </w:rPr>
                                  <w:t>West Sussex Wellbeing website</w:t>
                                </w:r>
                              </w:hyperlink>
                              <w:r w:rsidRPr="00C600BA">
                                <w:t>. This includes information on our free weight management courses and support.</w:t>
                              </w:r>
                            </w:p>
                            <w:p w14:paraId="515BD8FA" w14:textId="77777777" w:rsidR="00C600BA" w:rsidRPr="00C600BA" w:rsidRDefault="00C600BA" w:rsidP="00C600BA">
                              <w:pPr>
                                <w:numPr>
                                  <w:ilvl w:val="0"/>
                                  <w:numId w:val="2"/>
                                </w:numPr>
                              </w:pPr>
                              <w:r w:rsidRPr="00C600BA">
                                <w:rPr>
                                  <w:b/>
                                  <w:bCs/>
                                </w:rPr>
                                <w:t>Do you or someone you know use a telecare alarm? </w:t>
                              </w:r>
                              <w:r w:rsidRPr="00C600BA">
                                <w:t xml:space="preserve">Landline phones are switching to digital, which could stop telecare alarms working. The switchover is already happening, so you need to act now. If you or someone you know uses a telecare alarm, call the landline provider now for support. Visit the </w:t>
                              </w:r>
                              <w:hyperlink r:id="rId30" w:tgtFrame="_blank" w:tooltip="Digital Phone Switchover website" w:history="1">
                                <w:r w:rsidRPr="00C600BA">
                                  <w:rPr>
                                    <w:rStyle w:val="Hyperlink"/>
                                  </w:rPr>
                                  <w:t>Digital Phone Switchover website</w:t>
                                </w:r>
                              </w:hyperlink>
                              <w:r w:rsidRPr="00C600BA">
                                <w:t xml:space="preserve"> to find out more.</w:t>
                              </w:r>
                            </w:p>
                            <w:p w14:paraId="4B9FC1C4" w14:textId="0ACDD50C" w:rsidR="00C600BA" w:rsidRPr="00C600BA" w:rsidRDefault="00C600BA" w:rsidP="00C600BA">
                              <w:r w:rsidRPr="00C600BA">
                                <w:drawing>
                                  <wp:inline distT="0" distB="0" distL="0" distR="0" wp14:anchorId="763E6674" wp14:editId="7A4A2DD9">
                                    <wp:extent cx="5425440" cy="655320"/>
                                    <wp:effectExtent l="0" t="0" r="3810" b="0"/>
                                    <wp:docPr id="339784950" name="Picture 14" descr="Have your say subjec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ave your say subject head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4AD958F7" w14:textId="77777777" w:rsidR="00C600BA" w:rsidRPr="00C600BA" w:rsidRDefault="00C600BA" w:rsidP="00C600BA">
                              <w:r w:rsidRPr="00C600BA">
                                <w:rPr>
                                  <w:b/>
                                  <w:bCs/>
                                </w:rPr>
                                <w:t>Your pharmacy services</w:t>
                              </w:r>
                              <w:r w:rsidRPr="00C600BA">
                                <w:rPr>
                                  <w:b/>
                                  <w:bCs/>
                                </w:rPr>
                                <w:br/>
                              </w:r>
                              <w:r w:rsidRPr="00C600BA">
                                <w:t xml:space="preserve">In February, we asked you to tell us about your experience with local pharmacy services to help us to understand how residents and communities use them. These comments and suggestions helped to inform a draft Pharmaceutical Needs Assessment (PNA), which is a statement of needs for pharmaceutical service provision within the area. We are seeking your feedback on the draft </w:t>
                              </w:r>
                              <w:proofErr w:type="gramStart"/>
                              <w:r w:rsidRPr="00C600BA">
                                <w:t>PNA;  the</w:t>
                              </w:r>
                              <w:proofErr w:type="gramEnd"/>
                              <w:r w:rsidRPr="00C600BA">
                                <w:t xml:space="preserve"> consultation is open until Monday 28 July at 11.55pm. To have your say please </w:t>
                              </w:r>
                              <w:hyperlink r:id="rId32" w:tgtFrame="_blank" w:tooltip="Pharmaceutical Needs Assessment" w:history="1">
                                <w:r w:rsidRPr="00C600BA">
                                  <w:rPr>
                                    <w:rStyle w:val="Hyperlink"/>
                                  </w:rPr>
                                  <w:t>visit our website</w:t>
                                </w:r>
                              </w:hyperlink>
                              <w:r w:rsidRPr="00C600BA">
                                <w:t>. </w:t>
                              </w:r>
                              <w:r w:rsidRPr="00C600BA">
                                <w:br/>
                              </w:r>
                              <w:r w:rsidRPr="00C600BA">
                                <w:br/>
                              </w:r>
                              <w:r w:rsidRPr="00C600BA">
                                <w:rPr>
                                  <w:b/>
                                  <w:bCs/>
                                </w:rPr>
                                <w:t>Young people's voices</w:t>
                              </w:r>
                              <w:r w:rsidRPr="00C600BA">
                                <w:rPr>
                                  <w:b/>
                                  <w:bCs/>
                                </w:rPr>
                                <w:br/>
                              </w:r>
                              <w:r w:rsidRPr="00C600BA">
                                <w:t xml:space="preserve">We're asking all young people in West Sussex to tell us what they think about leisure-time activities that they may do in their free time. If you know someone aged 11 to 19 years old (or up to 24 years old with a learning difficulty or disability) please ask them to take part to help shape activities across West Sussex. Fill out </w:t>
                              </w:r>
                              <w:hyperlink r:id="rId33" w:tgtFrame="_blank" w:tooltip="Young people's leisure time activities survey" w:history="1">
                                <w:r w:rsidRPr="00C600BA">
                                  <w:rPr>
                                    <w:rStyle w:val="Hyperlink"/>
                                  </w:rPr>
                                  <w:t>our survey</w:t>
                                </w:r>
                              </w:hyperlink>
                              <w:r w:rsidRPr="00C600BA">
                                <w:t xml:space="preserve"> by Sunday 6 July 2025 and enter our free prize draw to win a £20 voucher. </w:t>
                              </w: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44EE5C3F" w14:textId="77777777">
                                <w:trPr>
                                  <w:jc w:val="center"/>
                                </w:trPr>
                                <w:tc>
                                  <w:tcPr>
                                    <w:tcW w:w="5000" w:type="pct"/>
                                    <w:vAlign w:val="center"/>
                                    <w:hideMark/>
                                  </w:tcPr>
                                  <w:p w14:paraId="0F36D0A1" w14:textId="77777777" w:rsidR="00C600BA" w:rsidRPr="00C600BA" w:rsidRDefault="00C600BA" w:rsidP="00C600BA">
                                    <w:r w:rsidRPr="00C600BA">
                                      <w:pict w14:anchorId="52ED7776">
                                        <v:rect id="_x0000_i1142" style="width:468pt;height:1.2pt" o:hralign="center" o:hrstd="t" o:hr="t" fillcolor="#a0a0a0" stroked="f"/>
                                      </w:pict>
                                    </w:r>
                                  </w:p>
                                </w:tc>
                              </w:tr>
                            </w:tbl>
                            <w:p w14:paraId="0755B9BA" w14:textId="54C0F945" w:rsidR="00C600BA" w:rsidRPr="00C600BA" w:rsidRDefault="00C600BA" w:rsidP="00C600BA">
                              <w:r w:rsidRPr="00C600BA">
                                <w:lastRenderedPageBreak/>
                                <w:drawing>
                                  <wp:inline distT="0" distB="0" distL="0" distR="0" wp14:anchorId="7B0CC580" wp14:editId="6B5270DF">
                                    <wp:extent cx="5425440" cy="655320"/>
                                    <wp:effectExtent l="0" t="0" r="3810" b="0"/>
                                    <wp:docPr id="1585634456" name="Picture 13"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id you kno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3000"/>
                                <w:gridCol w:w="120"/>
                                <w:gridCol w:w="5436"/>
                              </w:tblGrid>
                              <w:tr w:rsidR="00C600BA" w:rsidRPr="00C600BA" w14:paraId="4737D92E" w14:textId="77777777">
                                <w:tc>
                                  <w:tcPr>
                                    <w:tcW w:w="3000" w:type="dxa"/>
                                    <w:hideMark/>
                                  </w:tcPr>
                                  <w:p w14:paraId="7EC2CA11" w14:textId="40740B1D" w:rsidR="00C600BA" w:rsidRPr="00C600BA" w:rsidRDefault="00C600BA" w:rsidP="00C600BA">
                                    <w:r w:rsidRPr="00C600BA">
                                      <w:drawing>
                                        <wp:inline distT="0" distB="0" distL="0" distR="0" wp14:anchorId="3401C553" wp14:editId="1B4EFE07">
                                          <wp:extent cx="1905000" cy="1905000"/>
                                          <wp:effectExtent l="0" t="0" r="0" b="0"/>
                                          <wp:docPr id="2076920023" name="Picture 12" descr="Smile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miles Mont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120" w:type="dxa"/>
                                    <w:hideMark/>
                                  </w:tcPr>
                                  <w:p w14:paraId="11CEE28B" w14:textId="77777777" w:rsidR="00C600BA" w:rsidRPr="00C600BA" w:rsidRDefault="00C600BA" w:rsidP="00C600BA"/>
                                </w:tc>
                                <w:tc>
                                  <w:tcPr>
                                    <w:tcW w:w="0" w:type="auto"/>
                                    <w:hideMark/>
                                  </w:tcPr>
                                  <w:p w14:paraId="48D5A56B" w14:textId="77777777" w:rsidR="00C600BA" w:rsidRPr="00C600BA" w:rsidRDefault="00C600BA" w:rsidP="00C600BA">
                                    <w:r w:rsidRPr="00C600BA">
                                      <w:t xml:space="preserve">Looking after teeth from an early age is key to preventing dental issues down the road. If your child experiences a dental emergency like a knocked-out tooth or severe toothache, don’t wait — seek immediate care. You can access urgent dental services through the </w:t>
                                    </w:r>
                                    <w:hyperlink r:id="rId36" w:tgtFrame="_blank" w:tooltip="NHS Sussex Emergency Dental Service" w:history="1">
                                      <w:r w:rsidRPr="00C600BA">
                                        <w:rPr>
                                          <w:rStyle w:val="Hyperlink"/>
                                        </w:rPr>
                                        <w:t>NHS Sussex Emergency Dental Service.</w:t>
                                      </w:r>
                                    </w:hyperlink>
                                    <w:r w:rsidRPr="00C600BA">
                                      <w:t xml:space="preserve"> You can also read our </w:t>
                                    </w:r>
                                    <w:hyperlink r:id="rId37" w:tgtFrame="_blank" w:tooltip="tips for looking after children's teeth" w:history="1">
                                      <w:r w:rsidRPr="00C600BA">
                                        <w:rPr>
                                          <w:rStyle w:val="Hyperlink"/>
                                        </w:rPr>
                                        <w:t>tips for looking after children’s teeth</w:t>
                                      </w:r>
                                    </w:hyperlink>
                                    <w:r w:rsidRPr="00C600BA">
                                      <w:t xml:space="preserve"> for more information.</w:t>
                                    </w:r>
                                  </w:p>
                                </w:tc>
                              </w:tr>
                            </w:tbl>
                            <w:p w14:paraId="44939559" w14:textId="77777777" w:rsidR="00C600BA" w:rsidRPr="00C600BA" w:rsidRDefault="00C600BA" w:rsidP="00C600BA">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4F6F6CF5" w14:textId="77777777">
                                <w:trPr>
                                  <w:jc w:val="center"/>
                                </w:trPr>
                                <w:tc>
                                  <w:tcPr>
                                    <w:tcW w:w="5000" w:type="pct"/>
                                    <w:vAlign w:val="center"/>
                                    <w:hideMark/>
                                  </w:tcPr>
                                  <w:p w14:paraId="6CD556CA" w14:textId="77777777" w:rsidR="00C600BA" w:rsidRPr="00C600BA" w:rsidRDefault="00C600BA" w:rsidP="00C600BA">
                                    <w:r w:rsidRPr="00C600BA">
                                      <w:pict w14:anchorId="42FBC483">
                                        <v:rect id="_x0000_i1145" style="width:468pt;height:1.2pt" o:hralign="center" o:hrstd="t" o:hr="t" fillcolor="#a0a0a0" stroked="f"/>
                                      </w:pict>
                                    </w:r>
                                  </w:p>
                                </w:tc>
                              </w:tr>
                            </w:tbl>
                            <w:p w14:paraId="00B3CA4D" w14:textId="77777777" w:rsidR="00C600BA" w:rsidRPr="00C600BA" w:rsidRDefault="00C600BA" w:rsidP="00C600BA">
                              <w:r w:rsidRPr="00C600BA">
                                <w:t xml:space="preserve">               Did you receive this </w:t>
                              </w:r>
                              <w:proofErr w:type="spellStart"/>
                              <w:r w:rsidRPr="00C600BA">
                                <w:t>eNewsletter</w:t>
                              </w:r>
                              <w:proofErr w:type="spellEnd"/>
                              <w:r w:rsidRPr="00C600BA">
                                <w:t xml:space="preserve"> from a friend? </w:t>
                              </w:r>
                              <w:hyperlink r:id="rId38" w:tgtFrame="_blank" w:history="1">
                                <w:r w:rsidRPr="00C600BA">
                                  <w:rPr>
                                    <w:rStyle w:val="Hyperlink"/>
                                  </w:rPr>
                                  <w:t>Sign up here</w:t>
                                </w:r>
                              </w:hyperlink>
                              <w:r w:rsidRPr="00C600BA">
                                <w:t>.</w:t>
                              </w:r>
                            </w:p>
                            <w:tbl>
                              <w:tblPr>
                                <w:tblW w:w="5000" w:type="pct"/>
                                <w:jc w:val="center"/>
                                <w:tblCellMar>
                                  <w:left w:w="0" w:type="dxa"/>
                                  <w:right w:w="0" w:type="dxa"/>
                                </w:tblCellMar>
                                <w:tblLook w:val="04A0" w:firstRow="1" w:lastRow="0" w:firstColumn="1" w:lastColumn="0" w:noHBand="0" w:noVBand="1"/>
                              </w:tblPr>
                              <w:tblGrid>
                                <w:gridCol w:w="8556"/>
                              </w:tblGrid>
                              <w:tr w:rsidR="00C600BA" w:rsidRPr="00C600BA" w14:paraId="0909CA31" w14:textId="77777777">
                                <w:trPr>
                                  <w:jc w:val="center"/>
                                </w:trPr>
                                <w:tc>
                                  <w:tcPr>
                                    <w:tcW w:w="5000" w:type="pct"/>
                                    <w:vAlign w:val="center"/>
                                    <w:hideMark/>
                                  </w:tcPr>
                                  <w:p w14:paraId="0C64908B" w14:textId="77777777" w:rsidR="00C600BA" w:rsidRPr="00C600BA" w:rsidRDefault="00C600BA" w:rsidP="00C600BA">
                                    <w:r w:rsidRPr="00C600BA">
                                      <w:pict w14:anchorId="4FAEBABE">
                                        <v:rect id="_x0000_i1146" style="width:468pt;height:1.2pt" o:hralign="center" o:hrstd="t" o:hr="t" fillcolor="#a0a0a0" stroked="f"/>
                                      </w:pict>
                                    </w:r>
                                  </w:p>
                                </w:tc>
                              </w:tr>
                            </w:tbl>
                            <w:p w14:paraId="579E606D" w14:textId="1E6CF231" w:rsidR="00C600BA" w:rsidRPr="00C600BA" w:rsidRDefault="00C600BA" w:rsidP="00C600BA">
                              <w:r w:rsidRPr="00C600BA">
                                <w:rPr>
                                  <w:u w:val="single"/>
                                </w:rPr>
                                <w:drawing>
                                  <wp:inline distT="0" distB="0" distL="0" distR="0" wp14:anchorId="7D3EED1A" wp14:editId="1DF36B6D">
                                    <wp:extent cx="5433060" cy="2270760"/>
                                    <wp:effectExtent l="0" t="0" r="0" b="0"/>
                                    <wp:docPr id="1481081475" name="Picture 11" descr="Smokefree West Sussex">
                                      <a:hlinkClick xmlns:a="http://schemas.openxmlformats.org/drawingml/2006/main" r:id="rId39" tgtFrame="_blank" tooltip="Smokefree West Suss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mokefree West Susse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33060" cy="2270760"/>
                                            </a:xfrm>
                                            <a:prstGeom prst="rect">
                                              <a:avLst/>
                                            </a:prstGeom>
                                            <a:noFill/>
                                            <a:ln>
                                              <a:noFill/>
                                            </a:ln>
                                          </pic:spPr>
                                        </pic:pic>
                                      </a:graphicData>
                                    </a:graphic>
                                  </wp:inline>
                                </w:drawing>
                              </w:r>
                            </w:p>
                          </w:tc>
                        </w:tr>
                      </w:tbl>
                      <w:p w14:paraId="22B2D469" w14:textId="77777777" w:rsidR="00C600BA" w:rsidRPr="00C600BA" w:rsidRDefault="00C600BA" w:rsidP="00C600BA"/>
                    </w:tc>
                  </w:tr>
                </w:tbl>
                <w:p w14:paraId="216BC392" w14:textId="77777777" w:rsidR="00C600BA" w:rsidRPr="00C600BA" w:rsidRDefault="00C600BA" w:rsidP="00C600BA"/>
              </w:tc>
            </w:tr>
          </w:tbl>
          <w:p w14:paraId="627AB5C7" w14:textId="77777777" w:rsidR="00C600BA" w:rsidRPr="00C600BA" w:rsidRDefault="00C600BA" w:rsidP="00C600BA"/>
        </w:tc>
      </w:tr>
    </w:tbl>
    <w:p w14:paraId="16279EE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3D2"/>
    <w:multiLevelType w:val="multilevel"/>
    <w:tmpl w:val="BBF4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96B22"/>
    <w:multiLevelType w:val="multilevel"/>
    <w:tmpl w:val="6B38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9800281">
    <w:abstractNumId w:val="1"/>
    <w:lvlOverride w:ilvl="0"/>
    <w:lvlOverride w:ilvl="1"/>
    <w:lvlOverride w:ilvl="2"/>
    <w:lvlOverride w:ilvl="3"/>
    <w:lvlOverride w:ilvl="4"/>
    <w:lvlOverride w:ilvl="5"/>
    <w:lvlOverride w:ilvl="6"/>
    <w:lvlOverride w:ilvl="7"/>
    <w:lvlOverride w:ilvl="8"/>
  </w:num>
  <w:num w:numId="2" w16cid:durableId="15129133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BA"/>
    <w:rsid w:val="004617E4"/>
    <w:rsid w:val="005B72DA"/>
    <w:rsid w:val="006A3332"/>
    <w:rsid w:val="00B93805"/>
    <w:rsid w:val="00C60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B003"/>
  <w15:chartTrackingRefBased/>
  <w15:docId w15:val="{EAD6A52F-E3E5-4EE3-B218-081F25E8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0BA"/>
    <w:rPr>
      <w:rFonts w:eastAsiaTheme="majorEastAsia" w:cstheme="majorBidi"/>
      <w:color w:val="272727" w:themeColor="text1" w:themeTint="D8"/>
    </w:rPr>
  </w:style>
  <w:style w:type="paragraph" w:styleId="Title">
    <w:name w:val="Title"/>
    <w:basedOn w:val="Normal"/>
    <w:next w:val="Normal"/>
    <w:link w:val="TitleChar"/>
    <w:uiPriority w:val="10"/>
    <w:qFormat/>
    <w:rsid w:val="00C60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0BA"/>
    <w:pPr>
      <w:spacing w:before="160"/>
      <w:jc w:val="center"/>
    </w:pPr>
    <w:rPr>
      <w:i/>
      <w:iCs/>
      <w:color w:val="404040" w:themeColor="text1" w:themeTint="BF"/>
    </w:rPr>
  </w:style>
  <w:style w:type="character" w:customStyle="1" w:styleId="QuoteChar">
    <w:name w:val="Quote Char"/>
    <w:basedOn w:val="DefaultParagraphFont"/>
    <w:link w:val="Quote"/>
    <w:uiPriority w:val="29"/>
    <w:rsid w:val="00C600BA"/>
    <w:rPr>
      <w:i/>
      <w:iCs/>
      <w:color w:val="404040" w:themeColor="text1" w:themeTint="BF"/>
    </w:rPr>
  </w:style>
  <w:style w:type="paragraph" w:styleId="ListParagraph">
    <w:name w:val="List Paragraph"/>
    <w:basedOn w:val="Normal"/>
    <w:uiPriority w:val="34"/>
    <w:qFormat/>
    <w:rsid w:val="00C600BA"/>
    <w:pPr>
      <w:ind w:left="720"/>
      <w:contextualSpacing/>
    </w:pPr>
  </w:style>
  <w:style w:type="character" w:styleId="IntenseEmphasis">
    <w:name w:val="Intense Emphasis"/>
    <w:basedOn w:val="DefaultParagraphFont"/>
    <w:uiPriority w:val="21"/>
    <w:qFormat/>
    <w:rsid w:val="00C600BA"/>
    <w:rPr>
      <w:i/>
      <w:iCs/>
      <w:color w:val="0F4761" w:themeColor="accent1" w:themeShade="BF"/>
    </w:rPr>
  </w:style>
  <w:style w:type="paragraph" w:styleId="IntenseQuote">
    <w:name w:val="Intense Quote"/>
    <w:basedOn w:val="Normal"/>
    <w:next w:val="Normal"/>
    <w:link w:val="IntenseQuoteChar"/>
    <w:uiPriority w:val="30"/>
    <w:qFormat/>
    <w:rsid w:val="00C60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0BA"/>
    <w:rPr>
      <w:i/>
      <w:iCs/>
      <w:color w:val="0F4761" w:themeColor="accent1" w:themeShade="BF"/>
    </w:rPr>
  </w:style>
  <w:style w:type="character" w:styleId="IntenseReference">
    <w:name w:val="Intense Reference"/>
    <w:basedOn w:val="DefaultParagraphFont"/>
    <w:uiPriority w:val="32"/>
    <w:qFormat/>
    <w:rsid w:val="00C600BA"/>
    <w:rPr>
      <w:b/>
      <w:bCs/>
      <w:smallCaps/>
      <w:color w:val="0F4761" w:themeColor="accent1" w:themeShade="BF"/>
      <w:spacing w:val="5"/>
    </w:rPr>
  </w:style>
  <w:style w:type="character" w:styleId="Hyperlink">
    <w:name w:val="Hyperlink"/>
    <w:basedOn w:val="DefaultParagraphFont"/>
    <w:uiPriority w:val="99"/>
    <w:unhideWhenUsed/>
    <w:rsid w:val="00C600BA"/>
    <w:rPr>
      <w:color w:val="467886" w:themeColor="hyperlink"/>
      <w:u w:val="single"/>
    </w:rPr>
  </w:style>
  <w:style w:type="character" w:styleId="UnresolvedMention">
    <w:name w:val="Unresolved Mention"/>
    <w:basedOn w:val="DefaultParagraphFont"/>
    <w:uiPriority w:val="99"/>
    <w:semiHidden/>
    <w:unhideWhenUsed/>
    <w:rsid w:val="00C6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560353">
      <w:bodyDiv w:val="1"/>
      <w:marLeft w:val="0"/>
      <w:marRight w:val="0"/>
      <w:marTop w:val="0"/>
      <w:marBottom w:val="0"/>
      <w:divBdr>
        <w:top w:val="none" w:sz="0" w:space="0" w:color="auto"/>
        <w:left w:val="none" w:sz="0" w:space="0" w:color="auto"/>
        <w:bottom w:val="none" w:sz="0" w:space="0" w:color="auto"/>
        <w:right w:val="none" w:sz="0" w:space="0" w:color="auto"/>
      </w:divBdr>
    </w:div>
    <w:div w:id="11671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app.smokefreeapp.com%2Fcode%3Fvoucher=wsxdigital/1/01010197c69c92b4-12cdb5e9-8e29-4f5f-b735-befaf8e63d80-000000/zNwcOAEneOzhv6OXG3PGa_fz99sFvk5wX3y2LamsW94=411" TargetMode="External"/><Relationship Id="rId18" Type="http://schemas.openxmlformats.org/officeDocument/2006/relationships/hyperlink" Target="https://links-2.govdelivery.com/CL0/https:%2F%2Fe-wellbeing.co.uk%2F/2/01010197c69c92b4-12cdb5e9-8e29-4f5f-b735-befaf8e63d80-000000/uGJMwPoJimme2bFstIDX1hWvwIJh9jvrwv0w71qe554=411" TargetMode="External"/><Relationship Id="rId26" Type="http://schemas.openxmlformats.org/officeDocument/2006/relationships/hyperlink" Target="https://links-2.govdelivery.com/CL0/https:%2F%2Fdrinkcoach.org.uk%2Fwest-sussex-alcohol-test/1/01010197c69c92b4-12cdb5e9-8e29-4f5f-b735-befaf8e63d80-000000/McxIBBoB9cKcjK-quewyy-fqvjtjEGRvDMRZUOto4Zo=411" TargetMode="External"/><Relationship Id="rId39" Type="http://schemas.openxmlformats.org/officeDocument/2006/relationships/hyperlink" Target="https://links-2.govdelivery.com/CL0/https:%2F%2Fbit.ly%2F4j9J0ng/1/01010197c69c92b4-12cdb5e9-8e29-4f5f-b735-befaf8e63d80-000000/OD7NBGegCal-6uTx0azwcpA_ahxWVi2rg3CDlGtKpXY=411" TargetMode="External"/><Relationship Id="rId21" Type="http://schemas.openxmlformats.org/officeDocument/2006/relationships/hyperlink" Target="https://links-2.govdelivery.com/CL0/https:%2F%2Fwww.nhs.uk%2Fvaccinations%2Fhpv-vaccine%2F/1/01010197c69c92b4-12cdb5e9-8e29-4f5f-b735-befaf8e63d80-000000/T8fmtX8hcqtAvo0t3DY0PNWSDGzt9Ea5H_C98Q4QJkg=411" TargetMode="External"/><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hyperlink" Target="https://links-2.govdelivery.com/CL0/https:%2F%2Fwww.westsussex.gov.uk%2Ffire-emergencies-and-crime%2Fwest-sussex-fire-and-rescue-service%2Fhome-fire-safety%2Fseasonal-safety-advice-summer%2F/1/01010197c69c92b4-12cdb5e9-8e29-4f5f-b735-befaf8e63d80-000000/fA2w4Yq3bD8z4u-7FfrG2GVXqd5OIOsm5iDw3VGDTb4=411" TargetMode="External"/><Relationship Id="rId2" Type="http://schemas.openxmlformats.org/officeDocument/2006/relationships/styles" Target="styles.xml"/><Relationship Id="rId16" Type="http://schemas.openxmlformats.org/officeDocument/2006/relationships/hyperlink" Target="https://links-2.govdelivery.com/CL0/https:%2F%2Fgiveusashout.org%2F/1/01010197c69c92b4-12cdb5e9-8e29-4f5f-b735-befaf8e63d80-000000/6H4a_Bu93VzGWnrOA1hV6p94HPEvIPt6bbaoxkLH9JU=411" TargetMode="External"/><Relationship Id="rId20" Type="http://schemas.openxmlformats.org/officeDocument/2006/relationships/image" Target="media/image5.jpeg"/><Relationship Id="rId29" Type="http://schemas.openxmlformats.org/officeDocument/2006/relationships/hyperlink" Target="https://links-2.govdelivery.com/CL0/https:%2F%2Flinks-2.govdelivery.com%2FCL0%2Fhttp:%252F%252Fwww.westsussexwellbeing.org.uk%252Fweight%2F1%2F01010197a14e5b28-0563a9b0-739e-4e5d-b803-2d906cfa9d20-000000%2FShVx0w8np2943G6zfcQm9AYQ2Iep7h3um93WMUT606o=410/1/01010197c69c92b4-12cdb5e9-8e29-4f5f-b735-befaf8e63d80-000000/fYyguLWeW4g-5V-NXJCKNu5yw2BXgITc66ZZsfpfmmk=4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s://links-2.govdelivery.com/CL0/https:%2F%2Fwww.westsussex.gov.uk%2Fnews%2F/1/01010197c69c92b4-12cdb5e9-8e29-4f5f-b735-befaf8e63d80-000000/l1NLoexMvYtJQcGYDaKfrf6sjBbMBc3M49ue1sLFRqM=411" TargetMode="External"/><Relationship Id="rId32" Type="http://schemas.openxmlformats.org/officeDocument/2006/relationships/hyperlink" Target="https://links-2.govdelivery.com/CL0/https:%2F%2Fyourvoice.westsussex.gov.uk%2Fpna-2025/1/01010197c69c92b4-12cdb5e9-8e29-4f5f-b735-befaf8e63d80-000000/nTLdfVEF0cpP_S-OLyIxXMoQATEYGXBqVQRMy5hE5hI=411" TargetMode="External"/><Relationship Id="rId37" Type="http://schemas.openxmlformats.org/officeDocument/2006/relationships/hyperlink" Target="https://links-2.govdelivery.com/CL0/https:%2F%2Fwww.westsussex.gov.uk%2Fcampaigns%2Foral-health%2F/1/01010197c69c92b4-12cdb5e9-8e29-4f5f-b735-befaf8e63d80-000000/KdyDjsIS-p9nvmJCj1np9YZfKzl9znTB9aC5BUNptsA=411" TargetMode="External"/><Relationship Id="rId40"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s://links-2.govdelivery.com/CL0/https:%2F%2Fwww.westsussexwellbeing.org.uk%2Ftopics%2Falcohol%2Falcohol-an-introduction/1/01010197c69c92b4-12cdb5e9-8e29-4f5f-b735-befaf8e63d80-000000/4H6BN2K98oZ9Tqgkc5DgLQpQAR1RuxoNIDbVmI-FJAg=411" TargetMode="External"/><Relationship Id="rId36" Type="http://schemas.openxmlformats.org/officeDocument/2006/relationships/hyperlink" Target="https://links-2.govdelivery.com/CL0/https:%2F%2Fwww.sussexcommunity.nhs.uk%2Fpatients-and-visitors%2Fservices%2Femergency-dental-service/1/01010197c69c92b4-12cdb5e9-8e29-4f5f-b735-befaf8e63d80-000000/FZAi-6lxsD-Ekwlao1bznx_0T5OYCQxHltqzaK6iL58=411" TargetMode="External"/><Relationship Id="rId10" Type="http://schemas.openxmlformats.org/officeDocument/2006/relationships/hyperlink" Target="https://links-2.govdelivery.com/CL0/https:%2F%2Fwww.westsussex.gov.uk%2Fcampaigns%2Fkeeping-safe-this-summer%2F/1/01010197c69c92b4-12cdb5e9-8e29-4f5f-b735-befaf8e63d80-000000/tbw7lOVFFI-CNXxvWNF1uhJWxeWvG2YUVTvvBP6lSok=411" TargetMode="External"/><Relationship Id="rId19" Type="http://schemas.openxmlformats.org/officeDocument/2006/relationships/hyperlink" Target="https://links-2.govdelivery.com/CL0/https:%2F%2Fe-wellbeingadults.co.uk%2F/1/01010197c69c92b4-12cdb5e9-8e29-4f5f-b735-befaf8e63d80-000000/OlVD8EC4QuXlzOw4V--FVl0npRJ1xnQ190zY1rO-iEE=411"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links-2.govdelivery.com/CL0/https:%2F%2Fwww.sexualhealthwestsussex.nhs.uk%2F/2/01010197c69c92b4-12cdb5e9-8e29-4f5f-b735-befaf8e63d80-000000/Xnxbei6gH9A9teiP3qZ_A3-9lWJjMO8pOPI0QQfAuBQ=411" TargetMode="External"/><Relationship Id="rId14" Type="http://schemas.openxmlformats.org/officeDocument/2006/relationships/hyperlink" Target="https://links-2.govdelivery.com/CL0/https:%2F%2Fwww.westsussexwellbeing.org.uk%2Ftopics%2Fsmoking%2Fservices-for-west-sussex/1/01010197c69c92b4-12cdb5e9-8e29-4f5f-b735-befaf8e63d80-000000/QkKLLQwsJmEWTWA5GaP3zJb_fFsFNiZrq_SSGuBW_ks=411" TargetMode="External"/><Relationship Id="rId22" Type="http://schemas.openxmlformats.org/officeDocument/2006/relationships/hyperlink" Target="https://links-2.govdelivery.com/CL0/https:%2F%2Fwww.nhs.uk%2Ftests-and-treatments%2Fcervical-screening%2F/1/01010197c69c92b4-12cdb5e9-8e29-4f5f-b735-befaf8e63d80-000000/967oeV3rc98rBG2j_fLocx4d_tZFaR6E2G3Ra1gcHs4=411" TargetMode="External"/><Relationship Id="rId27" Type="http://schemas.openxmlformats.org/officeDocument/2006/relationships/hyperlink" Target="https://links-2.govdelivery.com/CL0/https:%2F%2Fwww.westsussex.gov.uk%2Fcampaigns%2Fcall-the-shots-on-alcohol%2F/1/01010197c69c92b4-12cdb5e9-8e29-4f5f-b735-befaf8e63d80-000000/A6poZucH3fXrXr22fWR7fnlzQi44Gp2OhDlSRpkrEyQ=411" TargetMode="External"/><Relationship Id="rId30" Type="http://schemas.openxmlformats.org/officeDocument/2006/relationships/hyperlink" Target="https://links-2.govdelivery.com/CL0/https:%2F%2Fdigitalphoneswitchover.com%2F/1/01010197c69c92b4-12cdb5e9-8e29-4f5f-b735-befaf8e63d80-000000/RZq9saNtKVYZXjTPoYqZKRowDkHTZSisGNfywQONOb8=411" TargetMode="External"/><Relationship Id="rId35" Type="http://schemas.openxmlformats.org/officeDocument/2006/relationships/image" Target="media/image9.jpeg"/><Relationship Id="rId8" Type="http://schemas.openxmlformats.org/officeDocument/2006/relationships/hyperlink" Target="https://links-2.govdelivery.com/CL0/https:%2F%2Fwww.sexualhealthwestsussex.nhs.uk%2F/1/01010197c69c92b4-12cdb5e9-8e29-4f5f-b735-befaf8e63d80-000000/-RPXM_PNx9X2t0zCZj1ttivgDGO3riDRx4io9CxC58M=411" TargetMode="External"/><Relationship Id="rId3" Type="http://schemas.openxmlformats.org/officeDocument/2006/relationships/settings" Target="settings.xml"/><Relationship Id="rId12" Type="http://schemas.openxmlformats.org/officeDocument/2006/relationships/hyperlink" Target="https://links-2.govdelivery.com/CL0/https:%2F%2Flinks-2.govdelivery.com%2FCL0%2Fhttps:%252F%252Fwww.westsussexwellbeing.org.uk%252Ftopics%252Fsmoking%252Fservices-for-west-sussex%2F1%2F01010197c18b5383-59dffdb5-630c-46fd-8047-00caf84af8f5-000000%2FB2A6XFGM-FCaXKdw_tGFoZm9pVDDevLSDXxpP9N6AQY=411/1/01010197c69c92b4-12cdb5e9-8e29-4f5f-b735-befaf8e63d80-000000/seS1sJf-5-6Xs4Zg4qCDNxJaODh0YHSgnL_vLfXNxgw=411" TargetMode="External"/><Relationship Id="rId17" Type="http://schemas.openxmlformats.org/officeDocument/2006/relationships/hyperlink" Target="https://links-2.govdelivery.com/CL0/https:%2F%2Fe-wellbeing.co.uk%2F/1/01010197c69c92b4-12cdb5e9-8e29-4f5f-b735-befaf8e63d80-000000/k8WIresK2XrgbAuIGQe1MsjtlpyG66ZNCAlvI5PCZwk=411" TargetMode="External"/><Relationship Id="rId25" Type="http://schemas.openxmlformats.org/officeDocument/2006/relationships/hyperlink" Target="https://links-2.govdelivery.com/CL0/https:%2F%2Falcoholchange.org.uk%2Fget-involved%2Fcampaigns%2Falcohol-awareness-week-1/1/01010197c69c92b4-12cdb5e9-8e29-4f5f-b735-befaf8e63d80-000000/304I87ka_K_ANHRdLUe0eQvc1gQX82qS8X7JsA83Y9I=411" TargetMode="External"/><Relationship Id="rId33" Type="http://schemas.openxmlformats.org/officeDocument/2006/relationships/hyperlink" Target="https://links-2.govdelivery.com/CL0/https:%2F%2Flinks-2.govdelivery.com%2FCL0%2Fhttps:%252F%252Fyourvoice.westsussex.gov.uk%252Fyoung-people-s-activities%2F1%2F010101978d372dfd-73ab0762-4449-4807-9bb2-c48ff1f70dfe-000000%2F-T_42LeTOLt5oGy-DhmhShDqkUqzbOW8W-oecDseRfw=410/1/01010197c69c92b4-12cdb5e9-8e29-4f5f-b735-befaf8e63d80-000000/Cj-j0TZvxL03_7oXQeRB-ZbQnUE_XaYiIh1_cfD6KN4=411" TargetMode="External"/><Relationship Id="rId38" Type="http://schemas.openxmlformats.org/officeDocument/2006/relationships/hyperlink" Target="https://links-2.govdelivery.com/CL0/https:%2F%2Fpublic.govdelivery.com%2Faccounts%2FUKWSCC%2Fsubscriber%2Fnew/1/01010197c69c92b4-12cdb5e9-8e29-4f5f-b735-befaf8e63d80-000000/udhVobp1vAx7DuHP1TJhxWPFzn04ak85MaN6KQzQtYw=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2025-07-03T09:12:00Z</dcterms:created>
  <dcterms:modified xsi:type="dcterms:W3CDTF">2025-07-03T09:13:00Z</dcterms:modified>
</cp:coreProperties>
</file>