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11250"/>
      </w:tblGrid>
      <w:tr w:rsidR="00D74F05" w:rsidRPr="00D74F05" w14:paraId="177D918A" w14:textId="77777777" w:rsidTr="00D74F05">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1250"/>
            </w:tblGrid>
            <w:tr w:rsidR="00D74F05" w:rsidRPr="00D74F05" w14:paraId="53497AB6" w14:textId="77777777">
              <w:trPr>
                <w:tblCellSpacing w:w="0" w:type="dxa"/>
              </w:trPr>
              <w:tc>
                <w:tcPr>
                  <w:tcW w:w="0" w:type="auto"/>
                  <w:vAlign w:val="center"/>
                  <w:hideMark/>
                </w:tcPr>
                <w:p w14:paraId="37FF2C0B" w14:textId="1CA8CB67" w:rsidR="00D74F05" w:rsidRPr="00D74F05" w:rsidRDefault="00D74F05" w:rsidP="00D74F05">
                  <w:r w:rsidRPr="00D74F05">
                    <w:drawing>
                      <wp:inline distT="0" distB="0" distL="0" distR="0" wp14:anchorId="172D2EEB" wp14:editId="743126C2">
                        <wp:extent cx="2095500" cy="1394460"/>
                        <wp:effectExtent l="0" t="0" r="0" b="0"/>
                        <wp:docPr id="1442415072"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1394460"/>
                                </a:xfrm>
                                <a:prstGeom prst="rect">
                                  <a:avLst/>
                                </a:prstGeom>
                                <a:noFill/>
                                <a:ln>
                                  <a:noFill/>
                                </a:ln>
                              </pic:spPr>
                            </pic:pic>
                          </a:graphicData>
                        </a:graphic>
                      </wp:inline>
                    </w:drawing>
                  </w:r>
                </w:p>
              </w:tc>
            </w:tr>
          </w:tbl>
          <w:p w14:paraId="44F5745B" w14:textId="77777777" w:rsidR="00D74F05" w:rsidRPr="00D74F05" w:rsidRDefault="00D74F05" w:rsidP="00D74F05"/>
        </w:tc>
      </w:tr>
      <w:tr w:rsidR="00D74F05" w:rsidRPr="00D74F05" w14:paraId="036437B9" w14:textId="77777777" w:rsidTr="00D74F05">
        <w:trPr>
          <w:tblCellSpacing w:w="0" w:type="dxa"/>
          <w:jc w:val="center"/>
        </w:trPr>
        <w:tc>
          <w:tcPr>
            <w:tcW w:w="0" w:type="auto"/>
            <w:shd w:val="clear" w:color="auto" w:fill="FFFFFF"/>
            <w:vAlign w:val="center"/>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D74F05" w:rsidRPr="00D74F05" w14:paraId="016DE487" w14:textId="77777777">
              <w:trPr>
                <w:tblCellSpacing w:w="0" w:type="dxa"/>
              </w:trPr>
              <w:tc>
                <w:tcPr>
                  <w:tcW w:w="0" w:type="auto"/>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0890"/>
                  </w:tblGrid>
                  <w:tr w:rsidR="00D74F05" w:rsidRPr="00D74F05" w14:paraId="653F13DB" w14:textId="77777777">
                    <w:trPr>
                      <w:tblCellSpacing w:w="0" w:type="dxa"/>
                    </w:trPr>
                    <w:tc>
                      <w:tcPr>
                        <w:tcW w:w="0" w:type="auto"/>
                        <w:vAlign w:val="center"/>
                      </w:tcPr>
                      <w:p w14:paraId="474523BD" w14:textId="77777777" w:rsidR="00D74F05" w:rsidRPr="00D74F05" w:rsidRDefault="00D74F05" w:rsidP="00D74F05">
                        <w:r w:rsidRPr="00D74F05">
                          <w:rPr>
                            <w:b/>
                            <w:bCs/>
                          </w:rPr>
                          <w:t xml:space="preserve">news release </w:t>
                        </w:r>
                      </w:p>
                      <w:p w14:paraId="32CAD687" w14:textId="5EE30297" w:rsidR="00D74F05" w:rsidRPr="00D74F05" w:rsidRDefault="00D74F05" w:rsidP="00D74F05">
                        <w:r w:rsidRPr="00D74F05">
                          <w:rPr>
                            <w:b/>
                            <w:bCs/>
                          </w:rPr>
                          <w:t>07 May 2025</w:t>
                        </w:r>
                      </w:p>
                      <w:p w14:paraId="2A94BDD4" w14:textId="77777777" w:rsidR="00D74F05" w:rsidRPr="00D74F05" w:rsidRDefault="00D74F05" w:rsidP="00D74F05">
                        <w:r w:rsidRPr="00D74F05">
                          <w:rPr>
                            <w:b/>
                            <w:bCs/>
                          </w:rPr>
                          <w:t xml:space="preserve">Free books to encourage a love of reading </w:t>
                        </w:r>
                      </w:p>
                      <w:p w14:paraId="27433E1E" w14:textId="77777777" w:rsidR="00D74F05" w:rsidRPr="00D74F05" w:rsidRDefault="00D74F05" w:rsidP="00D74F05"/>
                      <w:p w14:paraId="59B2BF0B" w14:textId="102046DE" w:rsidR="00D74F05" w:rsidRPr="00D74F05" w:rsidRDefault="00D74F05" w:rsidP="00D74F05">
                        <w:r w:rsidRPr="00D74F05">
                          <w:lastRenderedPageBreak/>
                          <w:drawing>
                            <wp:inline distT="0" distB="0" distL="0" distR="0" wp14:anchorId="3B6DBA06" wp14:editId="5E1CC0E0">
                              <wp:extent cx="4977765" cy="8863330"/>
                              <wp:effectExtent l="0" t="0" r="0" b="0"/>
                              <wp:docPr id="340721518" name="Picture 7" descr="Pamela Allen - Photo - Library">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mela Allen - Photo - Libra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7765" cy="8863330"/>
                                      </a:xfrm>
                                      <a:prstGeom prst="rect">
                                        <a:avLst/>
                                      </a:prstGeom>
                                      <a:noFill/>
                                      <a:ln>
                                        <a:noFill/>
                                      </a:ln>
                                    </pic:spPr>
                                  </pic:pic>
                                </a:graphicData>
                              </a:graphic>
                            </wp:inline>
                          </w:drawing>
                        </w:r>
                      </w:p>
                      <w:p w14:paraId="3957E10A" w14:textId="77777777" w:rsidR="00D74F05" w:rsidRPr="00D74F05" w:rsidRDefault="00D74F05" w:rsidP="00D74F05">
                        <w:r w:rsidRPr="00D74F05">
                          <w:lastRenderedPageBreak/>
                          <w:t> </w:t>
                        </w:r>
                      </w:p>
                      <w:p w14:paraId="7B610084" w14:textId="77777777" w:rsidR="00D74F05" w:rsidRPr="00D74F05" w:rsidRDefault="00D74F05" w:rsidP="00D74F05">
                        <w:r w:rsidRPr="00D74F05">
                          <w:t>Residents who have had a Safe and Well Visit from West Sussex Fire &amp; Rescue Service have been given a free book to help them discover – or rediscover – a love of reading.</w:t>
                        </w:r>
                      </w:p>
                      <w:p w14:paraId="535DB785" w14:textId="77777777" w:rsidR="00D74F05" w:rsidRPr="00D74F05" w:rsidRDefault="00D74F05" w:rsidP="00D74F05">
                        <w:r w:rsidRPr="00D74F05">
                          <w:t>The fire service’s Rural Engagement Officer, Ben Applin, teamed up with the county council’s Library Service to give away the books, which was an initiative to celebrate World Book Night in April.</w:t>
                        </w:r>
                      </w:p>
                      <w:p w14:paraId="4D5654FD" w14:textId="77777777" w:rsidR="00D74F05" w:rsidRPr="00D74F05" w:rsidRDefault="00D74F05" w:rsidP="00D74F05">
                        <w:r w:rsidRPr="00D74F05">
                          <w:t>The event celebrates the difference that reading makes to our lives and encourages people to read for pleasure.</w:t>
                        </w:r>
                      </w:p>
                      <w:p w14:paraId="0407486D" w14:textId="77777777" w:rsidR="00D74F05" w:rsidRPr="00D74F05" w:rsidRDefault="00D74F05" w:rsidP="00D74F05">
                        <w:r w:rsidRPr="00D74F05">
                          <w:t>Alongside the book, people were offered an application form for the Home Library Direct Service, where volunteers deliver books to people who are unable to visit a library, and an information sheet about the Library Service.</w:t>
                        </w:r>
                      </w:p>
                      <w:p w14:paraId="26724143" w14:textId="77777777" w:rsidR="00D74F05" w:rsidRPr="00D74F05" w:rsidRDefault="00D74F05" w:rsidP="00D74F05">
                        <w:r w:rsidRPr="00D74F05">
                          <w:t>The aim is to let people know there are ways they can enjoy books and reading even if they can’t get to one of our 36 libraries.</w:t>
                        </w:r>
                      </w:p>
                      <w:p w14:paraId="083E5BA5" w14:textId="77777777" w:rsidR="00D74F05" w:rsidRPr="00D74F05" w:rsidRDefault="00D74F05" w:rsidP="00D74F05">
                        <w:r w:rsidRPr="00D74F05">
                          <w:t xml:space="preserve">The book, </w:t>
                        </w:r>
                        <w:r w:rsidRPr="00D74F05">
                          <w:rPr>
                            <w:i/>
                            <w:iCs/>
                          </w:rPr>
                          <w:t xml:space="preserve">A New Year </w:t>
                        </w:r>
                        <w:r w:rsidRPr="00D74F05">
                          <w:t xml:space="preserve">by Leia </w:t>
                        </w:r>
                        <w:proofErr w:type="spellStart"/>
                        <w:r w:rsidRPr="00D74F05">
                          <w:t>Aboulela</w:t>
                        </w:r>
                        <w:proofErr w:type="spellEnd"/>
                        <w:r w:rsidRPr="00D74F05">
                          <w:t>, is a Quick Reads title.</w:t>
                        </w:r>
                      </w:p>
                      <w:p w14:paraId="5B4E742C" w14:textId="77777777" w:rsidR="00D74F05" w:rsidRPr="00D74F05" w:rsidRDefault="00D74F05" w:rsidP="00D74F05">
                        <w:r w:rsidRPr="00D74F05">
                          <w:t>Quick Reads are short books by bestselling authors, written in an accessible and easy to read style, aimed at adults who are new to reading, or lapsed readers looking to get back in the habit.</w:t>
                        </w:r>
                      </w:p>
                      <w:p w14:paraId="6BCBB4C4" w14:textId="77777777" w:rsidR="00D74F05" w:rsidRPr="00D74F05" w:rsidRDefault="00D74F05" w:rsidP="00D74F05">
                        <w:r w:rsidRPr="00D74F05">
                          <w:t xml:space="preserve">Councillor Duncan Crow, Cabinet Member for Community Support, Fire and Rescue, said: “This is an excellent </w:t>
                        </w:r>
                        <w:proofErr w:type="gramStart"/>
                        <w:r w:rsidRPr="00D74F05">
                          <w:t>initiative</w:t>
                        </w:r>
                        <w:proofErr w:type="gramEnd"/>
                        <w:r w:rsidRPr="00D74F05">
                          <w:t xml:space="preserve"> and I hope it will encourage lots more people to discover our wonderful library service, which this year is celebrating 100 years of being right at the heart of our communities.</w:t>
                        </w:r>
                      </w:p>
                      <w:p w14:paraId="00E2BBEB" w14:textId="77777777" w:rsidR="00D74F05" w:rsidRPr="00D74F05" w:rsidRDefault="00D74F05" w:rsidP="00D74F05">
                        <w:r w:rsidRPr="00D74F05">
                          <w:t>“Helping people and communities fulfil their potential is a key priority for the council, and both the Safe and Well visits and the Home Library Direct Service are great examples of this.”</w:t>
                        </w:r>
                      </w:p>
                      <w:p w14:paraId="154FCB77" w14:textId="77777777" w:rsidR="00D74F05" w:rsidRPr="00D74F05" w:rsidRDefault="00D74F05" w:rsidP="00D74F05">
                        <w:r w:rsidRPr="00D74F05">
                          <w:rPr>
                            <w:b/>
                            <w:bCs/>
                          </w:rPr>
                          <w:t>Home Library Direct</w:t>
                        </w:r>
                        <w:r w:rsidRPr="00D74F05">
                          <w:t xml:space="preserve">: If you cannot visit a library because of age, illness, disability, mobility problems, caring responsibilities or other reasons, a volunteer can bring books, audiobooks and other resources free of charge. </w:t>
                        </w:r>
                        <w:hyperlink r:id="rId7" w:history="1">
                          <w:r w:rsidRPr="00D74F05">
                            <w:rPr>
                              <w:rStyle w:val="Hyperlink"/>
                            </w:rPr>
                            <w:t>Find out more here.</w:t>
                          </w:r>
                        </w:hyperlink>
                        <w:r w:rsidRPr="00D74F05">
                          <w:t xml:space="preserve"> </w:t>
                        </w:r>
                      </w:p>
                      <w:p w14:paraId="313D4456" w14:textId="77777777" w:rsidR="00D74F05" w:rsidRPr="00D74F05" w:rsidRDefault="00D74F05" w:rsidP="00D74F05">
                        <w:r w:rsidRPr="00D74F05">
                          <w:rPr>
                            <w:b/>
                            <w:bCs/>
                          </w:rPr>
                          <w:t xml:space="preserve">Safe and Well Visits: </w:t>
                        </w:r>
                      </w:p>
                      <w:p w14:paraId="16736DC0" w14:textId="77777777" w:rsidR="00D74F05" w:rsidRPr="00D74F05" w:rsidRDefault="00D74F05" w:rsidP="00D74F05">
                        <w:r w:rsidRPr="00D74F05">
                          <w:t xml:space="preserve">This a free service for people in the county that are most in need, aimed at providing fire safety advice and ensuring risk in the home are minimised, while also helping to reduce isolation for those who are home or </w:t>
                        </w:r>
                        <w:proofErr w:type="gramStart"/>
                        <w:r w:rsidRPr="00D74F05">
                          <w:t>bed-bound</w:t>
                        </w:r>
                        <w:proofErr w:type="gramEnd"/>
                        <w:r w:rsidRPr="00D74F05">
                          <w:t xml:space="preserve">. It involves a pre-arranged home visit to offer advice on how to make it safer and, where appropriate, fit smoke alarms or other specialist fire detection equipment free of charge. </w:t>
                        </w:r>
                        <w:hyperlink r:id="rId8" w:anchor="overview" w:history="1">
                          <w:r w:rsidRPr="00D74F05">
                            <w:rPr>
                              <w:rStyle w:val="Hyperlink"/>
                            </w:rPr>
                            <w:t>Find out more here.</w:t>
                          </w:r>
                        </w:hyperlink>
                        <w:r w:rsidRPr="00D74F05">
                          <w:t xml:space="preserve"> </w:t>
                        </w:r>
                      </w:p>
                      <w:p w14:paraId="4D626F3A" w14:textId="0B8D26E7" w:rsidR="00D74F05" w:rsidRPr="00D74F05" w:rsidRDefault="00D74F05" w:rsidP="00D74F05"/>
                      <w:p w14:paraId="5451E806" w14:textId="411A3520" w:rsidR="00D74F05" w:rsidRPr="00D74F05" w:rsidRDefault="00D74F05" w:rsidP="00D74F05">
                        <w:r w:rsidRPr="00D74F05">
                          <w:rPr>
                            <w:b/>
                            <w:bCs/>
                          </w:rPr>
                          <w:t xml:space="preserve">For further information please contact the news desk on 0330 222 8090 or email </w:t>
                        </w:r>
                        <w:hyperlink r:id="rId9" w:history="1">
                          <w:r w:rsidRPr="00D74F05">
                            <w:rPr>
                              <w:rStyle w:val="Hyperlink"/>
                              <w:b/>
                              <w:bCs/>
                            </w:rPr>
                            <w:t>pressoffice@westsussex.gov.uk</w:t>
                          </w:r>
                        </w:hyperlink>
                        <w:r w:rsidRPr="00D74F05">
                          <w:rPr>
                            <w:b/>
                            <w:bCs/>
                          </w:rPr>
                          <w:t xml:space="preserve">. </w:t>
                        </w:r>
                        <w:r w:rsidRPr="00D74F05">
                          <w:rPr>
                            <w:b/>
                            <w:bCs/>
                          </w:rPr>
                          <w:br/>
                        </w:r>
                        <w:r w:rsidRPr="00D74F05">
                          <w:rPr>
                            <w:b/>
                            <w:bCs/>
                          </w:rPr>
                          <w:br/>
                          <w:t xml:space="preserve">For urgent out-of-hours enquiries please call 07767 098415. </w:t>
                        </w:r>
                        <w:r w:rsidRPr="00D74F05">
                          <w:br/>
                        </w:r>
                        <w:r w:rsidRPr="00D74F05">
                          <w:drawing>
                            <wp:inline distT="0" distB="0" distL="0" distR="0" wp14:anchorId="7B864B0C" wp14:editId="25ED0676">
                              <wp:extent cx="609600" cy="594360"/>
                              <wp:effectExtent l="0" t="0" r="0" b="0"/>
                              <wp:docPr id="1828174724" name="Picture 6" descr="Faceboo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acebo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594360"/>
                                      </a:xfrm>
                                      <a:prstGeom prst="rect">
                                        <a:avLst/>
                                      </a:prstGeom>
                                      <a:noFill/>
                                      <a:ln>
                                        <a:noFill/>
                                      </a:ln>
                                    </pic:spPr>
                                  </pic:pic>
                                </a:graphicData>
                              </a:graphic>
                            </wp:inline>
                          </w:drawing>
                        </w:r>
                        <w:r w:rsidRPr="00D74F05">
                          <w:t> </w:t>
                        </w:r>
                        <w:r w:rsidRPr="00D74F05">
                          <w:t xml:space="preserve"> </w:t>
                        </w:r>
                        <w:r w:rsidRPr="00D74F05">
                          <w:drawing>
                            <wp:inline distT="0" distB="0" distL="0" distR="0" wp14:anchorId="69FA0783" wp14:editId="46791324">
                              <wp:extent cx="609600" cy="601980"/>
                              <wp:effectExtent l="0" t="0" r="0" b="7620"/>
                              <wp:docPr id="1477008280" name="Picture 5" descr="Twitt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wit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3FE9A50E" w14:textId="77777777" w:rsidR="00D74F05" w:rsidRPr="00D74F05" w:rsidRDefault="00D74F05" w:rsidP="00D74F05"/>
              </w:tc>
            </w:tr>
          </w:tbl>
          <w:p w14:paraId="6FE4CBBB" w14:textId="77777777" w:rsidR="00D74F05" w:rsidRPr="00D74F05" w:rsidRDefault="00D74F05" w:rsidP="00D74F05">
            <w:pPr>
              <w:rPr>
                <w:vanish/>
              </w:rPr>
            </w:pPr>
          </w:p>
          <w:tbl>
            <w:tblPr>
              <w:tblW w:w="9000" w:type="dxa"/>
              <w:tblCellSpacing w:w="0" w:type="dxa"/>
              <w:tblCellMar>
                <w:top w:w="240" w:type="dxa"/>
                <w:left w:w="240" w:type="dxa"/>
                <w:bottom w:w="240" w:type="dxa"/>
                <w:right w:w="240" w:type="dxa"/>
              </w:tblCellMar>
              <w:tblLook w:val="04A0" w:firstRow="1" w:lastRow="0" w:firstColumn="1" w:lastColumn="0" w:noHBand="0" w:noVBand="1"/>
            </w:tblPr>
            <w:tblGrid>
              <w:gridCol w:w="9000"/>
            </w:tblGrid>
            <w:tr w:rsidR="00D74F05" w:rsidRPr="00D74F05" w14:paraId="4A1D6477" w14:textId="77777777" w:rsidTr="00D74F05">
              <w:trPr>
                <w:tblCellSpacing w:w="0" w:type="dxa"/>
              </w:trPr>
              <w:tc>
                <w:tcPr>
                  <w:tcW w:w="0" w:type="auto"/>
                  <w:vAlign w:val="center"/>
                </w:tcPr>
                <w:p w14:paraId="3768CA15" w14:textId="6DA93B41" w:rsidR="00D74F05" w:rsidRPr="00D74F05" w:rsidRDefault="00D74F05" w:rsidP="00D74F05"/>
              </w:tc>
            </w:tr>
          </w:tbl>
          <w:p w14:paraId="64A40517" w14:textId="77777777" w:rsidR="00D74F05" w:rsidRPr="00D74F05" w:rsidRDefault="00D74F05" w:rsidP="00D74F05"/>
        </w:tc>
      </w:tr>
    </w:tbl>
    <w:p w14:paraId="5FC4D6DC"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05"/>
    <w:rsid w:val="004617E4"/>
    <w:rsid w:val="0067433C"/>
    <w:rsid w:val="006A3332"/>
    <w:rsid w:val="00B93805"/>
    <w:rsid w:val="00D74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EE98"/>
  <w15:chartTrackingRefBased/>
  <w15:docId w15:val="{31FCF606-4A2E-44EA-AA5C-0A9E2F7B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4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4F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4F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4F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4F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F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F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F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F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4F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4F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4F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4F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4F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F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F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F05"/>
    <w:rPr>
      <w:rFonts w:eastAsiaTheme="majorEastAsia" w:cstheme="majorBidi"/>
      <w:color w:val="272727" w:themeColor="text1" w:themeTint="D8"/>
    </w:rPr>
  </w:style>
  <w:style w:type="paragraph" w:styleId="Title">
    <w:name w:val="Title"/>
    <w:basedOn w:val="Normal"/>
    <w:next w:val="Normal"/>
    <w:link w:val="TitleChar"/>
    <w:uiPriority w:val="10"/>
    <w:qFormat/>
    <w:rsid w:val="00D74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F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F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F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F05"/>
    <w:pPr>
      <w:spacing w:before="160"/>
      <w:jc w:val="center"/>
    </w:pPr>
    <w:rPr>
      <w:i/>
      <w:iCs/>
      <w:color w:val="404040" w:themeColor="text1" w:themeTint="BF"/>
    </w:rPr>
  </w:style>
  <w:style w:type="character" w:customStyle="1" w:styleId="QuoteChar">
    <w:name w:val="Quote Char"/>
    <w:basedOn w:val="DefaultParagraphFont"/>
    <w:link w:val="Quote"/>
    <w:uiPriority w:val="29"/>
    <w:rsid w:val="00D74F05"/>
    <w:rPr>
      <w:i/>
      <w:iCs/>
      <w:color w:val="404040" w:themeColor="text1" w:themeTint="BF"/>
    </w:rPr>
  </w:style>
  <w:style w:type="paragraph" w:styleId="ListParagraph">
    <w:name w:val="List Paragraph"/>
    <w:basedOn w:val="Normal"/>
    <w:uiPriority w:val="34"/>
    <w:qFormat/>
    <w:rsid w:val="00D74F05"/>
    <w:pPr>
      <w:ind w:left="720"/>
      <w:contextualSpacing/>
    </w:pPr>
  </w:style>
  <w:style w:type="character" w:styleId="IntenseEmphasis">
    <w:name w:val="Intense Emphasis"/>
    <w:basedOn w:val="DefaultParagraphFont"/>
    <w:uiPriority w:val="21"/>
    <w:qFormat/>
    <w:rsid w:val="00D74F05"/>
    <w:rPr>
      <w:i/>
      <w:iCs/>
      <w:color w:val="0F4761" w:themeColor="accent1" w:themeShade="BF"/>
    </w:rPr>
  </w:style>
  <w:style w:type="paragraph" w:styleId="IntenseQuote">
    <w:name w:val="Intense Quote"/>
    <w:basedOn w:val="Normal"/>
    <w:next w:val="Normal"/>
    <w:link w:val="IntenseQuoteChar"/>
    <w:uiPriority w:val="30"/>
    <w:qFormat/>
    <w:rsid w:val="00D74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4F05"/>
    <w:rPr>
      <w:i/>
      <w:iCs/>
      <w:color w:val="0F4761" w:themeColor="accent1" w:themeShade="BF"/>
    </w:rPr>
  </w:style>
  <w:style w:type="character" w:styleId="IntenseReference">
    <w:name w:val="Intense Reference"/>
    <w:basedOn w:val="DefaultParagraphFont"/>
    <w:uiPriority w:val="32"/>
    <w:qFormat/>
    <w:rsid w:val="00D74F05"/>
    <w:rPr>
      <w:b/>
      <w:bCs/>
      <w:smallCaps/>
      <w:color w:val="0F4761" w:themeColor="accent1" w:themeShade="BF"/>
      <w:spacing w:val="5"/>
    </w:rPr>
  </w:style>
  <w:style w:type="character" w:styleId="Hyperlink">
    <w:name w:val="Hyperlink"/>
    <w:basedOn w:val="DefaultParagraphFont"/>
    <w:uiPriority w:val="99"/>
    <w:unhideWhenUsed/>
    <w:rsid w:val="00D74F05"/>
    <w:rPr>
      <w:color w:val="467886" w:themeColor="hyperlink"/>
      <w:u w:val="single"/>
    </w:rPr>
  </w:style>
  <w:style w:type="character" w:styleId="UnresolvedMention">
    <w:name w:val="Unresolved Mention"/>
    <w:basedOn w:val="DefaultParagraphFont"/>
    <w:uiPriority w:val="99"/>
    <w:semiHidden/>
    <w:unhideWhenUsed/>
    <w:rsid w:val="00D74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388934">
      <w:bodyDiv w:val="1"/>
      <w:marLeft w:val="0"/>
      <w:marRight w:val="0"/>
      <w:marTop w:val="0"/>
      <w:marBottom w:val="0"/>
      <w:divBdr>
        <w:top w:val="none" w:sz="0" w:space="0" w:color="auto"/>
        <w:left w:val="none" w:sz="0" w:space="0" w:color="auto"/>
        <w:bottom w:val="none" w:sz="0" w:space="0" w:color="auto"/>
        <w:right w:val="none" w:sz="0" w:space="0" w:color="auto"/>
      </w:divBdr>
    </w:div>
    <w:div w:id="177833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sussex.gov.uk/fire-emergencies-and-crime/west-sussex-fire-and-rescue-service/home-fire-safety/safe-and-well-visit/"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s://arena.westsussex.gov.uk/-/home-library-direct" TargetMode="External"/><Relationship Id="rId12" Type="http://schemas.openxmlformats.org/officeDocument/2006/relationships/hyperlink" Target="https://twitter.com/WSCCNew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3.png"/><Relationship Id="rId5" Type="http://schemas.openxmlformats.org/officeDocument/2006/relationships/hyperlink" Target="https://dmscdn.vuelio.co.uk/publicitem/c53ba6f2-04d6-49b1-9af0-55e36ae7c6fc" TargetMode="External"/><Relationship Id="rId15" Type="http://schemas.openxmlformats.org/officeDocument/2006/relationships/theme" Target="theme/theme1.xml"/><Relationship Id="rId10" Type="http://schemas.openxmlformats.org/officeDocument/2006/relationships/hyperlink" Target="https://www.facebook.com/WestSussexCC/" TargetMode="External"/><Relationship Id="rId4" Type="http://schemas.openxmlformats.org/officeDocument/2006/relationships/image" Target="media/image1.png"/><Relationship Id="rId9" Type="http://schemas.openxmlformats.org/officeDocument/2006/relationships/hyperlink" Target="mailto:pressoffice@westsussex.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2025-05-08T08:41:00Z</dcterms:created>
  <dcterms:modified xsi:type="dcterms:W3CDTF">2025-05-08T08:51:00Z</dcterms:modified>
</cp:coreProperties>
</file>