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73" w:type="pct"/>
        <w:tblInd w:w="567" w:type="dxa"/>
        <w:tblLook w:val="04A0" w:firstRow="1" w:lastRow="0" w:firstColumn="1" w:lastColumn="0" w:noHBand="0" w:noVBand="1"/>
      </w:tblPr>
      <w:tblGrid>
        <w:gridCol w:w="645"/>
        <w:gridCol w:w="669"/>
        <w:gridCol w:w="2504"/>
        <w:gridCol w:w="4768"/>
        <w:gridCol w:w="687"/>
        <w:gridCol w:w="18"/>
        <w:gridCol w:w="491"/>
      </w:tblGrid>
      <w:tr w:rsidR="00C25FD0" w:rsidRPr="006F1E3E" w14:paraId="0A4FEEDA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>SIDLESHAM PARISH COUNCIL</w:t>
            </w:r>
          </w:p>
          <w:p w14:paraId="0A4FEED7" w14:textId="25BFB0D1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>Minutes of Parish Council Meeting</w:t>
            </w:r>
          </w:p>
          <w:p w14:paraId="0A4FEED8" w14:textId="16FC61FC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 xml:space="preserve">Held on Wednesday </w:t>
            </w:r>
            <w:r w:rsidR="00E454A2">
              <w:rPr>
                <w:b/>
              </w:rPr>
              <w:t>9</w:t>
            </w:r>
            <w:r w:rsidR="00E454A2" w:rsidRPr="00E454A2">
              <w:rPr>
                <w:b/>
                <w:vertAlign w:val="superscript"/>
              </w:rPr>
              <w:t>th</w:t>
            </w:r>
            <w:r w:rsidR="00E454A2">
              <w:rPr>
                <w:b/>
              </w:rPr>
              <w:t xml:space="preserve"> Apri</w:t>
            </w:r>
            <w:r w:rsidR="0084550D" w:rsidRPr="006F1E3E">
              <w:rPr>
                <w:b/>
              </w:rPr>
              <w:t xml:space="preserve"> 2025</w:t>
            </w:r>
            <w:r w:rsidR="00753D2B" w:rsidRPr="006F1E3E">
              <w:rPr>
                <w:b/>
              </w:rPr>
              <w:t xml:space="preserve"> @ </w:t>
            </w:r>
            <w:r w:rsidR="001603EF" w:rsidRPr="006F1E3E">
              <w:rPr>
                <w:b/>
              </w:rPr>
              <w:t>7</w:t>
            </w:r>
            <w:r w:rsidR="0084550D" w:rsidRPr="006F1E3E">
              <w:rPr>
                <w:b/>
              </w:rPr>
              <w:t>.</w:t>
            </w:r>
            <w:r w:rsidR="001603EF" w:rsidRPr="006F1E3E">
              <w:rPr>
                <w:b/>
              </w:rPr>
              <w:t>3</w:t>
            </w:r>
            <w:r w:rsidR="0084550D" w:rsidRPr="006F1E3E">
              <w:rPr>
                <w:b/>
              </w:rPr>
              <w:t>0</w:t>
            </w:r>
            <w:r w:rsidR="00753D2B" w:rsidRPr="006F1E3E">
              <w:rPr>
                <w:b/>
              </w:rPr>
              <w:t xml:space="preserve"> pm</w:t>
            </w:r>
          </w:p>
          <w:p w14:paraId="0A4FEED9" w14:textId="77E93EEC" w:rsidR="00C25FD0" w:rsidRPr="006F1E3E" w:rsidRDefault="006A16EC" w:rsidP="00E67A99">
            <w:pPr>
              <w:jc w:val="center"/>
            </w:pPr>
            <w:r w:rsidRPr="006F1E3E">
              <w:rPr>
                <w:b/>
              </w:rPr>
              <w:t>The Parish Rooms</w:t>
            </w:r>
            <w:r w:rsidR="00C25FD0" w:rsidRPr="006F1E3E">
              <w:rPr>
                <w:b/>
              </w:rPr>
              <w:t>, Church Farm Lane</w:t>
            </w:r>
          </w:p>
        </w:tc>
      </w:tr>
      <w:tr w:rsidR="00C25FD0" w:rsidRPr="006F1E3E" w14:paraId="0A4FEEDC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B" w14:textId="77A52797" w:rsidR="00C25FD0" w:rsidRPr="006F1E3E" w:rsidRDefault="00C25FD0" w:rsidP="00F15488">
            <w:pPr>
              <w:spacing w:before="120" w:after="120"/>
              <w:jc w:val="both"/>
            </w:pPr>
            <w:r w:rsidRPr="006F1E3E">
              <w:rPr>
                <w:b/>
              </w:rPr>
              <w:t xml:space="preserve">Present:  </w:t>
            </w:r>
            <w:r w:rsidRPr="006F1E3E">
              <w:t>Cllr</w:t>
            </w:r>
            <w:r w:rsidR="00D77A48" w:rsidRPr="006F1E3E">
              <w:t xml:space="preserve"> </w:t>
            </w:r>
            <w:r w:rsidR="0084550D" w:rsidRPr="006F1E3E">
              <w:t xml:space="preserve">M Mellodey (Chairman), </w:t>
            </w:r>
            <w:r w:rsidR="00087B45" w:rsidRPr="006F1E3E">
              <w:t xml:space="preserve">N Wade (Vice </w:t>
            </w:r>
            <w:r w:rsidRPr="006F1E3E">
              <w:t xml:space="preserve">Chairman), Cllrs </w:t>
            </w:r>
            <w:r w:rsidR="00D77A48" w:rsidRPr="006F1E3E">
              <w:t xml:space="preserve">A Harland, </w:t>
            </w:r>
            <w:r w:rsidR="00690FFB" w:rsidRPr="006F1E3E">
              <w:t>D Guest,</w:t>
            </w:r>
            <w:r w:rsidR="00753D2B" w:rsidRPr="006F1E3E">
              <w:t xml:space="preserve"> </w:t>
            </w:r>
            <w:r w:rsidR="00D77A48" w:rsidRPr="006F1E3E">
              <w:t>M Monnington, T Parsons, T Tull</w:t>
            </w:r>
            <w:r w:rsidR="009609E6" w:rsidRPr="006F1E3E">
              <w:t xml:space="preserve">, </w:t>
            </w:r>
            <w:r w:rsidR="00F15488" w:rsidRPr="006F1E3E">
              <w:t>Cllr</w:t>
            </w:r>
            <w:r w:rsidR="001603EF" w:rsidRPr="006F1E3E">
              <w:t xml:space="preserve"> P Montyn</w:t>
            </w:r>
            <w:r w:rsidR="00F15488" w:rsidRPr="006F1E3E">
              <w:t xml:space="preserve"> (</w:t>
            </w:r>
            <w:r w:rsidR="001603EF" w:rsidRPr="006F1E3E">
              <w:t>WSC</w:t>
            </w:r>
            <w:r w:rsidR="00F15488" w:rsidRPr="006F1E3E">
              <w:t xml:space="preserve">C), </w:t>
            </w:r>
            <w:r w:rsidR="00E454A2">
              <w:t>Mr R Ryder (Chairman to SCA)</w:t>
            </w:r>
            <w:r w:rsidR="0001523D">
              <w:t>, Mr</w:t>
            </w:r>
            <w:r w:rsidR="00C4570C" w:rsidRPr="006F1E3E">
              <w:t xml:space="preserve"> N Robson (Treasurer to SCA)</w:t>
            </w:r>
            <w:r w:rsidR="001E55BE" w:rsidRPr="006F1E3E">
              <w:t xml:space="preserve"> &amp; </w:t>
            </w:r>
            <w:r w:rsidR="00B55BB5" w:rsidRPr="006F1E3E">
              <w:t>the Cle</w:t>
            </w:r>
            <w:r w:rsidR="0001523D">
              <w:t>rk.</w:t>
            </w:r>
          </w:p>
        </w:tc>
      </w:tr>
      <w:tr w:rsidR="00B65212" w:rsidRPr="006F1E3E" w14:paraId="56E2DDE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742F7BD" w:rsidR="00B65212" w:rsidRPr="006F1E3E" w:rsidRDefault="00634600" w:rsidP="006D40C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B6521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4F25D" w14:textId="3AC28B85" w:rsidR="00B65212" w:rsidRPr="006F1E3E" w:rsidRDefault="00517D3C" w:rsidP="00B55BB5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 xml:space="preserve">Welcome </w:t>
            </w:r>
            <w:r w:rsidR="00332249" w:rsidRPr="006F1E3E">
              <w:rPr>
                <w:b/>
                <w:u w:val="single"/>
              </w:rPr>
              <w:t xml:space="preserve">&amp; </w:t>
            </w:r>
            <w:r w:rsidR="00B65212" w:rsidRPr="006F1E3E">
              <w:rPr>
                <w:b/>
                <w:u w:val="single"/>
              </w:rPr>
              <w:t>Apologies for Absence</w:t>
            </w:r>
            <w:r w:rsidR="006910C4" w:rsidRPr="006F1E3E">
              <w:rPr>
                <w:bCs/>
              </w:rPr>
              <w:t xml:space="preserve"> </w:t>
            </w:r>
            <w:r w:rsidR="00B62A38" w:rsidRPr="006F1E3E">
              <w:rPr>
                <w:bCs/>
              </w:rPr>
              <w:t>–</w:t>
            </w:r>
            <w:r w:rsidR="006910C4" w:rsidRPr="006F1E3E">
              <w:rPr>
                <w:bCs/>
              </w:rPr>
              <w:t xml:space="preserve"> </w:t>
            </w:r>
            <w:r w:rsidR="00087B45" w:rsidRPr="006F1E3E">
              <w:t xml:space="preserve">Cllr </w:t>
            </w:r>
            <w:r w:rsidR="00A93A8B">
              <w:t>C Hall &amp; Cllr D Johnson (CDC)</w:t>
            </w:r>
          </w:p>
        </w:tc>
      </w:tr>
      <w:tr w:rsidR="00C25FD0" w:rsidRPr="006F1E3E" w14:paraId="0A4FEEE5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113B9A4E" w:rsidR="00C25FD0" w:rsidRPr="006F1E3E" w:rsidRDefault="00634600" w:rsidP="006C6C38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2</w:t>
            </w:r>
            <w:r w:rsidR="006C6C38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4" w14:textId="1149A897" w:rsidR="00C25FD0" w:rsidRPr="006F1E3E" w:rsidRDefault="00C25FD0" w:rsidP="00E67A99">
            <w:pPr>
              <w:spacing w:before="120" w:after="12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Declaration by Councillors of Personal Interests of Items on this Agenda</w:t>
            </w:r>
            <w:r w:rsidR="00634600" w:rsidRPr="006F1E3E">
              <w:rPr>
                <w:bCs/>
              </w:rPr>
              <w:t xml:space="preserve"> - None</w:t>
            </w:r>
          </w:p>
        </w:tc>
      </w:tr>
      <w:tr w:rsidR="00C25FD0" w:rsidRPr="006F1E3E" w14:paraId="0A4FEEE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036DF940" w:rsidR="00C25FD0" w:rsidRPr="006F1E3E" w:rsidRDefault="00634600" w:rsidP="00D354E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3</w:t>
            </w:r>
            <w:r w:rsidR="00D354EA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A" w14:textId="3BFC3C0E" w:rsidR="00C25FD0" w:rsidRPr="006F1E3E" w:rsidRDefault="00C25FD0" w:rsidP="007237C0">
            <w:pPr>
              <w:spacing w:before="240" w:after="240"/>
              <w:jc w:val="both"/>
            </w:pPr>
            <w:r w:rsidRPr="006F1E3E">
              <w:rPr>
                <w:b/>
                <w:u w:val="single"/>
              </w:rPr>
              <w:t>Questions from the Public.</w:t>
            </w:r>
            <w:r w:rsidRPr="006F1E3E">
              <w:t xml:space="preserve">  (Ex</w:t>
            </w:r>
            <w:r w:rsidR="00EF1933" w:rsidRPr="006F1E3E">
              <w:t>cept</w:t>
            </w:r>
            <w:r w:rsidRPr="006F1E3E">
              <w:t xml:space="preserve"> Subjects on the Agenda)</w:t>
            </w:r>
            <w:r w:rsidR="00634600" w:rsidRPr="006F1E3E">
              <w:t xml:space="preserve"> -</w:t>
            </w:r>
            <w:r w:rsidR="00B55BB5" w:rsidRPr="006F1E3E">
              <w:t xml:space="preserve"> None</w:t>
            </w:r>
          </w:p>
        </w:tc>
      </w:tr>
      <w:tr w:rsidR="00C25FD0" w:rsidRPr="006F1E3E" w14:paraId="0A4FEEE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65FDEE90" w:rsidR="00C25FD0" w:rsidRPr="006F1E3E" w:rsidRDefault="00634600" w:rsidP="0009228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4</w:t>
            </w:r>
            <w:r w:rsidR="0009228C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D" w14:textId="7E00C4B4" w:rsidR="00C25FD0" w:rsidRPr="006F1E3E" w:rsidRDefault="00C25FD0" w:rsidP="00E67A99">
            <w:pPr>
              <w:spacing w:before="120" w:after="120"/>
              <w:jc w:val="both"/>
            </w:pPr>
            <w:r w:rsidRPr="006F1E3E">
              <w:rPr>
                <w:b/>
                <w:u w:val="single"/>
              </w:rPr>
              <w:t xml:space="preserve">Minutes of </w:t>
            </w:r>
            <w:r w:rsidR="008A7271" w:rsidRPr="006F1E3E">
              <w:rPr>
                <w:b/>
                <w:u w:val="single"/>
              </w:rPr>
              <w:t>the last</w:t>
            </w:r>
            <w:r w:rsidRPr="006F1E3E">
              <w:rPr>
                <w:b/>
                <w:u w:val="single"/>
              </w:rPr>
              <w:t xml:space="preserve"> Council Meeting.</w:t>
            </w:r>
            <w:r w:rsidRPr="006F1E3E">
              <w:t xml:space="preserve">  </w:t>
            </w:r>
          </w:p>
        </w:tc>
      </w:tr>
      <w:tr w:rsidR="00C25FD0" w:rsidRPr="006F1E3E" w14:paraId="0A4FEEF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107B9A58" w:rsidR="00C25FD0" w:rsidRPr="006F1E3E" w:rsidRDefault="00F523D4" w:rsidP="0009228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4</w:t>
            </w:r>
            <w:r w:rsidR="0009228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0" w14:textId="2AB6DA49" w:rsidR="00C25FD0" w:rsidRPr="006F1E3E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6F1E3E">
              <w:t>Cllr</w:t>
            </w:r>
            <w:r w:rsidR="00D63DF0" w:rsidRPr="006F1E3E">
              <w:t xml:space="preserve"> </w:t>
            </w:r>
            <w:r w:rsidR="005C22D8" w:rsidRPr="006F1E3E">
              <w:t>N Wade</w:t>
            </w:r>
            <w:r w:rsidR="00B55BB5" w:rsidRPr="006F1E3E">
              <w:t xml:space="preserve"> </w:t>
            </w:r>
            <w:r w:rsidR="00843980" w:rsidRPr="006F1E3E">
              <w:t>proposed,</w:t>
            </w:r>
            <w:r w:rsidR="006A16EC" w:rsidRPr="006F1E3E">
              <w:t xml:space="preserve"> and Cllr</w:t>
            </w:r>
            <w:r w:rsidR="00A81099" w:rsidRPr="006F1E3E">
              <w:t xml:space="preserve"> </w:t>
            </w:r>
            <w:r w:rsidR="00D63DF0" w:rsidRPr="006F1E3E">
              <w:t>T T</w:t>
            </w:r>
            <w:r w:rsidR="004F2848">
              <w:t>ull</w:t>
            </w:r>
            <w:r w:rsidRPr="006F1E3E">
              <w:t xml:space="preserve"> seconded, that the Min</w:t>
            </w:r>
            <w:r w:rsidR="006A16EC" w:rsidRPr="006F1E3E">
              <w:t>utes of the meeting held on the</w:t>
            </w:r>
            <w:r w:rsidR="00D63DF0" w:rsidRPr="006F1E3E">
              <w:t xml:space="preserve"> </w:t>
            </w:r>
            <w:r w:rsidR="001729F1" w:rsidRPr="006F1E3E">
              <w:t>1</w:t>
            </w:r>
            <w:r w:rsidR="00393554" w:rsidRPr="006F1E3E">
              <w:t>2</w:t>
            </w:r>
            <w:r w:rsidR="00393554" w:rsidRPr="006F1E3E">
              <w:rPr>
                <w:vertAlign w:val="superscript"/>
              </w:rPr>
              <w:t>th</w:t>
            </w:r>
            <w:r w:rsidR="004F2848">
              <w:rPr>
                <w:vertAlign w:val="superscript"/>
              </w:rPr>
              <w:t xml:space="preserve"> </w:t>
            </w:r>
            <w:r w:rsidR="004F2848">
              <w:t>March</w:t>
            </w:r>
            <w:r w:rsidR="00FD1CEB" w:rsidRPr="006F1E3E">
              <w:t xml:space="preserve"> be approved and signed.  All agreed.</w:t>
            </w:r>
          </w:p>
        </w:tc>
      </w:tr>
      <w:tr w:rsidR="00FD1CEB" w:rsidRPr="006F1E3E" w14:paraId="0A4FEEF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125F7926" w:rsidR="00FD1CEB" w:rsidRPr="006F1E3E" w:rsidRDefault="00F523D4" w:rsidP="00C55509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5</w:t>
            </w:r>
            <w:r w:rsidR="00C55509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3" w14:textId="030E8CB5" w:rsidR="00FD1CEB" w:rsidRPr="006F1E3E" w:rsidRDefault="00FD1CEB" w:rsidP="00E67A99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Matters arising from the above minutes not dealt with in separate items below</w:t>
            </w:r>
            <w:r w:rsidR="00047A3C" w:rsidRPr="006F1E3E">
              <w:rPr>
                <w:bCs/>
              </w:rPr>
              <w:t xml:space="preserve"> - None</w:t>
            </w:r>
          </w:p>
        </w:tc>
      </w:tr>
      <w:tr w:rsidR="00C25FD0" w:rsidRPr="006F1E3E" w14:paraId="0A4FEF0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6214F562" w:rsidR="00C25FD0" w:rsidRPr="006F1E3E" w:rsidRDefault="00F523D4" w:rsidP="002D3CF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6</w:t>
            </w:r>
            <w:r w:rsidR="002D3CFA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F" w14:textId="29D92556" w:rsidR="00C25FD0" w:rsidRPr="006F1E3E" w:rsidRDefault="00C25FD0" w:rsidP="006A16EC">
            <w:pPr>
              <w:spacing w:before="120" w:after="240"/>
              <w:jc w:val="both"/>
            </w:pPr>
            <w:r w:rsidRPr="006F1E3E">
              <w:rPr>
                <w:b/>
                <w:u w:val="single"/>
              </w:rPr>
              <w:t>WSCC Councillor Update:</w:t>
            </w:r>
            <w:r w:rsidR="006A16EC" w:rsidRPr="006F1E3E">
              <w:t xml:space="preserve"> </w:t>
            </w:r>
          </w:p>
        </w:tc>
      </w:tr>
      <w:tr w:rsidR="00C127DF" w:rsidRPr="006F1E3E" w14:paraId="1EFCD205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38178933" w14:textId="1886D3DD" w:rsidR="00C127DF" w:rsidRPr="006F1E3E" w:rsidRDefault="00C127DF" w:rsidP="002D3CFA">
            <w:pPr>
              <w:spacing w:before="120" w:after="120"/>
              <w:rPr>
                <w:b/>
              </w:rPr>
            </w:pPr>
            <w:r>
              <w:rPr>
                <w:b/>
              </w:rPr>
              <w:t>6.1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F74AC8" w14:textId="0032E869" w:rsidR="00C127DF" w:rsidRPr="00C127DF" w:rsidRDefault="00C127DF" w:rsidP="006A16EC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 xml:space="preserve">Cllr Montyn </w:t>
            </w:r>
            <w:r w:rsidR="00C9542E">
              <w:rPr>
                <w:bCs/>
              </w:rPr>
              <w:t xml:space="preserve">stated there was no new news apart from </w:t>
            </w:r>
            <w:r w:rsidR="00424536">
              <w:rPr>
                <w:bCs/>
              </w:rPr>
              <w:t>the Police have now approved our TRO</w:t>
            </w:r>
            <w:r w:rsidR="00C9542E">
              <w:rPr>
                <w:bCs/>
              </w:rPr>
              <w:t>,</w:t>
            </w:r>
            <w:r w:rsidR="0017654E">
              <w:rPr>
                <w:bCs/>
              </w:rPr>
              <w:t xml:space="preserve"> </w:t>
            </w:r>
            <w:r w:rsidR="00FA3DC0">
              <w:rPr>
                <w:bCs/>
              </w:rPr>
              <w:t xml:space="preserve">gave his apologies and left the </w:t>
            </w:r>
            <w:r w:rsidR="0017654E">
              <w:rPr>
                <w:bCs/>
              </w:rPr>
              <w:t>meeting.</w:t>
            </w:r>
          </w:p>
        </w:tc>
      </w:tr>
      <w:tr w:rsidR="00C25FD0" w:rsidRPr="006F1E3E" w14:paraId="0A4FEF1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6A1A9C49" w:rsidR="00C25FD0" w:rsidRPr="006F1E3E" w:rsidRDefault="00AE1C33" w:rsidP="006155D2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6155D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1" w14:textId="4256E8C3" w:rsidR="00C25FD0" w:rsidRPr="006F1E3E" w:rsidRDefault="00C25FD0" w:rsidP="00E67A99">
            <w:pPr>
              <w:spacing w:before="120" w:after="240"/>
              <w:jc w:val="both"/>
            </w:pPr>
            <w:r w:rsidRPr="006F1E3E">
              <w:rPr>
                <w:b/>
                <w:u w:val="single"/>
              </w:rPr>
              <w:t>CDC Councillor Update:</w:t>
            </w:r>
            <w:r w:rsidRPr="006F1E3E">
              <w:t xml:space="preserve">  </w:t>
            </w:r>
          </w:p>
        </w:tc>
      </w:tr>
      <w:tr w:rsidR="00A459FC" w:rsidRPr="006F1E3E" w14:paraId="412728B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E37EFB3" w14:textId="5249B5C7" w:rsidR="00A459FC" w:rsidRPr="006F1E3E" w:rsidRDefault="006B553D" w:rsidP="00856B2D">
            <w:pPr>
              <w:spacing w:after="120"/>
              <w:rPr>
                <w:b/>
              </w:rPr>
            </w:pPr>
            <w:r w:rsidRPr="006F1E3E">
              <w:rPr>
                <w:b/>
              </w:rPr>
              <w:t>8</w:t>
            </w:r>
            <w:r w:rsidR="00A459F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4D367D" w14:textId="3255A491" w:rsidR="00122683" w:rsidRPr="00122683" w:rsidRDefault="002905AD" w:rsidP="00122683">
            <w:pPr>
              <w:jc w:val="both"/>
              <w:rPr>
                <w:bCs/>
              </w:rPr>
            </w:pPr>
            <w:r>
              <w:rPr>
                <w:bCs/>
              </w:rPr>
              <w:t xml:space="preserve">The Local Plan modifications have been accepted by Full Council and there will be a </w:t>
            </w:r>
            <w:r w:rsidR="00E00A6E">
              <w:rPr>
                <w:bCs/>
              </w:rPr>
              <w:t>six-week</w:t>
            </w:r>
            <w:r>
              <w:rPr>
                <w:bCs/>
              </w:rPr>
              <w:t xml:space="preserve"> consultation</w:t>
            </w:r>
            <w:r w:rsidR="00E00A6E">
              <w:rPr>
                <w:bCs/>
              </w:rPr>
              <w:t xml:space="preserve"> with anticipated adoption during the summer.  Cllr Johnson advised in her message that the Manhood will be unaffected.  </w:t>
            </w:r>
          </w:p>
          <w:p w14:paraId="32F376F3" w14:textId="29B56398" w:rsidR="00A459FC" w:rsidRPr="006F1E3E" w:rsidRDefault="00A459FC" w:rsidP="00C372EA">
            <w:pPr>
              <w:jc w:val="both"/>
              <w:rPr>
                <w:bCs/>
              </w:rPr>
            </w:pPr>
          </w:p>
        </w:tc>
      </w:tr>
      <w:tr w:rsidR="00C25FD0" w:rsidRPr="006F1E3E" w14:paraId="0A4FEF1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2E486C34" w:rsidR="00C25FD0" w:rsidRPr="006F1E3E" w:rsidRDefault="00C003D3" w:rsidP="006155D2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6155D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6F1E3E" w:rsidRDefault="00C25FD0" w:rsidP="00C74FB0">
            <w:pPr>
              <w:jc w:val="both"/>
            </w:pPr>
            <w:r w:rsidRPr="006F1E3E">
              <w:rPr>
                <w:b/>
                <w:u w:val="single"/>
              </w:rPr>
              <w:t>Sidlesham Memorial Recreation Ground.</w:t>
            </w:r>
          </w:p>
        </w:tc>
      </w:tr>
      <w:tr w:rsidR="00B21F71" w:rsidRPr="006F1E3E" w14:paraId="5AFBDDA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3A732BF6" w14:textId="78793F0C" w:rsidR="00B21F71" w:rsidRDefault="00B21F71" w:rsidP="006155D2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697106" w14:textId="5CAB5A83" w:rsidR="009A0266" w:rsidRDefault="00B21F71" w:rsidP="00C74FB0">
            <w:pPr>
              <w:jc w:val="both"/>
              <w:rPr>
                <w:bCs/>
              </w:rPr>
            </w:pPr>
            <w:r>
              <w:rPr>
                <w:b/>
              </w:rPr>
              <w:t>Business</w:t>
            </w:r>
            <w:r w:rsidR="00EF2F5E">
              <w:rPr>
                <w:b/>
              </w:rPr>
              <w:t xml:space="preserve"> Plan</w:t>
            </w:r>
            <w:r w:rsidR="00CB2609">
              <w:rPr>
                <w:b/>
              </w:rPr>
              <w:t>/Strategic Plan</w:t>
            </w:r>
            <w:r w:rsidR="00CB2609">
              <w:rPr>
                <w:bCs/>
              </w:rPr>
              <w:t xml:space="preserve"> – Mr Robson confirmed he had submitted the application for a full rates rebate and </w:t>
            </w:r>
            <w:r w:rsidR="00FA3DC0">
              <w:rPr>
                <w:bCs/>
              </w:rPr>
              <w:t xml:space="preserve">emailed </w:t>
            </w:r>
            <w:r w:rsidR="009A0266">
              <w:rPr>
                <w:bCs/>
              </w:rPr>
              <w:t xml:space="preserve">Cllr Johnson </w:t>
            </w:r>
            <w:r w:rsidR="00FA3DC0">
              <w:rPr>
                <w:bCs/>
              </w:rPr>
              <w:t>for confirmation wh</w:t>
            </w:r>
            <w:r w:rsidR="009A0266">
              <w:rPr>
                <w:bCs/>
              </w:rPr>
              <w:t xml:space="preserve">en it will be discussed. </w:t>
            </w:r>
          </w:p>
          <w:p w14:paraId="55BFD399" w14:textId="77777777" w:rsidR="009A0266" w:rsidRDefault="009A0266" w:rsidP="00C74FB0">
            <w:pPr>
              <w:jc w:val="both"/>
              <w:rPr>
                <w:b/>
              </w:rPr>
            </w:pPr>
          </w:p>
          <w:p w14:paraId="21AEF83D" w14:textId="77777777" w:rsidR="00B21F71" w:rsidRDefault="009A0266" w:rsidP="00C74FB0">
            <w:pPr>
              <w:jc w:val="both"/>
              <w:rPr>
                <w:b/>
              </w:rPr>
            </w:pPr>
            <w:r>
              <w:rPr>
                <w:bCs/>
              </w:rPr>
              <w:t>Mr Robson reported through his networking group; other parishes are increasing their hiring of their facilities by around 3%.  However, what was interesting was no mention had been made of rates.</w:t>
            </w:r>
            <w:r w:rsidR="00EF2F5E">
              <w:rPr>
                <w:b/>
              </w:rPr>
              <w:t xml:space="preserve"> </w:t>
            </w:r>
          </w:p>
          <w:p w14:paraId="5B510587" w14:textId="77777777" w:rsidR="00B06F0B" w:rsidRDefault="00B06F0B" w:rsidP="00C74FB0">
            <w:pPr>
              <w:jc w:val="both"/>
              <w:rPr>
                <w:b/>
              </w:rPr>
            </w:pPr>
          </w:p>
          <w:p w14:paraId="26C4F90C" w14:textId="38AFB0CE" w:rsidR="00B06F0B" w:rsidRDefault="009149FC" w:rsidP="00C74FB0">
            <w:pPr>
              <w:jc w:val="both"/>
              <w:rPr>
                <w:bCs/>
              </w:rPr>
            </w:pPr>
            <w:r>
              <w:rPr>
                <w:bCs/>
              </w:rPr>
              <w:t xml:space="preserve">Mr Robson proceeded to go through the accounts and confirmed the SCA are now </w:t>
            </w:r>
            <w:r w:rsidR="008E2452">
              <w:rPr>
                <w:bCs/>
              </w:rPr>
              <w:t>able</w:t>
            </w:r>
            <w:r>
              <w:rPr>
                <w:bCs/>
              </w:rPr>
              <w:t xml:space="preserve"> to set a budget for the next financial year</w:t>
            </w:r>
            <w:r w:rsidR="00D01180">
              <w:rPr>
                <w:bCs/>
              </w:rPr>
              <w:t xml:space="preserve">, based on the last two years figures. </w:t>
            </w:r>
          </w:p>
          <w:p w14:paraId="6F6A4592" w14:textId="4DA8A89B" w:rsidR="00D01180" w:rsidRPr="009149FC" w:rsidRDefault="00D01180" w:rsidP="00C74FB0">
            <w:pPr>
              <w:jc w:val="both"/>
              <w:rPr>
                <w:bCs/>
              </w:rPr>
            </w:pPr>
          </w:p>
        </w:tc>
      </w:tr>
      <w:tr w:rsidR="00C25FD0" w:rsidRPr="006F1E3E" w14:paraId="0A4FEF2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21DB7979" w:rsidR="00C25FD0" w:rsidRPr="006F1E3E" w:rsidRDefault="00C003D3" w:rsidP="006155D2">
            <w:pPr>
              <w:spacing w:before="120" w:after="120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0" w14:textId="63E96B35" w:rsidR="000B70B6" w:rsidRPr="006F1E3E" w:rsidRDefault="00C003D3" w:rsidP="00F7412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Ferry Farm Consultation Meeting</w:t>
            </w:r>
            <w:r w:rsidR="00794B8C">
              <w:rPr>
                <w:rFonts w:eastAsia="Times New Roman"/>
                <w:b/>
                <w:bCs/>
                <w:color w:val="000000"/>
              </w:rPr>
              <w:t xml:space="preserve">.  </w:t>
            </w:r>
            <w:r w:rsidR="00794B8C">
              <w:rPr>
                <w:rFonts w:eastAsia="Times New Roman"/>
                <w:color w:val="000000"/>
              </w:rPr>
              <w:t xml:space="preserve">Mr Robson confirmed he had been in contact with Ferry </w:t>
            </w:r>
            <w:r w:rsidR="008E2452">
              <w:rPr>
                <w:rFonts w:eastAsia="Times New Roman"/>
                <w:color w:val="000000"/>
              </w:rPr>
              <w:t>Farm,</w:t>
            </w:r>
            <w:r w:rsidR="00794B8C">
              <w:rPr>
                <w:rFonts w:eastAsia="Times New Roman"/>
                <w:color w:val="000000"/>
              </w:rPr>
              <w:t xml:space="preserve"> but they require further information.  </w:t>
            </w:r>
            <w:r w:rsidR="00F74120">
              <w:rPr>
                <w:rFonts w:eastAsia="Times New Roman"/>
                <w:color w:val="000000"/>
              </w:rPr>
              <w:t xml:space="preserve">Cllr Wade reiterated that this consultation has nothing to do with a grant from Ferry Farm but the offer from them to arrange a free consultation with an expert to assess the current position and how to move forward regarding the heating issues.  Mr Robson confirmed it was in hand. </w:t>
            </w:r>
          </w:p>
        </w:tc>
      </w:tr>
      <w:tr w:rsidR="00710794" w:rsidRPr="006F1E3E" w14:paraId="0A4FEF2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67C35AB3" w:rsidR="00710794" w:rsidRPr="006F1E3E" w:rsidRDefault="00B55A76" w:rsidP="00773877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180E1D" w:rsidRPr="006F1E3E">
              <w:rPr>
                <w:b/>
              </w:rPr>
              <w:t>.</w:t>
            </w:r>
            <w:r w:rsidR="00F74120">
              <w:rPr>
                <w:b/>
              </w:rPr>
              <w:t>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6" w14:textId="455F710E" w:rsidR="00710794" w:rsidRPr="006F1E3E" w:rsidRDefault="00F74120" w:rsidP="00CB6DE1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Infinity Agreement/</w:t>
            </w:r>
            <w:r w:rsidR="009305B3" w:rsidRPr="009305B3">
              <w:rPr>
                <w:rFonts w:eastAsia="Times New Roman"/>
                <w:b/>
                <w:bCs/>
                <w:color w:val="000000"/>
              </w:rPr>
              <w:t>Licence</w:t>
            </w:r>
            <w:r w:rsidR="009305B3">
              <w:rPr>
                <w:rFonts w:eastAsia="Times New Roman"/>
                <w:color w:val="000000"/>
              </w:rPr>
              <w:t xml:space="preserve"> – After discussion, it was agreed this Agreement/Licence should </w:t>
            </w:r>
            <w:r w:rsidR="00440CFF">
              <w:rPr>
                <w:rFonts w:eastAsia="Times New Roman"/>
                <w:color w:val="000000"/>
              </w:rPr>
              <w:t xml:space="preserve">be </w:t>
            </w:r>
            <w:r w:rsidR="000F005B">
              <w:rPr>
                <w:rFonts w:eastAsia="Times New Roman"/>
                <w:color w:val="000000"/>
              </w:rPr>
              <w:t xml:space="preserve">a joint venture </w:t>
            </w:r>
            <w:r w:rsidR="009305B3">
              <w:rPr>
                <w:rFonts w:eastAsia="Times New Roman"/>
                <w:color w:val="000000"/>
              </w:rPr>
              <w:t>between the Parish Council</w:t>
            </w:r>
            <w:r w:rsidR="000F005B">
              <w:rPr>
                <w:rFonts w:eastAsia="Times New Roman"/>
                <w:color w:val="000000"/>
              </w:rPr>
              <w:t>, Infinity and the SCA.  It was agreed to seek clarification from Infinity as to their need</w:t>
            </w:r>
            <w:r w:rsidR="00440CFF">
              <w:rPr>
                <w:rFonts w:eastAsia="Times New Roman"/>
                <w:color w:val="000000"/>
              </w:rPr>
              <w:t xml:space="preserve">s and the Chairman confirmed he will contact Infinity FC.  </w:t>
            </w:r>
            <w:r w:rsidR="002D4FBF">
              <w:rPr>
                <w:rFonts w:eastAsia="Times New Roman"/>
                <w:color w:val="000000"/>
              </w:rPr>
              <w:t xml:space="preserve">Cllr Parsons </w:t>
            </w:r>
            <w:r w:rsidR="00026BF1">
              <w:rPr>
                <w:rFonts w:eastAsia="Times New Roman"/>
                <w:color w:val="000000"/>
              </w:rPr>
              <w:t xml:space="preserve">offered to seek </w:t>
            </w:r>
            <w:r w:rsidR="002D4FBF">
              <w:rPr>
                <w:rFonts w:eastAsia="Times New Roman"/>
                <w:color w:val="000000"/>
              </w:rPr>
              <w:t xml:space="preserve">clarification regarding the legal </w:t>
            </w:r>
            <w:r w:rsidR="00026BF1">
              <w:rPr>
                <w:rFonts w:eastAsia="Times New Roman"/>
                <w:color w:val="000000"/>
              </w:rPr>
              <w:lastRenderedPageBreak/>
              <w:t>aspects, and it was agreed for her to do so.  Cllr Parsons then gave her apologies and left the meeting.</w:t>
            </w:r>
            <w:r w:rsidR="00704B30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C2224" w:rsidRPr="006F1E3E" w14:paraId="0F969A2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825C746" w14:textId="7232DE5C" w:rsidR="008C2224" w:rsidRPr="006F1E3E" w:rsidRDefault="00B55A76" w:rsidP="00773877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8C2224" w:rsidRPr="006F1E3E">
              <w:rPr>
                <w:b/>
              </w:rPr>
              <w:t>.</w:t>
            </w:r>
            <w:r>
              <w:rPr>
                <w:b/>
              </w:rPr>
              <w:t>4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AB9CD" w14:textId="4BADAC17" w:rsidR="00FA5107" w:rsidRPr="006F1E3E" w:rsidRDefault="007C777B" w:rsidP="00B20A57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MOU</w:t>
            </w:r>
            <w:r w:rsidR="00893F06" w:rsidRPr="006F1E3E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8C2224" w:rsidRPr="006F1E3E">
              <w:rPr>
                <w:rFonts w:eastAsia="Times New Roman"/>
                <w:color w:val="000000"/>
              </w:rPr>
              <w:t xml:space="preserve">– </w:t>
            </w:r>
            <w:r>
              <w:rPr>
                <w:rFonts w:eastAsia="Times New Roman"/>
                <w:color w:val="000000"/>
              </w:rPr>
              <w:t xml:space="preserve">After discussion it was agreed to move this item to the June Agenda to </w:t>
            </w:r>
            <w:r w:rsidR="00141B99">
              <w:rPr>
                <w:rFonts w:eastAsia="Times New Roman"/>
                <w:color w:val="000000"/>
              </w:rPr>
              <w:t xml:space="preserve">nominate Councillors </w:t>
            </w:r>
            <w:r w:rsidR="0055266C">
              <w:rPr>
                <w:rFonts w:eastAsia="Times New Roman"/>
                <w:color w:val="000000"/>
              </w:rPr>
              <w:t xml:space="preserve">to start discussions on the new Agreement, which is due for renewal in </w:t>
            </w:r>
            <w:r w:rsidR="00B55A76">
              <w:rPr>
                <w:rFonts w:eastAsia="Times New Roman"/>
                <w:color w:val="000000"/>
              </w:rPr>
              <w:t xml:space="preserve">November this year.  </w:t>
            </w:r>
            <w:r w:rsidR="00352754" w:rsidRPr="006F1E3E">
              <w:rPr>
                <w:rFonts w:eastAsia="Times New Roman"/>
                <w:color w:val="000000"/>
              </w:rPr>
              <w:t xml:space="preserve">  </w:t>
            </w:r>
            <w:r w:rsidR="00CA703C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55A76" w:rsidRPr="006F1E3E" w14:paraId="09AA2F8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1B51853C" w14:textId="01A7E6E9" w:rsidR="00B55A76" w:rsidRDefault="00B55A76" w:rsidP="00773877">
            <w:pPr>
              <w:spacing w:before="120" w:after="120"/>
              <w:rPr>
                <w:b/>
              </w:rPr>
            </w:pPr>
            <w:r>
              <w:rPr>
                <w:b/>
              </w:rPr>
              <w:t>8.5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1111C" w14:textId="20AA5D2E" w:rsidR="00B55A76" w:rsidRPr="00B55A76" w:rsidRDefault="00B55A76" w:rsidP="00B20A57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Floodlights</w:t>
            </w:r>
            <w:r>
              <w:rPr>
                <w:rFonts w:eastAsia="Times New Roman"/>
                <w:color w:val="000000"/>
              </w:rPr>
              <w:t xml:space="preserve"> – The Chairman reported that one of the </w:t>
            </w:r>
            <w:r w:rsidR="00C04DDA">
              <w:rPr>
                <w:rFonts w:eastAsia="Times New Roman"/>
                <w:color w:val="000000"/>
              </w:rPr>
              <w:t>flood</w:t>
            </w:r>
            <w:r>
              <w:rPr>
                <w:rFonts w:eastAsia="Times New Roman"/>
                <w:color w:val="000000"/>
              </w:rPr>
              <w:t xml:space="preserve">lights was broken and after discussion with our Contractors they are hoping to have this repaired and complete the refurbishment of the other lights by the end of this week </w:t>
            </w:r>
            <w:r w:rsidR="00F7002B">
              <w:rPr>
                <w:rFonts w:eastAsia="Times New Roman"/>
                <w:color w:val="000000"/>
              </w:rPr>
              <w:t>or at the latest Monday.</w:t>
            </w:r>
          </w:p>
        </w:tc>
      </w:tr>
      <w:tr w:rsidR="00B20A57" w:rsidRPr="006F1E3E" w14:paraId="5785E79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C737EB1" w14:textId="599366CD" w:rsidR="00B20A57" w:rsidRPr="006F1E3E" w:rsidRDefault="00F7002B" w:rsidP="00773877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20A57" w:rsidRPr="006F1E3E">
              <w:rPr>
                <w:b/>
              </w:rPr>
              <w:t>.4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CFFF67" w14:textId="4C409334" w:rsidR="00B20A57" w:rsidRPr="006F1E3E" w:rsidRDefault="00F7002B" w:rsidP="00B20A57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Flagpole</w:t>
            </w:r>
            <w:r w:rsidR="008B2D02" w:rsidRPr="006F1E3E">
              <w:rPr>
                <w:rFonts w:eastAsia="Times New Roman"/>
                <w:color w:val="000000"/>
              </w:rPr>
              <w:t xml:space="preserve"> – </w:t>
            </w:r>
            <w:r>
              <w:rPr>
                <w:rFonts w:eastAsia="Times New Roman"/>
                <w:color w:val="000000"/>
              </w:rPr>
              <w:t xml:space="preserve">Cllr Wade confirmed that </w:t>
            </w:r>
            <w:r w:rsidR="00985FE1">
              <w:rPr>
                <w:rFonts w:eastAsia="Times New Roman"/>
                <w:color w:val="000000"/>
              </w:rPr>
              <w:t xml:space="preserve">the hole for the flagpole was dug and that its completion will take place next week.  Mr Robson confirmed they were in receipt of </w:t>
            </w:r>
            <w:r w:rsidR="00C04DDA">
              <w:rPr>
                <w:rFonts w:eastAsia="Times New Roman"/>
                <w:color w:val="000000"/>
              </w:rPr>
              <w:t>the flag</w:t>
            </w:r>
            <w:r w:rsidR="00985FE1">
              <w:rPr>
                <w:rFonts w:eastAsia="Times New Roman"/>
                <w:color w:val="000000"/>
              </w:rPr>
              <w:t xml:space="preserve">.  </w:t>
            </w:r>
          </w:p>
        </w:tc>
      </w:tr>
      <w:tr w:rsidR="008139CE" w:rsidRPr="006F1E3E" w14:paraId="1F43781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67D6228" w14:textId="51D61EFE" w:rsidR="008139CE" w:rsidRPr="006F1E3E" w:rsidRDefault="00577B39" w:rsidP="008139CE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433974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B4D5B" w14:textId="0A0F985B" w:rsidR="003C3BE8" w:rsidRPr="006F1E3E" w:rsidRDefault="003C3BE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  <w:r w:rsidR="008D55BC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442C" w:rsidRPr="006F1E3E" w14:paraId="7947C5A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D4A7984" w14:textId="138371D5" w:rsidR="0097442C" w:rsidRPr="006F1E3E" w:rsidRDefault="00F4672F" w:rsidP="0097442C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97442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246BC8" w14:textId="48ADDD3E" w:rsidR="0097442C" w:rsidRPr="006F1E3E" w:rsidRDefault="00FD5866" w:rsidP="000E4072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>Sand</w:t>
            </w:r>
            <w:r w:rsidR="00A16971" w:rsidRPr="006F1E3E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985FE1">
              <w:rPr>
                <w:rFonts w:eastAsia="Times New Roman"/>
                <w:color w:val="000000"/>
              </w:rPr>
              <w:t xml:space="preserve">Cllr Ramm confirmed the sand </w:t>
            </w:r>
            <w:r w:rsidR="00577B39">
              <w:rPr>
                <w:rFonts w:eastAsia="Times New Roman"/>
                <w:color w:val="000000"/>
              </w:rPr>
              <w:t>was now in situ after its delivery by Jewsons.</w:t>
            </w:r>
          </w:p>
        </w:tc>
      </w:tr>
      <w:tr w:rsidR="00987839" w:rsidRPr="006F1E3E" w14:paraId="5DD8DE3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69464F0" w14:textId="0CB048DF" w:rsidR="00987839" w:rsidRPr="006F1E3E" w:rsidRDefault="00987839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F4672F">
              <w:rPr>
                <w:b/>
              </w:rPr>
              <w:t>0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F11C56" w14:textId="393737E0" w:rsidR="00A72EF6" w:rsidRPr="006F1E3E" w:rsidRDefault="000E4072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>APM Meeting</w:t>
            </w:r>
            <w:r w:rsidRPr="006F1E3E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F4672F">
              <w:rPr>
                <w:rFonts w:eastAsia="Times New Roman"/>
                <w:color w:val="000000"/>
              </w:rPr>
              <w:t xml:space="preserve">After discussion it was agreed to instruct Dor-to-Dor to carry out the printing </w:t>
            </w:r>
            <w:r w:rsidR="002F242F">
              <w:rPr>
                <w:rFonts w:eastAsia="Times New Roman"/>
                <w:color w:val="000000"/>
              </w:rPr>
              <w:t xml:space="preserve">and delivery of the APM Flyer.  Further discussion ensued as to the Flyer and </w:t>
            </w:r>
            <w:r w:rsidR="00C50B66">
              <w:rPr>
                <w:rFonts w:eastAsia="Times New Roman"/>
                <w:color w:val="000000"/>
              </w:rPr>
              <w:t xml:space="preserve">its format was agreed by all.  The Clerk will make the changes and </w:t>
            </w:r>
            <w:r w:rsidR="008559C5">
              <w:rPr>
                <w:rFonts w:eastAsia="Times New Roman"/>
                <w:color w:val="000000"/>
              </w:rPr>
              <w:t xml:space="preserve">contact Dor-to-Dor with the details.  </w:t>
            </w:r>
            <w:r w:rsidR="00013390">
              <w:rPr>
                <w:rFonts w:eastAsia="Times New Roman"/>
                <w:color w:val="000000"/>
              </w:rPr>
              <w:t xml:space="preserve">Presentations will be </w:t>
            </w:r>
            <w:r w:rsidR="00094FA4">
              <w:rPr>
                <w:rFonts w:eastAsia="Times New Roman"/>
                <w:color w:val="000000"/>
              </w:rPr>
              <w:t>made</w:t>
            </w:r>
            <w:r w:rsidR="00013390">
              <w:rPr>
                <w:rFonts w:eastAsia="Times New Roman"/>
                <w:color w:val="000000"/>
              </w:rPr>
              <w:t xml:space="preserve"> from Dr L Bromley re the Pollinator Project in Sidlesham, </w:t>
            </w:r>
            <w:r w:rsidR="009B4FED">
              <w:rPr>
                <w:rFonts w:eastAsia="Times New Roman"/>
                <w:color w:val="000000"/>
              </w:rPr>
              <w:t>Mr R Ryder, Chairman of the SCA and Mr B</w:t>
            </w:r>
            <w:r w:rsidR="00645F9D">
              <w:rPr>
                <w:rFonts w:eastAsia="Times New Roman"/>
                <w:color w:val="000000"/>
              </w:rPr>
              <w:t>ill</w:t>
            </w:r>
            <w:r w:rsidR="009B4FED">
              <w:rPr>
                <w:rFonts w:eastAsia="Times New Roman"/>
                <w:color w:val="000000"/>
              </w:rPr>
              <w:t xml:space="preserve"> </w:t>
            </w:r>
            <w:r w:rsidR="00512C2F">
              <w:rPr>
                <w:rFonts w:eastAsia="Times New Roman"/>
                <w:color w:val="000000"/>
              </w:rPr>
              <w:t xml:space="preserve">Martin </w:t>
            </w:r>
            <w:r w:rsidR="00C04DDA">
              <w:rPr>
                <w:rFonts w:eastAsia="Times New Roman"/>
                <w:color w:val="000000"/>
              </w:rPr>
              <w:t>regarding the Selsey Tramway.</w:t>
            </w:r>
          </w:p>
        </w:tc>
      </w:tr>
      <w:tr w:rsidR="00A72EF6" w:rsidRPr="006F1E3E" w14:paraId="4E4DC888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74D161A" w14:textId="2A19BC2F" w:rsidR="00A72EF6" w:rsidRPr="006F1E3E" w:rsidRDefault="00A72EF6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8559C5">
              <w:rPr>
                <w:b/>
              </w:rPr>
              <w:t>1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55D15E" w14:textId="0FD8E566" w:rsidR="00585278" w:rsidRPr="006F1E3E" w:rsidRDefault="008559C5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u w:val="single"/>
              </w:rPr>
              <w:t>Ratification of Updated Financial Regulations &amp; Code of Condu</w:t>
            </w:r>
            <w:r w:rsidR="00E644EA">
              <w:rPr>
                <w:rFonts w:eastAsia="Times New Roman"/>
                <w:b/>
                <w:bCs/>
                <w:color w:val="000000"/>
                <w:u w:val="single"/>
              </w:rPr>
              <w:t>ct.</w:t>
            </w:r>
            <w:r w:rsidR="00E644EA">
              <w:rPr>
                <w:rFonts w:eastAsia="Times New Roman"/>
                <w:color w:val="000000"/>
              </w:rPr>
              <w:t xml:space="preserve"> </w:t>
            </w:r>
            <w:r w:rsidR="00C23D88">
              <w:rPr>
                <w:rFonts w:eastAsia="Times New Roman"/>
                <w:color w:val="000000"/>
              </w:rPr>
              <w:t>Cllr Ramm proposed and Cllr Tull that the Financial Regulations and Code of Conduct be ratified and all agreed.</w:t>
            </w:r>
            <w:r w:rsidR="0015764C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442C" w:rsidRPr="006F1E3E" w14:paraId="5C6FFA4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4D5F40F" w14:textId="5CBEC0E1" w:rsidR="0097442C" w:rsidRPr="006F1E3E" w:rsidRDefault="0097442C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961283">
              <w:rPr>
                <w:b/>
              </w:rPr>
              <w:t>2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54D74" w14:textId="4E769640" w:rsidR="0097442C" w:rsidRPr="00961283" w:rsidRDefault="0097442C" w:rsidP="0097442C">
            <w:pPr>
              <w:jc w:val="both"/>
            </w:pPr>
            <w:r w:rsidRPr="006F1E3E">
              <w:rPr>
                <w:b/>
                <w:bCs/>
                <w:u w:val="single"/>
              </w:rPr>
              <w:t>Correspondence Received</w:t>
            </w:r>
            <w:r w:rsidR="00961283">
              <w:t xml:space="preserve"> - None</w:t>
            </w:r>
          </w:p>
          <w:p w14:paraId="7F00CAC6" w14:textId="1665E7D4" w:rsidR="0097442C" w:rsidRPr="006F1E3E" w:rsidRDefault="0097442C" w:rsidP="00344D0C">
            <w:pPr>
              <w:jc w:val="both"/>
            </w:pPr>
          </w:p>
        </w:tc>
      </w:tr>
      <w:tr w:rsidR="005E2DEB" w:rsidRPr="006F1E3E" w14:paraId="17C93BE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76F01157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961283">
              <w:rPr>
                <w:b/>
              </w:rPr>
              <w:t>3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5D856" w14:textId="0C142A15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Matters of Urgent Public Importance</w:t>
            </w:r>
            <w:r w:rsidRPr="006F1E3E">
              <w:rPr>
                <w:b/>
                <w:bCs/>
              </w:rPr>
              <w:t xml:space="preserve"> – </w:t>
            </w:r>
            <w:r w:rsidRPr="006F1E3E">
              <w:t>None</w:t>
            </w:r>
          </w:p>
        </w:tc>
      </w:tr>
      <w:tr w:rsidR="005E2DEB" w:rsidRPr="006F1E3E" w14:paraId="3F36FCE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B60D308" w14:textId="1B416025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961283">
              <w:rPr>
                <w:b/>
              </w:rPr>
              <w:t>4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CA37D" w14:textId="06DB08F2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Schedule of Receipts/Payments</w:t>
            </w:r>
            <w:r w:rsidRPr="006F1E3E">
              <w:t xml:space="preserve"> </w:t>
            </w:r>
          </w:p>
          <w:p w14:paraId="11BE22A7" w14:textId="7D8B7E51" w:rsidR="005E2DEB" w:rsidRDefault="005E2DEB" w:rsidP="005E2DEB">
            <w:pPr>
              <w:spacing w:before="120" w:after="120"/>
              <w:jc w:val="both"/>
            </w:pPr>
            <w:r w:rsidRPr="006F1E3E">
              <w:t xml:space="preserve">Balance of Unity </w:t>
            </w:r>
            <w:r w:rsidR="001965A5" w:rsidRPr="006F1E3E">
              <w:t xml:space="preserve">Current </w:t>
            </w:r>
            <w:r w:rsidRPr="006F1E3E">
              <w:t xml:space="preserve">Account as of the </w:t>
            </w:r>
            <w:r w:rsidR="00211F40">
              <w:t>31</w:t>
            </w:r>
            <w:r w:rsidR="00211F40" w:rsidRPr="00211F40">
              <w:rPr>
                <w:vertAlign w:val="superscript"/>
              </w:rPr>
              <w:t>st</w:t>
            </w:r>
            <w:r w:rsidR="00211F40">
              <w:t xml:space="preserve"> March</w:t>
            </w:r>
            <w:r w:rsidR="002E6EE4" w:rsidRPr="006F1E3E">
              <w:t xml:space="preserve"> 2025</w:t>
            </w:r>
            <w:r w:rsidR="001965A5" w:rsidRPr="006F1E3E">
              <w:t xml:space="preserve"> £</w:t>
            </w:r>
            <w:r w:rsidR="00D70028">
              <w:t>15,677.61</w:t>
            </w:r>
            <w:r w:rsidR="00A100F9" w:rsidRPr="006F1E3E">
              <w:t xml:space="preserve">.  Total of all accounts is </w:t>
            </w:r>
            <w:r w:rsidRPr="006F1E3E">
              <w:t>£</w:t>
            </w:r>
            <w:r w:rsidR="009953E8">
              <w:t>59,102.72</w:t>
            </w:r>
            <w:r w:rsidRPr="006F1E3E">
              <w:t xml:space="preserve">. </w:t>
            </w:r>
          </w:p>
          <w:p w14:paraId="41072029" w14:textId="2DC29572" w:rsidR="009953E8" w:rsidRPr="009953E8" w:rsidRDefault="009953E8" w:rsidP="005E2DEB">
            <w:pPr>
              <w:spacing w:before="120" w:after="120"/>
              <w:jc w:val="both"/>
            </w:pPr>
            <w:r>
              <w:rPr>
                <w:b/>
                <w:bCs/>
              </w:rPr>
              <w:t>End of Year Report</w:t>
            </w:r>
            <w:r>
              <w:t xml:space="preserve"> – the Clerk </w:t>
            </w:r>
            <w:r w:rsidR="008929C7">
              <w:t xml:space="preserve">confirmed circulation of the financial reports with explanations and </w:t>
            </w:r>
            <w:r>
              <w:t xml:space="preserve">reported that we </w:t>
            </w:r>
            <w:r w:rsidR="008929C7">
              <w:t xml:space="preserve">were </w:t>
            </w:r>
            <w:r w:rsidR="00C56475">
              <w:t xml:space="preserve">just </w:t>
            </w:r>
            <w:r w:rsidR="008929C7">
              <w:t>under budget</w:t>
            </w:r>
            <w:r w:rsidR="00394C1F">
              <w:t xml:space="preserve"> </w:t>
            </w:r>
            <w:r w:rsidR="008929C7">
              <w:t>for the</w:t>
            </w:r>
            <w:r>
              <w:t xml:space="preserve"> 24/25 financial year.</w:t>
            </w:r>
            <w:r w:rsidR="00394C1F">
              <w:t xml:space="preserve">  The Clerk confirmed the accounts were ready for auditing and will pass the documentation to Cllr Harland next week.  The Clerk also reported the </w:t>
            </w:r>
            <w:r w:rsidR="00105D09">
              <w:t>external Auditor will be with her on the 1</w:t>
            </w:r>
            <w:r w:rsidR="00105D09" w:rsidRPr="00105D09">
              <w:rPr>
                <w:vertAlign w:val="superscript"/>
              </w:rPr>
              <w:t>st</w:t>
            </w:r>
            <w:r w:rsidR="00105D09">
              <w:t xml:space="preserve"> May.</w:t>
            </w:r>
          </w:p>
          <w:p w14:paraId="7C8CC38D" w14:textId="00D5E521" w:rsidR="003E6CB1" w:rsidRPr="006F1E3E" w:rsidRDefault="00105D09" w:rsidP="005E2DEB">
            <w:pPr>
              <w:spacing w:before="120" w:after="120"/>
              <w:jc w:val="both"/>
            </w:pPr>
            <w:r w:rsidRPr="006F1E3E">
              <w:t>Cllr Harland proposed, and Cllr</w:t>
            </w:r>
            <w:r>
              <w:t xml:space="preserve"> Wade</w:t>
            </w:r>
            <w:r w:rsidRPr="006F1E3E">
              <w:t xml:space="preserve"> seconded </w:t>
            </w:r>
            <w:r>
              <w:t xml:space="preserve">that </w:t>
            </w:r>
            <w:r w:rsidRPr="006F1E3E">
              <w:t>the summary of income and expenditure at 1</w:t>
            </w:r>
            <w:r>
              <w:t>4</w:t>
            </w:r>
            <w:r w:rsidRPr="006F1E3E">
              <w:t>.1.1 to 1</w:t>
            </w:r>
            <w:r>
              <w:t>4</w:t>
            </w:r>
            <w:r w:rsidRPr="006F1E3E">
              <w:t>.2.1</w:t>
            </w:r>
            <w:r w:rsidR="00916035">
              <w:t>1</w:t>
            </w:r>
            <w:r w:rsidRPr="006F1E3E">
              <w:t xml:space="preserve"> be accepted.  All agreed.  </w:t>
            </w:r>
          </w:p>
        </w:tc>
      </w:tr>
      <w:tr w:rsidR="005E2DEB" w:rsidRPr="006F1E3E" w14:paraId="0A4FEF3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2BE4945F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8B4E9C">
              <w:rPr>
                <w:b/>
              </w:rPr>
              <w:t>4</w:t>
            </w:r>
            <w:r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32" w14:textId="78899166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Schedule of Account for Receipts Including Monies refunded from SCA*</w:t>
            </w:r>
            <w:r w:rsidRPr="006F1E3E">
              <w:t xml:space="preserve"> - </w:t>
            </w:r>
          </w:p>
        </w:tc>
      </w:tr>
      <w:tr w:rsidR="005E2DEB" w:rsidRPr="006F1E3E" w14:paraId="0A4FEF5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74AEB5C5" w:rsidR="005E2DEB" w:rsidRPr="006F1E3E" w:rsidRDefault="005E2DEB" w:rsidP="005E2DEB">
            <w:pPr>
              <w:spacing w:before="120" w:after="120"/>
              <w:rPr>
                <w:b/>
              </w:rPr>
            </w:pP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EBC9E" w14:textId="77777777" w:rsidR="005E2DEB" w:rsidRPr="006F1E3E" w:rsidRDefault="005E2DEB" w:rsidP="005E2DEB">
            <w:pPr>
              <w:spacing w:before="120"/>
              <w:rPr>
                <w:b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11"/>
              <w:gridCol w:w="2102"/>
              <w:gridCol w:w="4013"/>
              <w:gridCol w:w="1194"/>
            </w:tblGrid>
            <w:tr w:rsidR="005E2DEB" w:rsidRPr="006F1E3E" w14:paraId="0A4FEF3A" w14:textId="77777777" w:rsidTr="00DE2EE8">
              <w:trPr>
                <w:trHeight w:val="402"/>
              </w:trPr>
              <w:tc>
                <w:tcPr>
                  <w:tcW w:w="660" w:type="pct"/>
                </w:tcPr>
                <w:p w14:paraId="0A4FEF36" w14:textId="77777777" w:rsidR="005E2DEB" w:rsidRPr="006F1E3E" w:rsidRDefault="005E2DEB" w:rsidP="005E2DEB">
                  <w:pPr>
                    <w:jc w:val="both"/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1248" w:type="pct"/>
                </w:tcPr>
                <w:p w14:paraId="0A4FEF37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383" w:type="pct"/>
                </w:tcPr>
                <w:p w14:paraId="0A4FEF38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709" w:type="pct"/>
                </w:tcPr>
                <w:p w14:paraId="3DC6C99E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Amount</w:t>
                  </w:r>
                </w:p>
                <w:p w14:paraId="0A4FEF39" w14:textId="0E3194EF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£</w:t>
                  </w:r>
                </w:p>
              </w:tc>
            </w:tr>
            <w:tr w:rsidR="00211BB0" w:rsidRPr="006F1E3E" w14:paraId="0A4FEF3F" w14:textId="77777777" w:rsidTr="00DE2EE8">
              <w:tc>
                <w:tcPr>
                  <w:tcW w:w="660" w:type="pct"/>
                </w:tcPr>
                <w:p w14:paraId="0A4FEF3B" w14:textId="71E92EF3" w:rsidR="00211BB0" w:rsidRPr="006F1E3E" w:rsidRDefault="00211BB0" w:rsidP="00211BB0">
                  <w:r w:rsidRPr="006F1E3E">
                    <w:rPr>
                      <w:bCs/>
                    </w:rPr>
                    <w:t>1</w:t>
                  </w:r>
                  <w:r w:rsidR="008B4E9C">
                    <w:rPr>
                      <w:bCs/>
                    </w:rPr>
                    <w:t>4</w:t>
                  </w:r>
                  <w:r w:rsidRPr="006F1E3E">
                    <w:rPr>
                      <w:bCs/>
                    </w:rPr>
                    <w:t>.1.1</w:t>
                  </w:r>
                </w:p>
              </w:tc>
              <w:tc>
                <w:tcPr>
                  <w:tcW w:w="1248" w:type="pct"/>
                </w:tcPr>
                <w:p w14:paraId="0A4FEF3C" w14:textId="53FB53AC" w:rsidR="00211BB0" w:rsidRPr="006F1E3E" w:rsidRDefault="00376302" w:rsidP="00211BB0"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0A4FEF3D" w14:textId="375D57FE" w:rsidR="00211BB0" w:rsidRPr="006F1E3E" w:rsidRDefault="00376302" w:rsidP="00211BB0">
                  <w:r>
                    <w:rPr>
                      <w:bCs/>
                    </w:rPr>
                    <w:t>SMRG Maintenance Fund Bank Interest</w:t>
                  </w:r>
                </w:p>
              </w:tc>
              <w:tc>
                <w:tcPr>
                  <w:tcW w:w="709" w:type="pct"/>
                </w:tcPr>
                <w:p w14:paraId="0A4FEF3E" w14:textId="5FF6CF46" w:rsidR="00211BB0" w:rsidRPr="006F1E3E" w:rsidRDefault="00376302" w:rsidP="00211BB0">
                  <w:pPr>
                    <w:jc w:val="right"/>
                  </w:pPr>
                  <w:r>
                    <w:rPr>
                      <w:bCs/>
                    </w:rPr>
                    <w:t>124.76</w:t>
                  </w:r>
                </w:p>
              </w:tc>
            </w:tr>
            <w:tr w:rsidR="00DE2EE8" w:rsidRPr="006F1E3E" w14:paraId="0A4FEF44" w14:textId="77777777" w:rsidTr="00DE2EE8">
              <w:tc>
                <w:tcPr>
                  <w:tcW w:w="660" w:type="pct"/>
                </w:tcPr>
                <w:p w14:paraId="0A4FEF40" w14:textId="6A39C92F" w:rsidR="00DE2EE8" w:rsidRPr="006F1E3E" w:rsidRDefault="00DE2EE8" w:rsidP="00DE2EE8">
                  <w:pPr>
                    <w:jc w:val="both"/>
                  </w:pPr>
                  <w:r w:rsidRPr="006F1E3E">
                    <w:rPr>
                      <w:bCs/>
                    </w:rPr>
                    <w:t>1</w:t>
                  </w:r>
                  <w:r w:rsidR="00376302">
                    <w:rPr>
                      <w:bCs/>
                    </w:rPr>
                    <w:t>4</w:t>
                  </w:r>
                  <w:r w:rsidRPr="006F1E3E">
                    <w:rPr>
                      <w:bCs/>
                    </w:rPr>
                    <w:t>.1.2</w:t>
                  </w:r>
                </w:p>
              </w:tc>
              <w:tc>
                <w:tcPr>
                  <w:tcW w:w="1248" w:type="pct"/>
                </w:tcPr>
                <w:p w14:paraId="0A4FEF41" w14:textId="5FFDE5AA" w:rsidR="00DE2EE8" w:rsidRPr="006F1E3E" w:rsidRDefault="00376302" w:rsidP="00DE2EE8"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0A4FEF42" w14:textId="601EB723" w:rsidR="00DE2EE8" w:rsidRPr="006F1E3E" w:rsidRDefault="00376302" w:rsidP="00DE2EE8">
                  <w:r>
                    <w:rPr>
                      <w:bCs/>
                    </w:rPr>
                    <w:t>Playground Fund Bank Interest</w:t>
                  </w:r>
                </w:p>
              </w:tc>
              <w:tc>
                <w:tcPr>
                  <w:tcW w:w="709" w:type="pct"/>
                </w:tcPr>
                <w:p w14:paraId="0A4FEF43" w14:textId="3156F0A2" w:rsidR="00DE2EE8" w:rsidRPr="006F1E3E" w:rsidRDefault="00376302" w:rsidP="00DE2EE8">
                  <w:pPr>
                    <w:jc w:val="right"/>
                  </w:pPr>
                  <w:r>
                    <w:rPr>
                      <w:bCs/>
                    </w:rPr>
                    <w:t>33.04</w:t>
                  </w:r>
                </w:p>
              </w:tc>
            </w:tr>
            <w:tr w:rsidR="00376302" w:rsidRPr="006F1E3E" w14:paraId="4B690847" w14:textId="77777777" w:rsidTr="00DE2EE8">
              <w:tc>
                <w:tcPr>
                  <w:tcW w:w="660" w:type="pct"/>
                </w:tcPr>
                <w:p w14:paraId="3029A555" w14:textId="0490E994" w:rsidR="00376302" w:rsidRPr="006F1E3E" w:rsidRDefault="00376302" w:rsidP="00DE2EE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14.1.3</w:t>
                  </w:r>
                </w:p>
              </w:tc>
              <w:tc>
                <w:tcPr>
                  <w:tcW w:w="1248" w:type="pct"/>
                </w:tcPr>
                <w:p w14:paraId="48B889F7" w14:textId="69B107CA" w:rsidR="00376302" w:rsidRDefault="00376302" w:rsidP="00DE2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Unity Trust Bank</w:t>
                  </w:r>
                </w:p>
              </w:tc>
              <w:tc>
                <w:tcPr>
                  <w:tcW w:w="2383" w:type="pct"/>
                </w:tcPr>
                <w:p w14:paraId="6A91ABA2" w14:textId="50F6993B" w:rsidR="00376302" w:rsidRDefault="00376302" w:rsidP="00DE2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Reserve Account Bank Interest</w:t>
                  </w:r>
                </w:p>
              </w:tc>
              <w:tc>
                <w:tcPr>
                  <w:tcW w:w="709" w:type="pct"/>
                </w:tcPr>
                <w:p w14:paraId="71725D0F" w14:textId="5374C3E7" w:rsidR="00376302" w:rsidRDefault="00376302" w:rsidP="00DE2EE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79.41</w:t>
                  </w:r>
                </w:p>
              </w:tc>
            </w:tr>
            <w:tr w:rsidR="00376302" w:rsidRPr="006F1E3E" w14:paraId="6666836F" w14:textId="77777777" w:rsidTr="00DE2EE8">
              <w:tc>
                <w:tcPr>
                  <w:tcW w:w="660" w:type="pct"/>
                </w:tcPr>
                <w:p w14:paraId="3BB7FBD1" w14:textId="287C1511" w:rsidR="00376302" w:rsidRPr="006F1E3E" w:rsidRDefault="00376302" w:rsidP="00DE2EE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14.1.4</w:t>
                  </w:r>
                </w:p>
              </w:tc>
              <w:tc>
                <w:tcPr>
                  <w:tcW w:w="1248" w:type="pct"/>
                </w:tcPr>
                <w:p w14:paraId="1C445599" w14:textId="7E3F6819" w:rsidR="00376302" w:rsidRDefault="00376302" w:rsidP="00DE2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Unity Trust Bank </w:t>
                  </w:r>
                </w:p>
              </w:tc>
              <w:tc>
                <w:tcPr>
                  <w:tcW w:w="2383" w:type="pct"/>
                </w:tcPr>
                <w:p w14:paraId="04948BCD" w14:textId="6393022A" w:rsidR="00376302" w:rsidRDefault="00376302" w:rsidP="00DE2EE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Mowing Equipment Fund Bank Interest</w:t>
                  </w:r>
                </w:p>
              </w:tc>
              <w:tc>
                <w:tcPr>
                  <w:tcW w:w="709" w:type="pct"/>
                </w:tcPr>
                <w:p w14:paraId="51C3FA4F" w14:textId="3A618DA0" w:rsidR="00376302" w:rsidRDefault="00376302" w:rsidP="00DE2EE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28.57</w:t>
                  </w:r>
                </w:p>
              </w:tc>
            </w:tr>
            <w:tr w:rsidR="00DE2EE8" w:rsidRPr="006F1E3E" w14:paraId="7E052035" w14:textId="77777777" w:rsidTr="00DE2EE8">
              <w:tc>
                <w:tcPr>
                  <w:tcW w:w="660" w:type="pct"/>
                  <w:tcBorders>
                    <w:left w:val="single" w:sz="4" w:space="0" w:color="auto"/>
                    <w:right w:val="nil"/>
                  </w:tcBorders>
                </w:tcPr>
                <w:p w14:paraId="388B22ED" w14:textId="25B17EE0" w:rsidR="00DE2EE8" w:rsidRPr="006F1E3E" w:rsidRDefault="00DE2EE8" w:rsidP="00DE2EE8">
                  <w:pPr>
                    <w:jc w:val="both"/>
                    <w:rPr>
                      <w:bCs/>
                    </w:rPr>
                  </w:pPr>
                  <w:r w:rsidRPr="006F1E3E">
                    <w:rPr>
                      <w:b/>
                    </w:rPr>
                    <w:t>Total</w:t>
                  </w:r>
                </w:p>
              </w:tc>
              <w:tc>
                <w:tcPr>
                  <w:tcW w:w="1248" w:type="pct"/>
                </w:tcPr>
                <w:p w14:paraId="4CC7AAF9" w14:textId="77777777" w:rsidR="00DE2EE8" w:rsidRPr="006F1E3E" w:rsidRDefault="00DE2EE8" w:rsidP="00DE2EE8">
                  <w:pPr>
                    <w:rPr>
                      <w:bCs/>
                    </w:rPr>
                  </w:pPr>
                </w:p>
              </w:tc>
              <w:tc>
                <w:tcPr>
                  <w:tcW w:w="2383" w:type="pct"/>
                </w:tcPr>
                <w:p w14:paraId="22F6FA3C" w14:textId="77777777" w:rsidR="00DE2EE8" w:rsidRPr="006F1E3E" w:rsidRDefault="00DE2EE8" w:rsidP="00DE2EE8">
                  <w:pPr>
                    <w:rPr>
                      <w:bCs/>
                    </w:rPr>
                  </w:pPr>
                </w:p>
              </w:tc>
              <w:tc>
                <w:tcPr>
                  <w:tcW w:w="709" w:type="pct"/>
                </w:tcPr>
                <w:p w14:paraId="77EA9939" w14:textId="44B072F8" w:rsidR="00DE2EE8" w:rsidRPr="006F1E3E" w:rsidRDefault="00376302" w:rsidP="00DE2EE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265.78</w:t>
                  </w:r>
                </w:p>
              </w:tc>
            </w:tr>
          </w:tbl>
          <w:p w14:paraId="0A4FEF59" w14:textId="77777777" w:rsidR="005E2DEB" w:rsidRPr="006F1E3E" w:rsidRDefault="005E2DEB" w:rsidP="005E2DEB">
            <w:pPr>
              <w:spacing w:before="120"/>
            </w:pPr>
          </w:p>
        </w:tc>
      </w:tr>
      <w:tr w:rsidR="005E2DEB" w:rsidRPr="006F1E3E" w14:paraId="111BFC3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1CEBC0A1" w:rsidR="005E2DEB" w:rsidRPr="006F1E3E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6F1E3E">
              <w:rPr>
                <w:b/>
              </w:rPr>
              <w:t>1</w:t>
            </w:r>
            <w:r w:rsidR="008B4E9C">
              <w:rPr>
                <w:b/>
              </w:rPr>
              <w:t>4</w:t>
            </w:r>
            <w:r w:rsidRPr="006F1E3E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68A14" w14:textId="281B39DC" w:rsidR="005E2DEB" w:rsidRPr="006F1E3E" w:rsidRDefault="005E2DEB" w:rsidP="005E2DEB">
            <w:pPr>
              <w:spacing w:before="120" w:after="240"/>
              <w:jc w:val="both"/>
              <w:rPr>
                <w:b/>
                <w:u w:val="single"/>
              </w:rPr>
            </w:pPr>
            <w:r w:rsidRPr="006F1E3E">
              <w:rPr>
                <w:b/>
                <w:u w:val="single"/>
              </w:rPr>
              <w:t>Schedule of Account for Payment</w:t>
            </w:r>
          </w:p>
        </w:tc>
      </w:tr>
      <w:tr w:rsidR="005E2DEB" w:rsidRPr="006F1E3E" w14:paraId="0AA7A813" w14:textId="77777777" w:rsidTr="00BB755D">
        <w:trPr>
          <w:trHeight w:val="410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3E" w14:textId="77777777" w:rsidR="005E2DEB" w:rsidRPr="006F1E3E" w:rsidRDefault="005E2DEB" w:rsidP="005E2DEB">
            <w:r w:rsidRPr="006F1E3E">
              <w:t>Ref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4168" w14:textId="77777777" w:rsidR="005E2DEB" w:rsidRPr="006F1E3E" w:rsidRDefault="005E2DEB" w:rsidP="005E2DEB">
            <w:r w:rsidRPr="006F1E3E">
              <w:t>Who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B21" w14:textId="77777777" w:rsidR="005E2DEB" w:rsidRPr="006F1E3E" w:rsidRDefault="005E2DEB" w:rsidP="005E2DEB">
            <w:r w:rsidRPr="006F1E3E">
              <w:t xml:space="preserve">What 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B3E" w14:textId="77777777" w:rsidR="005E2DEB" w:rsidRPr="006F1E3E" w:rsidRDefault="005E2DEB" w:rsidP="005E2DEB">
            <w:r w:rsidRPr="006F1E3E">
              <w:t>Amount</w:t>
            </w:r>
          </w:p>
          <w:p w14:paraId="51E2F396" w14:textId="77777777" w:rsidR="005E2DEB" w:rsidRPr="006F1E3E" w:rsidRDefault="005E2DEB" w:rsidP="005E2DEB">
            <w:r w:rsidRPr="006F1E3E">
              <w:t>£</w:t>
            </w:r>
          </w:p>
        </w:tc>
      </w:tr>
      <w:tr w:rsidR="005E2DEB" w:rsidRPr="006F1E3E" w14:paraId="0D479CCB" w14:textId="77777777" w:rsidTr="00BB755D">
        <w:trPr>
          <w:trHeight w:val="15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790" w14:textId="28D4C342" w:rsidR="005E2DEB" w:rsidRPr="006F1E3E" w:rsidRDefault="005E2DEB" w:rsidP="005E2DEB">
            <w:r w:rsidRPr="006F1E3E">
              <w:t>1</w:t>
            </w:r>
            <w:r w:rsidR="00376302">
              <w:t>4</w:t>
            </w:r>
            <w:r w:rsidRPr="006F1E3E">
              <w:t>.2.1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507" w14:textId="47219DFC" w:rsidR="005E2DEB" w:rsidRPr="006F1E3E" w:rsidRDefault="000870C7" w:rsidP="005E2DEB">
            <w:r>
              <w:t xml:space="preserve">WSALC Ltd 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EBB" w14:textId="72CB6CDB" w:rsidR="005E2DEB" w:rsidRPr="006F1E3E" w:rsidRDefault="000870C7" w:rsidP="005E2DEB">
            <w:r>
              <w:t>Planning Training 0 Cllrs T Parsons &amp; N Wade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6D3" w14:textId="5265A660" w:rsidR="005E2DEB" w:rsidRPr="006F1E3E" w:rsidRDefault="000870C7" w:rsidP="005E2DEB">
            <w:pPr>
              <w:jc w:val="right"/>
            </w:pPr>
            <w:r>
              <w:t>192.00</w:t>
            </w:r>
          </w:p>
        </w:tc>
      </w:tr>
      <w:tr w:rsidR="005E2DEB" w:rsidRPr="006F1E3E" w14:paraId="5964CABE" w14:textId="77777777" w:rsidTr="00BB755D">
        <w:trPr>
          <w:trHeight w:val="22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DCF" w14:textId="6F3F4D19" w:rsidR="005E2DEB" w:rsidRPr="006F1E3E" w:rsidRDefault="005E2DEB" w:rsidP="005E2DEB">
            <w:r w:rsidRPr="006F1E3E">
              <w:lastRenderedPageBreak/>
              <w:t>1</w:t>
            </w:r>
            <w:r w:rsidR="00376302">
              <w:t>4</w:t>
            </w:r>
            <w:r w:rsidRPr="006F1E3E">
              <w:t>.2.2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B4F" w14:textId="57F25C6F" w:rsidR="005E2DEB" w:rsidRPr="006F1E3E" w:rsidRDefault="00A177ED" w:rsidP="005E2DEB">
            <w:r>
              <w:t>Kings of Arbortec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684" w14:textId="42E93A20" w:rsidR="005E2DEB" w:rsidRPr="006F1E3E" w:rsidRDefault="00A177ED" w:rsidP="005E2DEB">
            <w:r>
              <w:t>SMRG Trees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E00" w14:textId="633EEF11" w:rsidR="005E2DEB" w:rsidRPr="006F1E3E" w:rsidRDefault="00A177ED" w:rsidP="005E2DEB">
            <w:pPr>
              <w:jc w:val="right"/>
            </w:pPr>
            <w:r>
              <w:t>800.00</w:t>
            </w:r>
          </w:p>
        </w:tc>
      </w:tr>
      <w:tr w:rsidR="005E2DEB" w:rsidRPr="006F1E3E" w14:paraId="484A7D69" w14:textId="77777777" w:rsidTr="00BB755D">
        <w:trPr>
          <w:trHeight w:val="24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593" w14:textId="7CBFDC6A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1D" w14:textId="12E75BA8" w:rsidR="005E2DEB" w:rsidRPr="006F1E3E" w:rsidRDefault="00A177ED" w:rsidP="005E2DEB">
            <w:r>
              <w:t>HMRC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503" w14:textId="165031A2" w:rsidR="005E2DEB" w:rsidRPr="006F1E3E" w:rsidRDefault="00A177ED" w:rsidP="005E2DEB">
            <w:r>
              <w:t>Tax/NI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921" w14:textId="2702DEFE" w:rsidR="005E2DEB" w:rsidRPr="006F1E3E" w:rsidRDefault="00A177ED" w:rsidP="005E2DEB">
            <w:pPr>
              <w:jc w:val="right"/>
            </w:pPr>
            <w:r>
              <w:t>184.77</w:t>
            </w:r>
          </w:p>
        </w:tc>
      </w:tr>
      <w:tr w:rsidR="0064007F" w:rsidRPr="006F1E3E" w14:paraId="4B1380F0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DFB" w14:textId="64CF8D33" w:rsidR="0064007F" w:rsidRPr="006F1E3E" w:rsidRDefault="0064007F" w:rsidP="005E2DEB">
            <w:r w:rsidRPr="006F1E3E">
              <w:t>1</w:t>
            </w:r>
            <w:r w:rsidR="000870C7">
              <w:t>4</w:t>
            </w:r>
            <w:r w:rsidRPr="006F1E3E">
              <w:t>.2.</w:t>
            </w:r>
            <w:r w:rsidR="009E7D72">
              <w:t>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2FC" w14:textId="7EFA6DA3" w:rsidR="0064007F" w:rsidRPr="006F1E3E" w:rsidRDefault="00116489" w:rsidP="005E2DEB">
            <w:r w:rsidRPr="006F1E3E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CB9" w14:textId="6EF841BA" w:rsidR="0064007F" w:rsidRPr="006F1E3E" w:rsidRDefault="00B946FB" w:rsidP="005E2DEB">
            <w:r w:rsidRPr="006F1E3E">
              <w:t>Salary</w:t>
            </w:r>
            <w:r w:rsidR="009E7D72">
              <w:t xml:space="preserve"> (March)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5D4" w14:textId="235F80C9" w:rsidR="0064007F" w:rsidRPr="006F1E3E" w:rsidRDefault="009E7D72" w:rsidP="005E2DEB">
            <w:pPr>
              <w:jc w:val="right"/>
            </w:pPr>
            <w:r>
              <w:t>1,289.18</w:t>
            </w:r>
          </w:p>
        </w:tc>
      </w:tr>
      <w:tr w:rsidR="005E2DEB" w:rsidRPr="006F1E3E" w14:paraId="341D4488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01" w14:textId="1D86561A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</w:t>
            </w:r>
            <w:r w:rsidR="009E7D72">
              <w:t>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02E" w14:textId="7DD98FA2" w:rsidR="005E2DEB" w:rsidRPr="006F1E3E" w:rsidRDefault="00B946FB" w:rsidP="005E2DEB">
            <w:r w:rsidRPr="006F1E3E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8A0" w14:textId="15A71B58" w:rsidR="005E2DEB" w:rsidRPr="006F1E3E" w:rsidRDefault="00B946FB" w:rsidP="005E2DEB">
            <w:r w:rsidRPr="006F1E3E">
              <w:t>Expenses</w:t>
            </w:r>
            <w:r w:rsidR="0022199F">
              <w:t xml:space="preserve"> – February to March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BE5" w14:textId="540C2694" w:rsidR="005E2DEB" w:rsidRPr="006F1E3E" w:rsidRDefault="00B57EF3" w:rsidP="005E2DEB">
            <w:pPr>
              <w:jc w:val="right"/>
            </w:pPr>
            <w:r w:rsidRPr="006F1E3E">
              <w:t>29.80</w:t>
            </w:r>
          </w:p>
        </w:tc>
      </w:tr>
      <w:tr w:rsidR="005E2DEB" w:rsidRPr="006F1E3E" w14:paraId="11E67F3E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F12" w14:textId="6E6B81DA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</w:t>
            </w:r>
            <w:r w:rsidR="009E5420"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18" w14:textId="3CED71CB" w:rsidR="005E2DEB" w:rsidRPr="006F1E3E" w:rsidRDefault="009E5420" w:rsidP="005E2DEB">
            <w:r>
              <w:t xml:space="preserve">Stark </w:t>
            </w:r>
            <w:r w:rsidR="008D04B8">
              <w:t>Building Materials UK Ltd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1F" w14:textId="69DBADD9" w:rsidR="005E2DEB" w:rsidRPr="006F1E3E" w:rsidRDefault="009A1C45" w:rsidP="005E2DEB">
            <w:r>
              <w:t>Sand for the Playground from Jewsons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6F7" w14:textId="3EA00833" w:rsidR="005E2DEB" w:rsidRPr="006F1E3E" w:rsidRDefault="00D14C40" w:rsidP="005E2DEB">
            <w:pPr>
              <w:jc w:val="right"/>
            </w:pPr>
            <w:r>
              <w:t>518.70</w:t>
            </w:r>
          </w:p>
        </w:tc>
      </w:tr>
      <w:tr w:rsidR="005E2DEB" w:rsidRPr="006F1E3E" w14:paraId="25FA49D4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762" w14:textId="58F7E06E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</w:t>
            </w:r>
            <w:r w:rsidR="009A1C45"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A5C" w14:textId="491FE647" w:rsidR="005E2DEB" w:rsidRPr="006F1E3E" w:rsidRDefault="00F97CF5" w:rsidP="005E2DEB">
            <w:r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82" w14:textId="026AC9D4" w:rsidR="005E2DEB" w:rsidRPr="006F1E3E" w:rsidRDefault="00BB7752" w:rsidP="005E2DEB">
            <w:r>
              <w:t>Flags &amp; Flagpoles – SMRG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3F5" w14:textId="6D21F8C3" w:rsidR="005E2DEB" w:rsidRPr="006F1E3E" w:rsidRDefault="00BB7752" w:rsidP="005E2DEB">
            <w:pPr>
              <w:jc w:val="right"/>
            </w:pPr>
            <w:r>
              <w:t>298.00</w:t>
            </w:r>
          </w:p>
        </w:tc>
      </w:tr>
      <w:tr w:rsidR="005E2DEB" w:rsidRPr="006F1E3E" w14:paraId="1D4A6196" w14:textId="77777777" w:rsidTr="00BB755D">
        <w:trPr>
          <w:trHeight w:val="156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B60" w14:textId="63B5A3EE" w:rsidR="005E2DEB" w:rsidRPr="006F1E3E" w:rsidRDefault="00BB7752" w:rsidP="005E2DEB">
            <w:r>
              <w:t>14.2.8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126" w14:textId="390241D9" w:rsidR="005E2DEB" w:rsidRPr="006F1E3E" w:rsidRDefault="00BB7752" w:rsidP="005E2DEB">
            <w:r>
              <w:t>Sidlesham Parochial Church Council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64" w14:textId="585680BA" w:rsidR="005E2DEB" w:rsidRPr="006F1E3E" w:rsidRDefault="00BB7752" w:rsidP="005E2DEB">
            <w:r>
              <w:t>Hire of Parish Rooms – January to March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7FA" w14:textId="215AD08E" w:rsidR="005E2DEB" w:rsidRPr="006F1E3E" w:rsidRDefault="00BB7752" w:rsidP="005E2DEB">
            <w:pPr>
              <w:jc w:val="right"/>
            </w:pPr>
            <w:r>
              <w:t>58.13</w:t>
            </w:r>
          </w:p>
        </w:tc>
      </w:tr>
      <w:tr w:rsidR="005E2DEB" w:rsidRPr="006F1E3E" w14:paraId="38FB9919" w14:textId="77777777" w:rsidTr="00BB755D">
        <w:trPr>
          <w:trHeight w:val="17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112" w14:textId="061505D8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</w:t>
            </w:r>
            <w:r w:rsidR="00D14C40"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9C" w14:textId="166CDF16" w:rsidR="005E2DEB" w:rsidRPr="006F1E3E" w:rsidRDefault="00D14C40" w:rsidP="005E2DEB">
            <w:r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756" w14:textId="5AB9229D" w:rsidR="005E2DEB" w:rsidRPr="006F1E3E" w:rsidRDefault="00D14C40" w:rsidP="005E2DEB">
            <w:r>
              <w:t>SMRG – Emptying of Bins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43" w14:textId="229C4FF5" w:rsidR="005E2DEB" w:rsidRPr="006F1E3E" w:rsidRDefault="00D14C40" w:rsidP="005E2DEB">
            <w:pPr>
              <w:jc w:val="right"/>
            </w:pPr>
            <w:r>
              <w:t>58.50</w:t>
            </w:r>
          </w:p>
        </w:tc>
      </w:tr>
      <w:tr w:rsidR="005E2DEB" w:rsidRPr="006F1E3E" w14:paraId="4D82B2EC" w14:textId="77777777" w:rsidTr="00BB755D">
        <w:trPr>
          <w:trHeight w:val="19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F" w14:textId="57F8310B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.2.1</w:t>
            </w:r>
            <w:r w:rsidR="00D14C40">
              <w:t>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1EC" w14:textId="0674B65E" w:rsidR="005E2DEB" w:rsidRPr="006F1E3E" w:rsidRDefault="00D14C40" w:rsidP="005E2DEB">
            <w:r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045" w14:textId="69E62352" w:rsidR="005E2DEB" w:rsidRPr="006F1E3E" w:rsidRDefault="00D14C40" w:rsidP="005E2DEB">
            <w:r>
              <w:t>Service Agreement for Bins in Arrears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1F" w14:textId="5BAC6929" w:rsidR="005E2DEB" w:rsidRPr="006F1E3E" w:rsidRDefault="00D14C40" w:rsidP="005E2DEB">
            <w:pPr>
              <w:jc w:val="right"/>
            </w:pPr>
            <w:r>
              <w:t>777.50</w:t>
            </w:r>
          </w:p>
        </w:tc>
      </w:tr>
      <w:tr w:rsidR="005E2DEB" w:rsidRPr="006F1E3E" w14:paraId="21FA7C4E" w14:textId="77777777" w:rsidTr="00BB755D">
        <w:trPr>
          <w:trHeight w:val="22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86" w14:textId="5CE8FD81" w:rsidR="005E2DEB" w:rsidRPr="006F1E3E" w:rsidRDefault="005E2DEB" w:rsidP="005E2DEB">
            <w:r w:rsidRPr="006F1E3E">
              <w:t>1</w:t>
            </w:r>
            <w:r w:rsidR="000870C7">
              <w:t>4</w:t>
            </w:r>
            <w:r w:rsidRPr="006F1E3E">
              <w:t>.2.1</w:t>
            </w:r>
            <w:r w:rsidR="00D14C40"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B6" w14:textId="52FD50FC" w:rsidR="005E2DEB" w:rsidRPr="006F1E3E" w:rsidRDefault="00D14C40" w:rsidP="005E2DEB">
            <w:r>
              <w:t>Scanstation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173" w14:textId="1BACE733" w:rsidR="005E2DEB" w:rsidRPr="006F1E3E" w:rsidRDefault="00D14C40" w:rsidP="005E2DEB">
            <w:r>
              <w:t>2 x Black Ink Cartridges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BF" w14:textId="554B2764" w:rsidR="005E2DEB" w:rsidRPr="006F1E3E" w:rsidRDefault="00D14C40" w:rsidP="005E2DEB">
            <w:pPr>
              <w:jc w:val="right"/>
            </w:pPr>
            <w:r>
              <w:t>26.00</w:t>
            </w:r>
          </w:p>
        </w:tc>
      </w:tr>
      <w:tr w:rsidR="005E2DEB" w:rsidRPr="006F1E3E" w14:paraId="2999857D" w14:textId="77777777" w:rsidTr="00BB755D">
        <w:trPr>
          <w:trHeight w:val="14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AC" w14:textId="77777777" w:rsidR="005E2DEB" w:rsidRPr="006F1E3E" w:rsidRDefault="005E2DEB" w:rsidP="005E2DEB">
            <w:pPr>
              <w:rPr>
                <w:b/>
                <w:bCs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A78" w14:textId="5F7C2A69" w:rsidR="005E2DEB" w:rsidRPr="006F1E3E" w:rsidRDefault="005E2DEB" w:rsidP="005E2DEB">
            <w:pPr>
              <w:rPr>
                <w:b/>
                <w:bCs/>
              </w:rPr>
            </w:pPr>
            <w:r w:rsidRPr="006F1E3E">
              <w:rPr>
                <w:b/>
                <w:bCs/>
              </w:rPr>
              <w:t>Total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A19" w14:textId="77777777" w:rsidR="005E2DEB" w:rsidRPr="006F1E3E" w:rsidRDefault="005E2DEB" w:rsidP="005E2DEB"/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605" w14:textId="5F2C1D53" w:rsidR="005E2DEB" w:rsidRPr="006F1E3E" w:rsidRDefault="00431649" w:rsidP="005E2DEB">
            <w:pPr>
              <w:jc w:val="right"/>
            </w:pPr>
            <w:r>
              <w:t>4,232.58</w:t>
            </w:r>
          </w:p>
        </w:tc>
      </w:tr>
      <w:tr w:rsidR="005E2DEB" w:rsidRPr="006F1E3E" w14:paraId="0A4FEFEF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68D1CD77" w:rsidR="005E2DEB" w:rsidRPr="006F1E3E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6F1E3E">
              <w:rPr>
                <w:b/>
              </w:rPr>
              <w:t>1</w:t>
            </w:r>
            <w:r w:rsidR="00572E92">
              <w:rPr>
                <w:b/>
              </w:rPr>
              <w:t>5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16D6E5" w14:textId="619DF122" w:rsidR="00B62666" w:rsidRDefault="005E2DEB" w:rsidP="005E2DEB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Requests for Future Agenda Items</w:t>
            </w:r>
            <w:r w:rsidR="0021661A" w:rsidRPr="006F1E3E">
              <w:rPr>
                <w:bCs/>
              </w:rPr>
              <w:t xml:space="preserve"> </w:t>
            </w:r>
            <w:r w:rsidR="00AF4ED9">
              <w:rPr>
                <w:bCs/>
              </w:rPr>
              <w:t>–</w:t>
            </w:r>
            <w:r w:rsidR="0021661A" w:rsidRPr="006F1E3E">
              <w:rPr>
                <w:bCs/>
              </w:rPr>
              <w:t xml:space="preserve"> None</w:t>
            </w:r>
          </w:p>
          <w:p w14:paraId="0A4FEFEE" w14:textId="3864ADBA" w:rsidR="00AF4ED9" w:rsidRPr="006F1E3E" w:rsidRDefault="00AF4ED9" w:rsidP="005E2DEB">
            <w:pPr>
              <w:spacing w:before="120" w:after="240"/>
              <w:jc w:val="both"/>
              <w:rPr>
                <w:bCs/>
              </w:rPr>
            </w:pPr>
            <w:r>
              <w:rPr>
                <w:bCs/>
              </w:rPr>
              <w:t xml:space="preserve">The Clerk </w:t>
            </w:r>
            <w:r w:rsidR="00DD2E7E">
              <w:rPr>
                <w:bCs/>
              </w:rPr>
              <w:t>confirmed she will be on holiday from the 21</w:t>
            </w:r>
            <w:r w:rsidR="00DD2E7E" w:rsidRPr="00DD2E7E">
              <w:rPr>
                <w:bCs/>
                <w:vertAlign w:val="superscript"/>
              </w:rPr>
              <w:t>st</w:t>
            </w:r>
            <w:r w:rsidR="00DD2E7E">
              <w:rPr>
                <w:bCs/>
              </w:rPr>
              <w:t xml:space="preserve"> to 25 April 2025.</w:t>
            </w:r>
          </w:p>
        </w:tc>
      </w:tr>
      <w:tr w:rsidR="005E2DEB" w:rsidRPr="006F1E3E" w14:paraId="0A4FEFF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78DF8E38" w:rsidR="005E2DEB" w:rsidRPr="006F1E3E" w:rsidRDefault="006A082B" w:rsidP="005E2DEB">
            <w:pPr>
              <w:spacing w:before="120" w:after="120"/>
              <w:rPr>
                <w:b/>
              </w:rPr>
            </w:pPr>
            <w:r>
              <w:rPr>
                <w:b/>
              </w:rPr>
              <w:t>16</w:t>
            </w:r>
            <w:r w:rsidR="005E2DEB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F1" w14:textId="1B10B35C" w:rsidR="005E2DEB" w:rsidRPr="006F1E3E" w:rsidRDefault="005E2DEB" w:rsidP="005E2DEB">
            <w:pPr>
              <w:spacing w:before="120" w:after="240"/>
            </w:pPr>
            <w:r w:rsidRPr="006F1E3E">
              <w:rPr>
                <w:b/>
                <w:u w:val="single"/>
              </w:rPr>
              <w:t>Date of Next Meeting</w:t>
            </w:r>
            <w:r w:rsidRPr="006F1E3E">
              <w:t xml:space="preserve">:  </w:t>
            </w:r>
            <w:r w:rsidR="00DD2E7E">
              <w:t>14</w:t>
            </w:r>
            <w:r w:rsidR="00DD2E7E" w:rsidRPr="00DD2E7E">
              <w:rPr>
                <w:vertAlign w:val="superscript"/>
              </w:rPr>
              <w:t>th</w:t>
            </w:r>
            <w:r w:rsidR="00DD2E7E">
              <w:t xml:space="preserve"> May</w:t>
            </w:r>
            <w:r w:rsidRPr="006F1E3E">
              <w:t xml:space="preserve"> at 7.30pm. </w:t>
            </w:r>
          </w:p>
        </w:tc>
      </w:tr>
    </w:tbl>
    <w:p w14:paraId="0A4FEFF4" w14:textId="0C03C32C" w:rsidR="002C2084" w:rsidRPr="006F1E3E" w:rsidRDefault="008E0D3B">
      <w:r w:rsidRPr="006F1E3E">
        <w:t>Meeting ended</w:t>
      </w:r>
      <w:r w:rsidR="00CE634B" w:rsidRPr="006F1E3E">
        <w:t xml:space="preserve"> 2</w:t>
      </w:r>
      <w:r w:rsidR="00DD2E7E">
        <w:t>0.50</w:t>
      </w:r>
      <w:r w:rsidR="001F7CA9" w:rsidRPr="006F1E3E">
        <w:t xml:space="preserve"> pm</w:t>
      </w:r>
    </w:p>
    <w:p w14:paraId="0A4FEFF5" w14:textId="77777777" w:rsidR="002C2084" w:rsidRPr="006F1E3E" w:rsidRDefault="002C2084">
      <w:r w:rsidRPr="006F1E3E">
        <w:t>Alison Colban, Parish Clerk, Sidlesham Parish Council</w:t>
      </w:r>
    </w:p>
    <w:p w14:paraId="71CC75E7" w14:textId="77777777" w:rsidR="0021661A" w:rsidRPr="003C702F" w:rsidRDefault="0021661A">
      <w:pPr>
        <w:rPr>
          <w:sz w:val="16"/>
          <w:szCs w:val="16"/>
        </w:rPr>
      </w:pPr>
    </w:p>
    <w:sectPr w:rsidR="0021661A" w:rsidRPr="003C702F" w:rsidSect="00E01378">
      <w:footerReference w:type="default" r:id="rId7"/>
      <w:pgSz w:w="11906" w:h="16838" w:code="9"/>
      <w:pgMar w:top="720" w:right="720" w:bottom="720" w:left="720" w:header="709" w:footer="488" w:gutter="0"/>
      <w:pgNumType w:start="6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2EE67" w14:textId="77777777" w:rsidR="008073F5" w:rsidRDefault="008073F5" w:rsidP="00C91409">
      <w:pPr>
        <w:spacing w:after="0" w:line="240" w:lineRule="auto"/>
      </w:pPr>
      <w:r>
        <w:separator/>
      </w:r>
    </w:p>
  </w:endnote>
  <w:endnote w:type="continuationSeparator" w:id="0">
    <w:p w14:paraId="686EF452" w14:textId="77777777" w:rsidR="008073F5" w:rsidRDefault="008073F5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A4ED" w14:textId="33EF0B22" w:rsidR="004611B4" w:rsidRDefault="00461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1D55B" w14:textId="77777777" w:rsidR="008073F5" w:rsidRDefault="008073F5" w:rsidP="00C91409">
      <w:pPr>
        <w:spacing w:after="0" w:line="240" w:lineRule="auto"/>
      </w:pPr>
      <w:r>
        <w:separator/>
      </w:r>
    </w:p>
  </w:footnote>
  <w:footnote w:type="continuationSeparator" w:id="0">
    <w:p w14:paraId="1F38F28F" w14:textId="77777777" w:rsidR="008073F5" w:rsidRDefault="008073F5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6F6715"/>
    <w:multiLevelType w:val="hybridMultilevel"/>
    <w:tmpl w:val="C84E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D19"/>
    <w:multiLevelType w:val="hybridMultilevel"/>
    <w:tmpl w:val="DBFC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8569">
    <w:abstractNumId w:val="0"/>
  </w:num>
  <w:num w:numId="2" w16cid:durableId="1524897138">
    <w:abstractNumId w:val="1"/>
  </w:num>
  <w:num w:numId="3" w16cid:durableId="84909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0F6F"/>
    <w:rsid w:val="000013F0"/>
    <w:rsid w:val="0000184D"/>
    <w:rsid w:val="00002E26"/>
    <w:rsid w:val="000037D6"/>
    <w:rsid w:val="00004A62"/>
    <w:rsid w:val="00005493"/>
    <w:rsid w:val="000057AF"/>
    <w:rsid w:val="00005CB8"/>
    <w:rsid w:val="0000764B"/>
    <w:rsid w:val="00010257"/>
    <w:rsid w:val="0001044D"/>
    <w:rsid w:val="000116BD"/>
    <w:rsid w:val="00011C7F"/>
    <w:rsid w:val="0001235B"/>
    <w:rsid w:val="00012570"/>
    <w:rsid w:val="00012684"/>
    <w:rsid w:val="00012813"/>
    <w:rsid w:val="00012B7B"/>
    <w:rsid w:val="00013390"/>
    <w:rsid w:val="0001523D"/>
    <w:rsid w:val="000153D2"/>
    <w:rsid w:val="0001614A"/>
    <w:rsid w:val="00017168"/>
    <w:rsid w:val="00017D34"/>
    <w:rsid w:val="00020B02"/>
    <w:rsid w:val="00021C61"/>
    <w:rsid w:val="00021D5A"/>
    <w:rsid w:val="000237E5"/>
    <w:rsid w:val="00023A67"/>
    <w:rsid w:val="000242F2"/>
    <w:rsid w:val="0002489B"/>
    <w:rsid w:val="00025D75"/>
    <w:rsid w:val="00026BF1"/>
    <w:rsid w:val="00026E94"/>
    <w:rsid w:val="00027AD9"/>
    <w:rsid w:val="00030E34"/>
    <w:rsid w:val="000320A5"/>
    <w:rsid w:val="00033B2A"/>
    <w:rsid w:val="000346F8"/>
    <w:rsid w:val="00034AB6"/>
    <w:rsid w:val="00036186"/>
    <w:rsid w:val="00037EE1"/>
    <w:rsid w:val="00040595"/>
    <w:rsid w:val="00043328"/>
    <w:rsid w:val="00043E52"/>
    <w:rsid w:val="000463DE"/>
    <w:rsid w:val="00046630"/>
    <w:rsid w:val="00046FEF"/>
    <w:rsid w:val="000477BC"/>
    <w:rsid w:val="00047A3C"/>
    <w:rsid w:val="00051A84"/>
    <w:rsid w:val="00053069"/>
    <w:rsid w:val="00053A37"/>
    <w:rsid w:val="00055344"/>
    <w:rsid w:val="00055A0B"/>
    <w:rsid w:val="000617F3"/>
    <w:rsid w:val="000624DC"/>
    <w:rsid w:val="00063ABB"/>
    <w:rsid w:val="00063C96"/>
    <w:rsid w:val="000645A3"/>
    <w:rsid w:val="00064BD2"/>
    <w:rsid w:val="0006559D"/>
    <w:rsid w:val="00066175"/>
    <w:rsid w:val="00067283"/>
    <w:rsid w:val="000675C2"/>
    <w:rsid w:val="000715E2"/>
    <w:rsid w:val="00072475"/>
    <w:rsid w:val="000726C0"/>
    <w:rsid w:val="00073155"/>
    <w:rsid w:val="000732C8"/>
    <w:rsid w:val="00073A0B"/>
    <w:rsid w:val="00073AC3"/>
    <w:rsid w:val="0007403C"/>
    <w:rsid w:val="000750FF"/>
    <w:rsid w:val="00075E75"/>
    <w:rsid w:val="00075F7D"/>
    <w:rsid w:val="00076399"/>
    <w:rsid w:val="00080508"/>
    <w:rsid w:val="000805E3"/>
    <w:rsid w:val="00082059"/>
    <w:rsid w:val="00082157"/>
    <w:rsid w:val="000839EE"/>
    <w:rsid w:val="00085216"/>
    <w:rsid w:val="00085B82"/>
    <w:rsid w:val="00085E5B"/>
    <w:rsid w:val="000867D6"/>
    <w:rsid w:val="000870C7"/>
    <w:rsid w:val="0008758D"/>
    <w:rsid w:val="000878F4"/>
    <w:rsid w:val="00087B45"/>
    <w:rsid w:val="00091107"/>
    <w:rsid w:val="0009228C"/>
    <w:rsid w:val="0009267D"/>
    <w:rsid w:val="000933F5"/>
    <w:rsid w:val="0009358D"/>
    <w:rsid w:val="000936CD"/>
    <w:rsid w:val="0009441D"/>
    <w:rsid w:val="00094FA4"/>
    <w:rsid w:val="00096918"/>
    <w:rsid w:val="00097749"/>
    <w:rsid w:val="000A008E"/>
    <w:rsid w:val="000A0DFF"/>
    <w:rsid w:val="000A0E93"/>
    <w:rsid w:val="000A1448"/>
    <w:rsid w:val="000A17D8"/>
    <w:rsid w:val="000A19EA"/>
    <w:rsid w:val="000A1FB4"/>
    <w:rsid w:val="000A2B64"/>
    <w:rsid w:val="000A3E7C"/>
    <w:rsid w:val="000A5457"/>
    <w:rsid w:val="000A794B"/>
    <w:rsid w:val="000B0A37"/>
    <w:rsid w:val="000B0DFF"/>
    <w:rsid w:val="000B0E95"/>
    <w:rsid w:val="000B27CA"/>
    <w:rsid w:val="000B34AA"/>
    <w:rsid w:val="000B446B"/>
    <w:rsid w:val="000B4556"/>
    <w:rsid w:val="000B594A"/>
    <w:rsid w:val="000B5C8B"/>
    <w:rsid w:val="000B6E6B"/>
    <w:rsid w:val="000B70B6"/>
    <w:rsid w:val="000C35FF"/>
    <w:rsid w:val="000C403D"/>
    <w:rsid w:val="000C4F63"/>
    <w:rsid w:val="000C5EC7"/>
    <w:rsid w:val="000C65B2"/>
    <w:rsid w:val="000C7A57"/>
    <w:rsid w:val="000C7DA5"/>
    <w:rsid w:val="000D01E0"/>
    <w:rsid w:val="000D0280"/>
    <w:rsid w:val="000D088B"/>
    <w:rsid w:val="000D15C0"/>
    <w:rsid w:val="000D1ABD"/>
    <w:rsid w:val="000D1B5E"/>
    <w:rsid w:val="000D2C4E"/>
    <w:rsid w:val="000D2EB6"/>
    <w:rsid w:val="000D322A"/>
    <w:rsid w:val="000D368A"/>
    <w:rsid w:val="000D4489"/>
    <w:rsid w:val="000D540A"/>
    <w:rsid w:val="000D7354"/>
    <w:rsid w:val="000E3165"/>
    <w:rsid w:val="000E3853"/>
    <w:rsid w:val="000E4072"/>
    <w:rsid w:val="000E45B1"/>
    <w:rsid w:val="000E6A45"/>
    <w:rsid w:val="000E7431"/>
    <w:rsid w:val="000E74FC"/>
    <w:rsid w:val="000F005B"/>
    <w:rsid w:val="000F11D4"/>
    <w:rsid w:val="000F135B"/>
    <w:rsid w:val="000F2875"/>
    <w:rsid w:val="000F2EA1"/>
    <w:rsid w:val="000F3091"/>
    <w:rsid w:val="000F4693"/>
    <w:rsid w:val="000F549C"/>
    <w:rsid w:val="000F54CE"/>
    <w:rsid w:val="000F62F3"/>
    <w:rsid w:val="001008C0"/>
    <w:rsid w:val="00101EAD"/>
    <w:rsid w:val="001032AE"/>
    <w:rsid w:val="001052EA"/>
    <w:rsid w:val="00105D09"/>
    <w:rsid w:val="001063D7"/>
    <w:rsid w:val="00106DAB"/>
    <w:rsid w:val="00107CEE"/>
    <w:rsid w:val="0011154A"/>
    <w:rsid w:val="00111A03"/>
    <w:rsid w:val="00111B37"/>
    <w:rsid w:val="00111D46"/>
    <w:rsid w:val="00112B0C"/>
    <w:rsid w:val="0011315F"/>
    <w:rsid w:val="0011326B"/>
    <w:rsid w:val="0011333F"/>
    <w:rsid w:val="00116489"/>
    <w:rsid w:val="00116BCD"/>
    <w:rsid w:val="00116CCE"/>
    <w:rsid w:val="001214B9"/>
    <w:rsid w:val="0012211B"/>
    <w:rsid w:val="00122683"/>
    <w:rsid w:val="00122786"/>
    <w:rsid w:val="0012367C"/>
    <w:rsid w:val="00123CE2"/>
    <w:rsid w:val="00124A3D"/>
    <w:rsid w:val="00126C47"/>
    <w:rsid w:val="00126E7B"/>
    <w:rsid w:val="00127074"/>
    <w:rsid w:val="00131C2B"/>
    <w:rsid w:val="001330F3"/>
    <w:rsid w:val="001352C3"/>
    <w:rsid w:val="001359D5"/>
    <w:rsid w:val="00136511"/>
    <w:rsid w:val="001366D5"/>
    <w:rsid w:val="00137750"/>
    <w:rsid w:val="00137989"/>
    <w:rsid w:val="001409C8"/>
    <w:rsid w:val="00140A3F"/>
    <w:rsid w:val="00140D9E"/>
    <w:rsid w:val="00141484"/>
    <w:rsid w:val="00141B99"/>
    <w:rsid w:val="00141F21"/>
    <w:rsid w:val="00142DCA"/>
    <w:rsid w:val="00143A18"/>
    <w:rsid w:val="00143AAB"/>
    <w:rsid w:val="00144C79"/>
    <w:rsid w:val="00150320"/>
    <w:rsid w:val="0015087E"/>
    <w:rsid w:val="001533EB"/>
    <w:rsid w:val="00153B21"/>
    <w:rsid w:val="00153C9B"/>
    <w:rsid w:val="00154742"/>
    <w:rsid w:val="001552CE"/>
    <w:rsid w:val="00155954"/>
    <w:rsid w:val="00156160"/>
    <w:rsid w:val="00156BC9"/>
    <w:rsid w:val="0015764C"/>
    <w:rsid w:val="00160127"/>
    <w:rsid w:val="001603EF"/>
    <w:rsid w:val="00160C36"/>
    <w:rsid w:val="00161132"/>
    <w:rsid w:val="001613A8"/>
    <w:rsid w:val="001619E4"/>
    <w:rsid w:val="00161BB4"/>
    <w:rsid w:val="00163743"/>
    <w:rsid w:val="00163B0C"/>
    <w:rsid w:val="00165ABF"/>
    <w:rsid w:val="00165B57"/>
    <w:rsid w:val="00166598"/>
    <w:rsid w:val="001669FE"/>
    <w:rsid w:val="00166C0A"/>
    <w:rsid w:val="001700B8"/>
    <w:rsid w:val="00171804"/>
    <w:rsid w:val="0017257A"/>
    <w:rsid w:val="00172644"/>
    <w:rsid w:val="001729F1"/>
    <w:rsid w:val="00173499"/>
    <w:rsid w:val="0017408D"/>
    <w:rsid w:val="00174181"/>
    <w:rsid w:val="00174537"/>
    <w:rsid w:val="00174F91"/>
    <w:rsid w:val="00174FCA"/>
    <w:rsid w:val="001753E8"/>
    <w:rsid w:val="001756DB"/>
    <w:rsid w:val="0017654E"/>
    <w:rsid w:val="00177F25"/>
    <w:rsid w:val="00180306"/>
    <w:rsid w:val="00180E1D"/>
    <w:rsid w:val="001812E7"/>
    <w:rsid w:val="00181658"/>
    <w:rsid w:val="0018240B"/>
    <w:rsid w:val="0018487B"/>
    <w:rsid w:val="001865F2"/>
    <w:rsid w:val="00186F25"/>
    <w:rsid w:val="00191053"/>
    <w:rsid w:val="0019175C"/>
    <w:rsid w:val="001937C8"/>
    <w:rsid w:val="001942C9"/>
    <w:rsid w:val="00194FC1"/>
    <w:rsid w:val="001965A5"/>
    <w:rsid w:val="00196DD6"/>
    <w:rsid w:val="00197CD8"/>
    <w:rsid w:val="001A0769"/>
    <w:rsid w:val="001A1A1F"/>
    <w:rsid w:val="001A25A1"/>
    <w:rsid w:val="001A2CF3"/>
    <w:rsid w:val="001A372E"/>
    <w:rsid w:val="001A46A9"/>
    <w:rsid w:val="001A46AC"/>
    <w:rsid w:val="001A4B3A"/>
    <w:rsid w:val="001A4FF2"/>
    <w:rsid w:val="001A630D"/>
    <w:rsid w:val="001A6381"/>
    <w:rsid w:val="001A7634"/>
    <w:rsid w:val="001A7A97"/>
    <w:rsid w:val="001B0211"/>
    <w:rsid w:val="001B03C4"/>
    <w:rsid w:val="001B07B0"/>
    <w:rsid w:val="001B0A51"/>
    <w:rsid w:val="001B14D6"/>
    <w:rsid w:val="001B229C"/>
    <w:rsid w:val="001B241E"/>
    <w:rsid w:val="001B2639"/>
    <w:rsid w:val="001B2B7A"/>
    <w:rsid w:val="001B2F0E"/>
    <w:rsid w:val="001B3F30"/>
    <w:rsid w:val="001B5A18"/>
    <w:rsid w:val="001B6DA8"/>
    <w:rsid w:val="001B7310"/>
    <w:rsid w:val="001B77F8"/>
    <w:rsid w:val="001B7A51"/>
    <w:rsid w:val="001C1A95"/>
    <w:rsid w:val="001C1DE9"/>
    <w:rsid w:val="001C28FA"/>
    <w:rsid w:val="001C6430"/>
    <w:rsid w:val="001C78F0"/>
    <w:rsid w:val="001D06D2"/>
    <w:rsid w:val="001D2840"/>
    <w:rsid w:val="001D3763"/>
    <w:rsid w:val="001D3AA5"/>
    <w:rsid w:val="001D4F05"/>
    <w:rsid w:val="001D524B"/>
    <w:rsid w:val="001D5CD2"/>
    <w:rsid w:val="001D6B23"/>
    <w:rsid w:val="001D71FA"/>
    <w:rsid w:val="001D7DF7"/>
    <w:rsid w:val="001E02AF"/>
    <w:rsid w:val="001E1E14"/>
    <w:rsid w:val="001E40BE"/>
    <w:rsid w:val="001E4533"/>
    <w:rsid w:val="001E4625"/>
    <w:rsid w:val="001E5049"/>
    <w:rsid w:val="001E55BE"/>
    <w:rsid w:val="001E6832"/>
    <w:rsid w:val="001E6CB4"/>
    <w:rsid w:val="001E6FEF"/>
    <w:rsid w:val="001E7340"/>
    <w:rsid w:val="001E76EA"/>
    <w:rsid w:val="001E7F1E"/>
    <w:rsid w:val="001F0515"/>
    <w:rsid w:val="001F0721"/>
    <w:rsid w:val="001F0B15"/>
    <w:rsid w:val="001F110D"/>
    <w:rsid w:val="001F147E"/>
    <w:rsid w:val="001F1B23"/>
    <w:rsid w:val="001F2566"/>
    <w:rsid w:val="001F405A"/>
    <w:rsid w:val="001F4D29"/>
    <w:rsid w:val="001F4FBB"/>
    <w:rsid w:val="001F5424"/>
    <w:rsid w:val="001F5CFE"/>
    <w:rsid w:val="001F5E2A"/>
    <w:rsid w:val="001F6A38"/>
    <w:rsid w:val="001F6FCB"/>
    <w:rsid w:val="001F7CA9"/>
    <w:rsid w:val="001F7CAB"/>
    <w:rsid w:val="001F7ED2"/>
    <w:rsid w:val="00200326"/>
    <w:rsid w:val="0020297D"/>
    <w:rsid w:val="0020301B"/>
    <w:rsid w:val="00204C1E"/>
    <w:rsid w:val="00205695"/>
    <w:rsid w:val="0020613F"/>
    <w:rsid w:val="002062B5"/>
    <w:rsid w:val="00206B13"/>
    <w:rsid w:val="00210BDC"/>
    <w:rsid w:val="002110A9"/>
    <w:rsid w:val="002114BF"/>
    <w:rsid w:val="00211BB0"/>
    <w:rsid w:val="00211F40"/>
    <w:rsid w:val="00212828"/>
    <w:rsid w:val="002148EC"/>
    <w:rsid w:val="00214F78"/>
    <w:rsid w:val="0021623A"/>
    <w:rsid w:val="0021661A"/>
    <w:rsid w:val="0021744A"/>
    <w:rsid w:val="00220F84"/>
    <w:rsid w:val="0022199F"/>
    <w:rsid w:val="00221A9D"/>
    <w:rsid w:val="002222D1"/>
    <w:rsid w:val="0022339E"/>
    <w:rsid w:val="00223BF5"/>
    <w:rsid w:val="002248C3"/>
    <w:rsid w:val="00224AA7"/>
    <w:rsid w:val="00224C0F"/>
    <w:rsid w:val="00226E93"/>
    <w:rsid w:val="00226F05"/>
    <w:rsid w:val="00227853"/>
    <w:rsid w:val="00227A83"/>
    <w:rsid w:val="00230D03"/>
    <w:rsid w:val="002317B3"/>
    <w:rsid w:val="0023190D"/>
    <w:rsid w:val="002345B2"/>
    <w:rsid w:val="00234C19"/>
    <w:rsid w:val="00234D73"/>
    <w:rsid w:val="002359E7"/>
    <w:rsid w:val="00235AE5"/>
    <w:rsid w:val="0023781D"/>
    <w:rsid w:val="00240F1D"/>
    <w:rsid w:val="0024255E"/>
    <w:rsid w:val="0024322E"/>
    <w:rsid w:val="002434A5"/>
    <w:rsid w:val="0024487F"/>
    <w:rsid w:val="00245BC1"/>
    <w:rsid w:val="00246AFF"/>
    <w:rsid w:val="002504FD"/>
    <w:rsid w:val="00250864"/>
    <w:rsid w:val="002508EB"/>
    <w:rsid w:val="0025282C"/>
    <w:rsid w:val="00252F00"/>
    <w:rsid w:val="00253E12"/>
    <w:rsid w:val="00254709"/>
    <w:rsid w:val="00254C9E"/>
    <w:rsid w:val="00255F8F"/>
    <w:rsid w:val="00256164"/>
    <w:rsid w:val="00257F29"/>
    <w:rsid w:val="002602BA"/>
    <w:rsid w:val="00261BED"/>
    <w:rsid w:val="0026418E"/>
    <w:rsid w:val="00264E15"/>
    <w:rsid w:val="002651EC"/>
    <w:rsid w:val="0026567E"/>
    <w:rsid w:val="00265AE9"/>
    <w:rsid w:val="00266439"/>
    <w:rsid w:val="00267479"/>
    <w:rsid w:val="002700BD"/>
    <w:rsid w:val="00272BE7"/>
    <w:rsid w:val="00273BD5"/>
    <w:rsid w:val="00274593"/>
    <w:rsid w:val="00276144"/>
    <w:rsid w:val="00276B00"/>
    <w:rsid w:val="0028112A"/>
    <w:rsid w:val="00281ECE"/>
    <w:rsid w:val="002820FE"/>
    <w:rsid w:val="0028264F"/>
    <w:rsid w:val="00282C42"/>
    <w:rsid w:val="002830AE"/>
    <w:rsid w:val="00284248"/>
    <w:rsid w:val="002842E5"/>
    <w:rsid w:val="00285EC0"/>
    <w:rsid w:val="002900CA"/>
    <w:rsid w:val="002904A5"/>
    <w:rsid w:val="002905AD"/>
    <w:rsid w:val="00290A7F"/>
    <w:rsid w:val="00292A62"/>
    <w:rsid w:val="00292FE2"/>
    <w:rsid w:val="002932CB"/>
    <w:rsid w:val="00293ECD"/>
    <w:rsid w:val="00293F04"/>
    <w:rsid w:val="002946BE"/>
    <w:rsid w:val="00294F58"/>
    <w:rsid w:val="00295241"/>
    <w:rsid w:val="00295349"/>
    <w:rsid w:val="002954AE"/>
    <w:rsid w:val="00295E59"/>
    <w:rsid w:val="00296E5B"/>
    <w:rsid w:val="002A0819"/>
    <w:rsid w:val="002A13A1"/>
    <w:rsid w:val="002A1412"/>
    <w:rsid w:val="002A290C"/>
    <w:rsid w:val="002A2BB6"/>
    <w:rsid w:val="002A3C54"/>
    <w:rsid w:val="002A576E"/>
    <w:rsid w:val="002A63D6"/>
    <w:rsid w:val="002B0A2A"/>
    <w:rsid w:val="002B0F8C"/>
    <w:rsid w:val="002B235D"/>
    <w:rsid w:val="002B27BA"/>
    <w:rsid w:val="002B5121"/>
    <w:rsid w:val="002C03F2"/>
    <w:rsid w:val="002C0450"/>
    <w:rsid w:val="002C05A1"/>
    <w:rsid w:val="002C2084"/>
    <w:rsid w:val="002C2521"/>
    <w:rsid w:val="002C2856"/>
    <w:rsid w:val="002C2F30"/>
    <w:rsid w:val="002C36F2"/>
    <w:rsid w:val="002C373C"/>
    <w:rsid w:val="002C3958"/>
    <w:rsid w:val="002C4177"/>
    <w:rsid w:val="002C4669"/>
    <w:rsid w:val="002C46B4"/>
    <w:rsid w:val="002C4A86"/>
    <w:rsid w:val="002C4C3C"/>
    <w:rsid w:val="002C5E7F"/>
    <w:rsid w:val="002C6536"/>
    <w:rsid w:val="002D1466"/>
    <w:rsid w:val="002D26EF"/>
    <w:rsid w:val="002D2D9A"/>
    <w:rsid w:val="002D3022"/>
    <w:rsid w:val="002D30F0"/>
    <w:rsid w:val="002D3CFA"/>
    <w:rsid w:val="002D4FBF"/>
    <w:rsid w:val="002D534E"/>
    <w:rsid w:val="002D6AB0"/>
    <w:rsid w:val="002D6EF1"/>
    <w:rsid w:val="002D73A9"/>
    <w:rsid w:val="002E0A6D"/>
    <w:rsid w:val="002E17D2"/>
    <w:rsid w:val="002E2870"/>
    <w:rsid w:val="002E4F76"/>
    <w:rsid w:val="002E5F79"/>
    <w:rsid w:val="002E6EE4"/>
    <w:rsid w:val="002F242F"/>
    <w:rsid w:val="002F2668"/>
    <w:rsid w:val="002F2843"/>
    <w:rsid w:val="002F3743"/>
    <w:rsid w:val="002F494E"/>
    <w:rsid w:val="002F7101"/>
    <w:rsid w:val="003002B4"/>
    <w:rsid w:val="003003BC"/>
    <w:rsid w:val="00300824"/>
    <w:rsid w:val="0030099A"/>
    <w:rsid w:val="0030284D"/>
    <w:rsid w:val="00303353"/>
    <w:rsid w:val="0030369E"/>
    <w:rsid w:val="00303D34"/>
    <w:rsid w:val="0030405F"/>
    <w:rsid w:val="0030613B"/>
    <w:rsid w:val="00306CB5"/>
    <w:rsid w:val="00310375"/>
    <w:rsid w:val="00310FFC"/>
    <w:rsid w:val="00312D97"/>
    <w:rsid w:val="003135C2"/>
    <w:rsid w:val="003138D3"/>
    <w:rsid w:val="0031517D"/>
    <w:rsid w:val="00316757"/>
    <w:rsid w:val="00316E6B"/>
    <w:rsid w:val="00321E8C"/>
    <w:rsid w:val="00324A21"/>
    <w:rsid w:val="00326E5F"/>
    <w:rsid w:val="003271A1"/>
    <w:rsid w:val="003302F3"/>
    <w:rsid w:val="003313AE"/>
    <w:rsid w:val="00332249"/>
    <w:rsid w:val="00332902"/>
    <w:rsid w:val="00333F3D"/>
    <w:rsid w:val="00335665"/>
    <w:rsid w:val="003370CD"/>
    <w:rsid w:val="00344C8D"/>
    <w:rsid w:val="00344D0C"/>
    <w:rsid w:val="00345B9F"/>
    <w:rsid w:val="0034669A"/>
    <w:rsid w:val="0034686A"/>
    <w:rsid w:val="00346C1A"/>
    <w:rsid w:val="00346F64"/>
    <w:rsid w:val="0034724C"/>
    <w:rsid w:val="003478C5"/>
    <w:rsid w:val="00347F06"/>
    <w:rsid w:val="0035032A"/>
    <w:rsid w:val="00351592"/>
    <w:rsid w:val="00352309"/>
    <w:rsid w:val="00352754"/>
    <w:rsid w:val="00352A04"/>
    <w:rsid w:val="00354917"/>
    <w:rsid w:val="00354CD0"/>
    <w:rsid w:val="00355ED6"/>
    <w:rsid w:val="00355EFE"/>
    <w:rsid w:val="00356239"/>
    <w:rsid w:val="00356F26"/>
    <w:rsid w:val="003570B9"/>
    <w:rsid w:val="003574AB"/>
    <w:rsid w:val="00357937"/>
    <w:rsid w:val="00360E51"/>
    <w:rsid w:val="0036242B"/>
    <w:rsid w:val="00364521"/>
    <w:rsid w:val="003658F2"/>
    <w:rsid w:val="003671B4"/>
    <w:rsid w:val="00370517"/>
    <w:rsid w:val="00370634"/>
    <w:rsid w:val="003722A0"/>
    <w:rsid w:val="003726AF"/>
    <w:rsid w:val="00372807"/>
    <w:rsid w:val="00372975"/>
    <w:rsid w:val="003729FB"/>
    <w:rsid w:val="00373252"/>
    <w:rsid w:val="003736DF"/>
    <w:rsid w:val="003737CB"/>
    <w:rsid w:val="00373E27"/>
    <w:rsid w:val="0037526C"/>
    <w:rsid w:val="00375578"/>
    <w:rsid w:val="00376302"/>
    <w:rsid w:val="00376764"/>
    <w:rsid w:val="0037713C"/>
    <w:rsid w:val="00377E50"/>
    <w:rsid w:val="00380E7F"/>
    <w:rsid w:val="00381E20"/>
    <w:rsid w:val="0038211A"/>
    <w:rsid w:val="00382B14"/>
    <w:rsid w:val="00383346"/>
    <w:rsid w:val="00383398"/>
    <w:rsid w:val="00383A9F"/>
    <w:rsid w:val="003849F0"/>
    <w:rsid w:val="00384E92"/>
    <w:rsid w:val="00386365"/>
    <w:rsid w:val="0038687E"/>
    <w:rsid w:val="0038691E"/>
    <w:rsid w:val="00386B0E"/>
    <w:rsid w:val="0038787F"/>
    <w:rsid w:val="003879BA"/>
    <w:rsid w:val="00387FF7"/>
    <w:rsid w:val="00391212"/>
    <w:rsid w:val="00393554"/>
    <w:rsid w:val="00394C1F"/>
    <w:rsid w:val="00395593"/>
    <w:rsid w:val="00396F1F"/>
    <w:rsid w:val="003976B3"/>
    <w:rsid w:val="003A1ABF"/>
    <w:rsid w:val="003A3AD9"/>
    <w:rsid w:val="003A4659"/>
    <w:rsid w:val="003A524B"/>
    <w:rsid w:val="003A61EB"/>
    <w:rsid w:val="003A6D46"/>
    <w:rsid w:val="003B0F90"/>
    <w:rsid w:val="003B113E"/>
    <w:rsid w:val="003B2C12"/>
    <w:rsid w:val="003B350F"/>
    <w:rsid w:val="003B44C8"/>
    <w:rsid w:val="003B5BF9"/>
    <w:rsid w:val="003B6159"/>
    <w:rsid w:val="003B7513"/>
    <w:rsid w:val="003C15C2"/>
    <w:rsid w:val="003C2D56"/>
    <w:rsid w:val="003C38EC"/>
    <w:rsid w:val="003C3BE8"/>
    <w:rsid w:val="003C4FA7"/>
    <w:rsid w:val="003C62AA"/>
    <w:rsid w:val="003C64DB"/>
    <w:rsid w:val="003C6F70"/>
    <w:rsid w:val="003C702F"/>
    <w:rsid w:val="003C75F2"/>
    <w:rsid w:val="003C7DAE"/>
    <w:rsid w:val="003D2AA8"/>
    <w:rsid w:val="003D2B53"/>
    <w:rsid w:val="003D2FCC"/>
    <w:rsid w:val="003D3239"/>
    <w:rsid w:val="003D4811"/>
    <w:rsid w:val="003D59B7"/>
    <w:rsid w:val="003D5B04"/>
    <w:rsid w:val="003D6ED0"/>
    <w:rsid w:val="003D7009"/>
    <w:rsid w:val="003D7D5C"/>
    <w:rsid w:val="003E0B86"/>
    <w:rsid w:val="003E0CE6"/>
    <w:rsid w:val="003E1937"/>
    <w:rsid w:val="003E1F2C"/>
    <w:rsid w:val="003E269B"/>
    <w:rsid w:val="003E2DC1"/>
    <w:rsid w:val="003E353C"/>
    <w:rsid w:val="003E4467"/>
    <w:rsid w:val="003E4671"/>
    <w:rsid w:val="003E6CB1"/>
    <w:rsid w:val="003E79D5"/>
    <w:rsid w:val="003E7BD3"/>
    <w:rsid w:val="003F016E"/>
    <w:rsid w:val="003F1961"/>
    <w:rsid w:val="003F36E6"/>
    <w:rsid w:val="003F401F"/>
    <w:rsid w:val="003F48F7"/>
    <w:rsid w:val="003F4C82"/>
    <w:rsid w:val="003F5BF5"/>
    <w:rsid w:val="003F650D"/>
    <w:rsid w:val="003F7C53"/>
    <w:rsid w:val="00402437"/>
    <w:rsid w:val="00402EA3"/>
    <w:rsid w:val="00403C79"/>
    <w:rsid w:val="00404454"/>
    <w:rsid w:val="004047AA"/>
    <w:rsid w:val="00404A35"/>
    <w:rsid w:val="00404EFF"/>
    <w:rsid w:val="0040651F"/>
    <w:rsid w:val="0041267B"/>
    <w:rsid w:val="00416C56"/>
    <w:rsid w:val="00420000"/>
    <w:rsid w:val="004201F1"/>
    <w:rsid w:val="00420410"/>
    <w:rsid w:val="00420857"/>
    <w:rsid w:val="004211D5"/>
    <w:rsid w:val="004221AB"/>
    <w:rsid w:val="00422313"/>
    <w:rsid w:val="00422F15"/>
    <w:rsid w:val="0042430E"/>
    <w:rsid w:val="00424349"/>
    <w:rsid w:val="00424536"/>
    <w:rsid w:val="0042468D"/>
    <w:rsid w:val="00424A69"/>
    <w:rsid w:val="00425EC3"/>
    <w:rsid w:val="00426768"/>
    <w:rsid w:val="00426BBF"/>
    <w:rsid w:val="00430647"/>
    <w:rsid w:val="00431649"/>
    <w:rsid w:val="00431A85"/>
    <w:rsid w:val="00431B29"/>
    <w:rsid w:val="00431F0B"/>
    <w:rsid w:val="00432BB7"/>
    <w:rsid w:val="0043322C"/>
    <w:rsid w:val="0043362D"/>
    <w:rsid w:val="00433974"/>
    <w:rsid w:val="00433B00"/>
    <w:rsid w:val="00433E37"/>
    <w:rsid w:val="00436D83"/>
    <w:rsid w:val="00437997"/>
    <w:rsid w:val="00437E7F"/>
    <w:rsid w:val="00440AAA"/>
    <w:rsid w:val="00440CFF"/>
    <w:rsid w:val="00443C1E"/>
    <w:rsid w:val="00444BE7"/>
    <w:rsid w:val="00446F28"/>
    <w:rsid w:val="004510C5"/>
    <w:rsid w:val="004526E0"/>
    <w:rsid w:val="00454DA1"/>
    <w:rsid w:val="00460265"/>
    <w:rsid w:val="00460BC6"/>
    <w:rsid w:val="00460CAF"/>
    <w:rsid w:val="00460F5B"/>
    <w:rsid w:val="0046101E"/>
    <w:rsid w:val="004611B4"/>
    <w:rsid w:val="00464256"/>
    <w:rsid w:val="004677E9"/>
    <w:rsid w:val="00467B86"/>
    <w:rsid w:val="00467C4E"/>
    <w:rsid w:val="00470DDF"/>
    <w:rsid w:val="00471B3F"/>
    <w:rsid w:val="00472572"/>
    <w:rsid w:val="00472BCF"/>
    <w:rsid w:val="00474E03"/>
    <w:rsid w:val="00474EE9"/>
    <w:rsid w:val="00477719"/>
    <w:rsid w:val="00477977"/>
    <w:rsid w:val="00480F1B"/>
    <w:rsid w:val="00482166"/>
    <w:rsid w:val="00486929"/>
    <w:rsid w:val="00487600"/>
    <w:rsid w:val="00487753"/>
    <w:rsid w:val="004878CF"/>
    <w:rsid w:val="00491D38"/>
    <w:rsid w:val="00491E26"/>
    <w:rsid w:val="00492A26"/>
    <w:rsid w:val="00494006"/>
    <w:rsid w:val="0049486E"/>
    <w:rsid w:val="0049516E"/>
    <w:rsid w:val="00495374"/>
    <w:rsid w:val="004954F3"/>
    <w:rsid w:val="00495BDA"/>
    <w:rsid w:val="00496B28"/>
    <w:rsid w:val="00496D7E"/>
    <w:rsid w:val="00497EE3"/>
    <w:rsid w:val="004A2961"/>
    <w:rsid w:val="004A2F19"/>
    <w:rsid w:val="004A350F"/>
    <w:rsid w:val="004A48CF"/>
    <w:rsid w:val="004A5892"/>
    <w:rsid w:val="004A6273"/>
    <w:rsid w:val="004A63F9"/>
    <w:rsid w:val="004B0A66"/>
    <w:rsid w:val="004B1BF3"/>
    <w:rsid w:val="004B244C"/>
    <w:rsid w:val="004B255E"/>
    <w:rsid w:val="004B361E"/>
    <w:rsid w:val="004B64D9"/>
    <w:rsid w:val="004B6941"/>
    <w:rsid w:val="004B6948"/>
    <w:rsid w:val="004B78E1"/>
    <w:rsid w:val="004C09BF"/>
    <w:rsid w:val="004C0AD2"/>
    <w:rsid w:val="004C1DA4"/>
    <w:rsid w:val="004C2064"/>
    <w:rsid w:val="004C2336"/>
    <w:rsid w:val="004C2FB2"/>
    <w:rsid w:val="004C3AD6"/>
    <w:rsid w:val="004C775F"/>
    <w:rsid w:val="004D0992"/>
    <w:rsid w:val="004D1272"/>
    <w:rsid w:val="004D2591"/>
    <w:rsid w:val="004D3F46"/>
    <w:rsid w:val="004D3F5F"/>
    <w:rsid w:val="004D4058"/>
    <w:rsid w:val="004D5928"/>
    <w:rsid w:val="004D694E"/>
    <w:rsid w:val="004D783B"/>
    <w:rsid w:val="004E05B0"/>
    <w:rsid w:val="004E10B0"/>
    <w:rsid w:val="004E191C"/>
    <w:rsid w:val="004E3D2B"/>
    <w:rsid w:val="004E5FE2"/>
    <w:rsid w:val="004E7F08"/>
    <w:rsid w:val="004F0C2A"/>
    <w:rsid w:val="004F19CE"/>
    <w:rsid w:val="004F1F25"/>
    <w:rsid w:val="004F2848"/>
    <w:rsid w:val="004F3D5E"/>
    <w:rsid w:val="004F46BE"/>
    <w:rsid w:val="004F46EB"/>
    <w:rsid w:val="004F4CC6"/>
    <w:rsid w:val="004F548E"/>
    <w:rsid w:val="004F67A3"/>
    <w:rsid w:val="004F69F4"/>
    <w:rsid w:val="004F7F4D"/>
    <w:rsid w:val="0050009C"/>
    <w:rsid w:val="0050058D"/>
    <w:rsid w:val="005012D4"/>
    <w:rsid w:val="00501E6D"/>
    <w:rsid w:val="00502C78"/>
    <w:rsid w:val="005064CB"/>
    <w:rsid w:val="00506664"/>
    <w:rsid w:val="005069AF"/>
    <w:rsid w:val="00507D9E"/>
    <w:rsid w:val="00507E54"/>
    <w:rsid w:val="00507EEA"/>
    <w:rsid w:val="00512C2F"/>
    <w:rsid w:val="00513327"/>
    <w:rsid w:val="00513FBF"/>
    <w:rsid w:val="005148D1"/>
    <w:rsid w:val="005164B1"/>
    <w:rsid w:val="00516564"/>
    <w:rsid w:val="00516AA9"/>
    <w:rsid w:val="00517D3C"/>
    <w:rsid w:val="00520ED0"/>
    <w:rsid w:val="00522382"/>
    <w:rsid w:val="00523197"/>
    <w:rsid w:val="005252F4"/>
    <w:rsid w:val="00530649"/>
    <w:rsid w:val="00530DFC"/>
    <w:rsid w:val="0053427D"/>
    <w:rsid w:val="00534431"/>
    <w:rsid w:val="00534FE1"/>
    <w:rsid w:val="00535951"/>
    <w:rsid w:val="00535E47"/>
    <w:rsid w:val="00536886"/>
    <w:rsid w:val="00541890"/>
    <w:rsid w:val="00542558"/>
    <w:rsid w:val="005428DA"/>
    <w:rsid w:val="005435ED"/>
    <w:rsid w:val="00543BE9"/>
    <w:rsid w:val="00544BDC"/>
    <w:rsid w:val="00545659"/>
    <w:rsid w:val="00547D4F"/>
    <w:rsid w:val="00550472"/>
    <w:rsid w:val="0055063B"/>
    <w:rsid w:val="0055266C"/>
    <w:rsid w:val="00552DA6"/>
    <w:rsid w:val="005532AD"/>
    <w:rsid w:val="00553A1F"/>
    <w:rsid w:val="00553E22"/>
    <w:rsid w:val="0055529E"/>
    <w:rsid w:val="00555F15"/>
    <w:rsid w:val="00556171"/>
    <w:rsid w:val="005572CD"/>
    <w:rsid w:val="00560BA4"/>
    <w:rsid w:val="00561036"/>
    <w:rsid w:val="00561284"/>
    <w:rsid w:val="00561575"/>
    <w:rsid w:val="005615FA"/>
    <w:rsid w:val="0056193F"/>
    <w:rsid w:val="00561A80"/>
    <w:rsid w:val="00561D50"/>
    <w:rsid w:val="00563BB0"/>
    <w:rsid w:val="00564AAA"/>
    <w:rsid w:val="00564BC8"/>
    <w:rsid w:val="00565266"/>
    <w:rsid w:val="00565484"/>
    <w:rsid w:val="00567D97"/>
    <w:rsid w:val="00570201"/>
    <w:rsid w:val="00570B70"/>
    <w:rsid w:val="005725E2"/>
    <w:rsid w:val="00572E92"/>
    <w:rsid w:val="00573883"/>
    <w:rsid w:val="00573970"/>
    <w:rsid w:val="005750F4"/>
    <w:rsid w:val="005757A2"/>
    <w:rsid w:val="005758C6"/>
    <w:rsid w:val="00575EB9"/>
    <w:rsid w:val="00576DFE"/>
    <w:rsid w:val="00577B39"/>
    <w:rsid w:val="00580921"/>
    <w:rsid w:val="00582532"/>
    <w:rsid w:val="0058364C"/>
    <w:rsid w:val="00584931"/>
    <w:rsid w:val="00585278"/>
    <w:rsid w:val="0058567C"/>
    <w:rsid w:val="00587BFF"/>
    <w:rsid w:val="00587EB0"/>
    <w:rsid w:val="005904CE"/>
    <w:rsid w:val="00590A2A"/>
    <w:rsid w:val="00592BF4"/>
    <w:rsid w:val="00593653"/>
    <w:rsid w:val="0059383C"/>
    <w:rsid w:val="00593931"/>
    <w:rsid w:val="0059475C"/>
    <w:rsid w:val="00595298"/>
    <w:rsid w:val="005960B9"/>
    <w:rsid w:val="00596B04"/>
    <w:rsid w:val="00596FBB"/>
    <w:rsid w:val="0059773F"/>
    <w:rsid w:val="00597816"/>
    <w:rsid w:val="005978C6"/>
    <w:rsid w:val="00597DC0"/>
    <w:rsid w:val="005A0143"/>
    <w:rsid w:val="005A0389"/>
    <w:rsid w:val="005A0593"/>
    <w:rsid w:val="005A0BB6"/>
    <w:rsid w:val="005A154B"/>
    <w:rsid w:val="005A1CA0"/>
    <w:rsid w:val="005A1D57"/>
    <w:rsid w:val="005A2FC3"/>
    <w:rsid w:val="005A4FA7"/>
    <w:rsid w:val="005A638B"/>
    <w:rsid w:val="005A779D"/>
    <w:rsid w:val="005A77F5"/>
    <w:rsid w:val="005A7C10"/>
    <w:rsid w:val="005B00FF"/>
    <w:rsid w:val="005B0192"/>
    <w:rsid w:val="005B08D4"/>
    <w:rsid w:val="005B29CD"/>
    <w:rsid w:val="005B33A8"/>
    <w:rsid w:val="005B44EE"/>
    <w:rsid w:val="005B4A7C"/>
    <w:rsid w:val="005B4FA1"/>
    <w:rsid w:val="005B6314"/>
    <w:rsid w:val="005B63C6"/>
    <w:rsid w:val="005B674E"/>
    <w:rsid w:val="005B692F"/>
    <w:rsid w:val="005B771D"/>
    <w:rsid w:val="005C0AC9"/>
    <w:rsid w:val="005C2033"/>
    <w:rsid w:val="005C22D8"/>
    <w:rsid w:val="005C2919"/>
    <w:rsid w:val="005C3B8F"/>
    <w:rsid w:val="005C412C"/>
    <w:rsid w:val="005C48CE"/>
    <w:rsid w:val="005C5DDB"/>
    <w:rsid w:val="005D3CEF"/>
    <w:rsid w:val="005D40F5"/>
    <w:rsid w:val="005D464A"/>
    <w:rsid w:val="005D5656"/>
    <w:rsid w:val="005D6189"/>
    <w:rsid w:val="005D6257"/>
    <w:rsid w:val="005D64F2"/>
    <w:rsid w:val="005E056B"/>
    <w:rsid w:val="005E2538"/>
    <w:rsid w:val="005E2DEB"/>
    <w:rsid w:val="005E304A"/>
    <w:rsid w:val="005E5D33"/>
    <w:rsid w:val="005E78E8"/>
    <w:rsid w:val="005E79B9"/>
    <w:rsid w:val="005F08D9"/>
    <w:rsid w:val="005F174B"/>
    <w:rsid w:val="005F214D"/>
    <w:rsid w:val="005F4A7A"/>
    <w:rsid w:val="005F547C"/>
    <w:rsid w:val="005F61CF"/>
    <w:rsid w:val="005F6466"/>
    <w:rsid w:val="005F6601"/>
    <w:rsid w:val="005F6A81"/>
    <w:rsid w:val="005F7D0C"/>
    <w:rsid w:val="00600384"/>
    <w:rsid w:val="006009DF"/>
    <w:rsid w:val="00600C03"/>
    <w:rsid w:val="006023C4"/>
    <w:rsid w:val="00603790"/>
    <w:rsid w:val="00603944"/>
    <w:rsid w:val="0060482C"/>
    <w:rsid w:val="00606FFC"/>
    <w:rsid w:val="006104F4"/>
    <w:rsid w:val="00610680"/>
    <w:rsid w:val="00610B36"/>
    <w:rsid w:val="00610EAF"/>
    <w:rsid w:val="00612DFB"/>
    <w:rsid w:val="00612EE0"/>
    <w:rsid w:val="00614107"/>
    <w:rsid w:val="00614993"/>
    <w:rsid w:val="006155D2"/>
    <w:rsid w:val="006155FD"/>
    <w:rsid w:val="00615951"/>
    <w:rsid w:val="00615E7B"/>
    <w:rsid w:val="006201D5"/>
    <w:rsid w:val="0062206B"/>
    <w:rsid w:val="00622448"/>
    <w:rsid w:val="00622CBF"/>
    <w:rsid w:val="00623E24"/>
    <w:rsid w:val="00624F1C"/>
    <w:rsid w:val="00625A96"/>
    <w:rsid w:val="00625B6F"/>
    <w:rsid w:val="00625EC4"/>
    <w:rsid w:val="00627479"/>
    <w:rsid w:val="00627948"/>
    <w:rsid w:val="00627C68"/>
    <w:rsid w:val="00631A45"/>
    <w:rsid w:val="0063252D"/>
    <w:rsid w:val="00633543"/>
    <w:rsid w:val="006337B7"/>
    <w:rsid w:val="00634600"/>
    <w:rsid w:val="0063483B"/>
    <w:rsid w:val="006348C0"/>
    <w:rsid w:val="0063544E"/>
    <w:rsid w:val="006370D5"/>
    <w:rsid w:val="006371D4"/>
    <w:rsid w:val="00637B92"/>
    <w:rsid w:val="00637DA0"/>
    <w:rsid w:val="0064007F"/>
    <w:rsid w:val="00642241"/>
    <w:rsid w:val="006457E4"/>
    <w:rsid w:val="00645F9D"/>
    <w:rsid w:val="006461E9"/>
    <w:rsid w:val="006462C8"/>
    <w:rsid w:val="00646DA4"/>
    <w:rsid w:val="00647866"/>
    <w:rsid w:val="00647998"/>
    <w:rsid w:val="00647D39"/>
    <w:rsid w:val="00651A65"/>
    <w:rsid w:val="0065269F"/>
    <w:rsid w:val="0065395D"/>
    <w:rsid w:val="00654EFC"/>
    <w:rsid w:val="00655A41"/>
    <w:rsid w:val="00655A94"/>
    <w:rsid w:val="0065656A"/>
    <w:rsid w:val="00656798"/>
    <w:rsid w:val="0065682A"/>
    <w:rsid w:val="006568B4"/>
    <w:rsid w:val="00656D6B"/>
    <w:rsid w:val="006604B0"/>
    <w:rsid w:val="00661BEB"/>
    <w:rsid w:val="00662037"/>
    <w:rsid w:val="006623C1"/>
    <w:rsid w:val="006631A4"/>
    <w:rsid w:val="00663484"/>
    <w:rsid w:val="006652B6"/>
    <w:rsid w:val="0066547A"/>
    <w:rsid w:val="006659A7"/>
    <w:rsid w:val="0066603B"/>
    <w:rsid w:val="006666CC"/>
    <w:rsid w:val="00666D37"/>
    <w:rsid w:val="0066727E"/>
    <w:rsid w:val="00667391"/>
    <w:rsid w:val="00670B60"/>
    <w:rsid w:val="00670CE3"/>
    <w:rsid w:val="006728BB"/>
    <w:rsid w:val="006752E5"/>
    <w:rsid w:val="00675342"/>
    <w:rsid w:val="00675410"/>
    <w:rsid w:val="00676423"/>
    <w:rsid w:val="00676E45"/>
    <w:rsid w:val="00677105"/>
    <w:rsid w:val="0067764F"/>
    <w:rsid w:val="00682E85"/>
    <w:rsid w:val="00682EE6"/>
    <w:rsid w:val="00683001"/>
    <w:rsid w:val="00683576"/>
    <w:rsid w:val="006848BA"/>
    <w:rsid w:val="006851A4"/>
    <w:rsid w:val="0068596C"/>
    <w:rsid w:val="00685A95"/>
    <w:rsid w:val="00686264"/>
    <w:rsid w:val="00686EE0"/>
    <w:rsid w:val="00687CD5"/>
    <w:rsid w:val="00687EF6"/>
    <w:rsid w:val="00690059"/>
    <w:rsid w:val="0069095B"/>
    <w:rsid w:val="00690FFB"/>
    <w:rsid w:val="006910C4"/>
    <w:rsid w:val="00691CBD"/>
    <w:rsid w:val="00693505"/>
    <w:rsid w:val="006955E9"/>
    <w:rsid w:val="006957BC"/>
    <w:rsid w:val="00696B63"/>
    <w:rsid w:val="006A082B"/>
    <w:rsid w:val="006A0F3C"/>
    <w:rsid w:val="006A16EC"/>
    <w:rsid w:val="006A273C"/>
    <w:rsid w:val="006A374E"/>
    <w:rsid w:val="006A3AD7"/>
    <w:rsid w:val="006A4334"/>
    <w:rsid w:val="006A4430"/>
    <w:rsid w:val="006A500A"/>
    <w:rsid w:val="006A54F3"/>
    <w:rsid w:val="006A59BE"/>
    <w:rsid w:val="006A5CE7"/>
    <w:rsid w:val="006A6439"/>
    <w:rsid w:val="006A671F"/>
    <w:rsid w:val="006A7900"/>
    <w:rsid w:val="006B0465"/>
    <w:rsid w:val="006B1886"/>
    <w:rsid w:val="006B553D"/>
    <w:rsid w:val="006B59B2"/>
    <w:rsid w:val="006B5BBA"/>
    <w:rsid w:val="006B632E"/>
    <w:rsid w:val="006B78B7"/>
    <w:rsid w:val="006C1061"/>
    <w:rsid w:val="006C2E2B"/>
    <w:rsid w:val="006C3471"/>
    <w:rsid w:val="006C3842"/>
    <w:rsid w:val="006C3B6C"/>
    <w:rsid w:val="006C42DF"/>
    <w:rsid w:val="006C46CE"/>
    <w:rsid w:val="006C4CAB"/>
    <w:rsid w:val="006C5DE8"/>
    <w:rsid w:val="006C64BC"/>
    <w:rsid w:val="006C67A7"/>
    <w:rsid w:val="006C6C38"/>
    <w:rsid w:val="006C70BB"/>
    <w:rsid w:val="006C7318"/>
    <w:rsid w:val="006D0800"/>
    <w:rsid w:val="006D2469"/>
    <w:rsid w:val="006D2BCA"/>
    <w:rsid w:val="006D3E8A"/>
    <w:rsid w:val="006D40CA"/>
    <w:rsid w:val="006D6946"/>
    <w:rsid w:val="006E126C"/>
    <w:rsid w:val="006E1F72"/>
    <w:rsid w:val="006E2AE4"/>
    <w:rsid w:val="006E359C"/>
    <w:rsid w:val="006E3FC1"/>
    <w:rsid w:val="006E43BD"/>
    <w:rsid w:val="006E4496"/>
    <w:rsid w:val="006E45EB"/>
    <w:rsid w:val="006E5683"/>
    <w:rsid w:val="006E576B"/>
    <w:rsid w:val="006E5C51"/>
    <w:rsid w:val="006F0D30"/>
    <w:rsid w:val="006F1E3E"/>
    <w:rsid w:val="006F2592"/>
    <w:rsid w:val="006F3A5F"/>
    <w:rsid w:val="006F3D43"/>
    <w:rsid w:val="006F3E1F"/>
    <w:rsid w:val="006F4266"/>
    <w:rsid w:val="006F4E74"/>
    <w:rsid w:val="006F4FB7"/>
    <w:rsid w:val="006F6A1B"/>
    <w:rsid w:val="007014D7"/>
    <w:rsid w:val="00701633"/>
    <w:rsid w:val="00701911"/>
    <w:rsid w:val="00701E1F"/>
    <w:rsid w:val="007024D2"/>
    <w:rsid w:val="007027B4"/>
    <w:rsid w:val="007029D5"/>
    <w:rsid w:val="007032DD"/>
    <w:rsid w:val="0070455E"/>
    <w:rsid w:val="007049BC"/>
    <w:rsid w:val="00704B30"/>
    <w:rsid w:val="007079E2"/>
    <w:rsid w:val="00707BF3"/>
    <w:rsid w:val="007102A2"/>
    <w:rsid w:val="00710794"/>
    <w:rsid w:val="007144B7"/>
    <w:rsid w:val="00714AAF"/>
    <w:rsid w:val="00715B48"/>
    <w:rsid w:val="00717C30"/>
    <w:rsid w:val="00717E7B"/>
    <w:rsid w:val="00720DB3"/>
    <w:rsid w:val="00721F8F"/>
    <w:rsid w:val="007224D8"/>
    <w:rsid w:val="007225A0"/>
    <w:rsid w:val="007237C0"/>
    <w:rsid w:val="00725558"/>
    <w:rsid w:val="007265B4"/>
    <w:rsid w:val="007278EB"/>
    <w:rsid w:val="0073095C"/>
    <w:rsid w:val="00730B28"/>
    <w:rsid w:val="00730CA4"/>
    <w:rsid w:val="00730D9A"/>
    <w:rsid w:val="0073126D"/>
    <w:rsid w:val="00732E77"/>
    <w:rsid w:val="00733675"/>
    <w:rsid w:val="00734B37"/>
    <w:rsid w:val="00734F72"/>
    <w:rsid w:val="00736606"/>
    <w:rsid w:val="00736737"/>
    <w:rsid w:val="007378CD"/>
    <w:rsid w:val="007378D1"/>
    <w:rsid w:val="00741614"/>
    <w:rsid w:val="007423FA"/>
    <w:rsid w:val="007442BF"/>
    <w:rsid w:val="00744702"/>
    <w:rsid w:val="00744C5C"/>
    <w:rsid w:val="0074575A"/>
    <w:rsid w:val="007465A2"/>
    <w:rsid w:val="007471C5"/>
    <w:rsid w:val="007507CC"/>
    <w:rsid w:val="00752112"/>
    <w:rsid w:val="00753349"/>
    <w:rsid w:val="00753399"/>
    <w:rsid w:val="007538F5"/>
    <w:rsid w:val="00753D2B"/>
    <w:rsid w:val="007559E4"/>
    <w:rsid w:val="0075739B"/>
    <w:rsid w:val="00760CA8"/>
    <w:rsid w:val="00761220"/>
    <w:rsid w:val="00763506"/>
    <w:rsid w:val="00763776"/>
    <w:rsid w:val="00763DE5"/>
    <w:rsid w:val="00763F62"/>
    <w:rsid w:val="00765C3E"/>
    <w:rsid w:val="00766604"/>
    <w:rsid w:val="0076728F"/>
    <w:rsid w:val="00770709"/>
    <w:rsid w:val="00770733"/>
    <w:rsid w:val="0077257D"/>
    <w:rsid w:val="00773058"/>
    <w:rsid w:val="00773877"/>
    <w:rsid w:val="007739B6"/>
    <w:rsid w:val="007749BE"/>
    <w:rsid w:val="00774E95"/>
    <w:rsid w:val="00775026"/>
    <w:rsid w:val="0077537F"/>
    <w:rsid w:val="00775FC0"/>
    <w:rsid w:val="00776295"/>
    <w:rsid w:val="007770CE"/>
    <w:rsid w:val="007774F1"/>
    <w:rsid w:val="00780527"/>
    <w:rsid w:val="00783106"/>
    <w:rsid w:val="00783473"/>
    <w:rsid w:val="007842D8"/>
    <w:rsid w:val="0078495B"/>
    <w:rsid w:val="00784D3B"/>
    <w:rsid w:val="00786A66"/>
    <w:rsid w:val="00786C2E"/>
    <w:rsid w:val="00792D69"/>
    <w:rsid w:val="00793390"/>
    <w:rsid w:val="0079393D"/>
    <w:rsid w:val="00793D94"/>
    <w:rsid w:val="00793ED6"/>
    <w:rsid w:val="007945CF"/>
    <w:rsid w:val="00794B8C"/>
    <w:rsid w:val="00797504"/>
    <w:rsid w:val="007976EF"/>
    <w:rsid w:val="007A17F7"/>
    <w:rsid w:val="007A23B5"/>
    <w:rsid w:val="007A2F45"/>
    <w:rsid w:val="007A306B"/>
    <w:rsid w:val="007A645C"/>
    <w:rsid w:val="007A6EB1"/>
    <w:rsid w:val="007B3CF0"/>
    <w:rsid w:val="007B4BE6"/>
    <w:rsid w:val="007B587A"/>
    <w:rsid w:val="007B5952"/>
    <w:rsid w:val="007B5AC9"/>
    <w:rsid w:val="007B6EE9"/>
    <w:rsid w:val="007B6F58"/>
    <w:rsid w:val="007B7190"/>
    <w:rsid w:val="007B71B5"/>
    <w:rsid w:val="007B76CA"/>
    <w:rsid w:val="007B7F36"/>
    <w:rsid w:val="007C1842"/>
    <w:rsid w:val="007C19C2"/>
    <w:rsid w:val="007C1D93"/>
    <w:rsid w:val="007C337E"/>
    <w:rsid w:val="007C3904"/>
    <w:rsid w:val="007C45B4"/>
    <w:rsid w:val="007C48E4"/>
    <w:rsid w:val="007C5F26"/>
    <w:rsid w:val="007C6B6A"/>
    <w:rsid w:val="007C703E"/>
    <w:rsid w:val="007C7088"/>
    <w:rsid w:val="007C708E"/>
    <w:rsid w:val="007C7416"/>
    <w:rsid w:val="007C777B"/>
    <w:rsid w:val="007D25ED"/>
    <w:rsid w:val="007D30DE"/>
    <w:rsid w:val="007D3649"/>
    <w:rsid w:val="007D38A3"/>
    <w:rsid w:val="007D4416"/>
    <w:rsid w:val="007E0203"/>
    <w:rsid w:val="007E1ECE"/>
    <w:rsid w:val="007E4F8C"/>
    <w:rsid w:val="007E5E7E"/>
    <w:rsid w:val="007E6609"/>
    <w:rsid w:val="007E7193"/>
    <w:rsid w:val="007F1682"/>
    <w:rsid w:val="007F17A9"/>
    <w:rsid w:val="007F2048"/>
    <w:rsid w:val="007F3871"/>
    <w:rsid w:val="007F3AB4"/>
    <w:rsid w:val="007F7628"/>
    <w:rsid w:val="008001DA"/>
    <w:rsid w:val="008010A1"/>
    <w:rsid w:val="00801119"/>
    <w:rsid w:val="00801FF7"/>
    <w:rsid w:val="00803191"/>
    <w:rsid w:val="00803FD2"/>
    <w:rsid w:val="0080418C"/>
    <w:rsid w:val="00804795"/>
    <w:rsid w:val="00805489"/>
    <w:rsid w:val="00806EDA"/>
    <w:rsid w:val="00806F84"/>
    <w:rsid w:val="008073F5"/>
    <w:rsid w:val="00811A7B"/>
    <w:rsid w:val="00811C31"/>
    <w:rsid w:val="0081337A"/>
    <w:rsid w:val="008139CE"/>
    <w:rsid w:val="00813AB1"/>
    <w:rsid w:val="00815A3A"/>
    <w:rsid w:val="00815F09"/>
    <w:rsid w:val="0082041E"/>
    <w:rsid w:val="00820FA3"/>
    <w:rsid w:val="00821446"/>
    <w:rsid w:val="0082191C"/>
    <w:rsid w:val="0082213D"/>
    <w:rsid w:val="008225CD"/>
    <w:rsid w:val="00822FA8"/>
    <w:rsid w:val="008233D0"/>
    <w:rsid w:val="0082379F"/>
    <w:rsid w:val="008242BA"/>
    <w:rsid w:val="00827D94"/>
    <w:rsid w:val="00827F59"/>
    <w:rsid w:val="008301BD"/>
    <w:rsid w:val="00831BA0"/>
    <w:rsid w:val="00832723"/>
    <w:rsid w:val="008342C0"/>
    <w:rsid w:val="00834757"/>
    <w:rsid w:val="0083510D"/>
    <w:rsid w:val="0083587D"/>
    <w:rsid w:val="008361E6"/>
    <w:rsid w:val="00837F29"/>
    <w:rsid w:val="00841F8C"/>
    <w:rsid w:val="00843980"/>
    <w:rsid w:val="0084443D"/>
    <w:rsid w:val="0084550D"/>
    <w:rsid w:val="00845A2C"/>
    <w:rsid w:val="008464BF"/>
    <w:rsid w:val="008472E7"/>
    <w:rsid w:val="00850721"/>
    <w:rsid w:val="00852120"/>
    <w:rsid w:val="00852B86"/>
    <w:rsid w:val="0085305A"/>
    <w:rsid w:val="0085306D"/>
    <w:rsid w:val="008530B0"/>
    <w:rsid w:val="00854459"/>
    <w:rsid w:val="008559C5"/>
    <w:rsid w:val="00856227"/>
    <w:rsid w:val="00856B2D"/>
    <w:rsid w:val="008600D3"/>
    <w:rsid w:val="00861C24"/>
    <w:rsid w:val="0086263F"/>
    <w:rsid w:val="00863B48"/>
    <w:rsid w:val="008642CE"/>
    <w:rsid w:val="00864BE5"/>
    <w:rsid w:val="00864CE5"/>
    <w:rsid w:val="00865207"/>
    <w:rsid w:val="0086761F"/>
    <w:rsid w:val="0086764C"/>
    <w:rsid w:val="00870854"/>
    <w:rsid w:val="00870CA0"/>
    <w:rsid w:val="00870E15"/>
    <w:rsid w:val="00873843"/>
    <w:rsid w:val="00873A2C"/>
    <w:rsid w:val="00873B6E"/>
    <w:rsid w:val="00875AB5"/>
    <w:rsid w:val="00875CA2"/>
    <w:rsid w:val="00876B88"/>
    <w:rsid w:val="00877724"/>
    <w:rsid w:val="0088052F"/>
    <w:rsid w:val="008810D9"/>
    <w:rsid w:val="00881283"/>
    <w:rsid w:val="008817DC"/>
    <w:rsid w:val="0088215E"/>
    <w:rsid w:val="00882BDB"/>
    <w:rsid w:val="00883619"/>
    <w:rsid w:val="0088411C"/>
    <w:rsid w:val="00884BC0"/>
    <w:rsid w:val="00886944"/>
    <w:rsid w:val="00887088"/>
    <w:rsid w:val="00890683"/>
    <w:rsid w:val="00890B36"/>
    <w:rsid w:val="00891C1B"/>
    <w:rsid w:val="008929C7"/>
    <w:rsid w:val="0089333C"/>
    <w:rsid w:val="00893A1A"/>
    <w:rsid w:val="00893F06"/>
    <w:rsid w:val="008946C8"/>
    <w:rsid w:val="00895E7B"/>
    <w:rsid w:val="00896064"/>
    <w:rsid w:val="008A0423"/>
    <w:rsid w:val="008A1546"/>
    <w:rsid w:val="008A196F"/>
    <w:rsid w:val="008A2F6B"/>
    <w:rsid w:val="008A3C26"/>
    <w:rsid w:val="008A6854"/>
    <w:rsid w:val="008A7271"/>
    <w:rsid w:val="008A76FA"/>
    <w:rsid w:val="008B01CD"/>
    <w:rsid w:val="008B0C96"/>
    <w:rsid w:val="008B17D8"/>
    <w:rsid w:val="008B2155"/>
    <w:rsid w:val="008B2D02"/>
    <w:rsid w:val="008B4147"/>
    <w:rsid w:val="008B4E9C"/>
    <w:rsid w:val="008B50AF"/>
    <w:rsid w:val="008B5230"/>
    <w:rsid w:val="008B5C3E"/>
    <w:rsid w:val="008B6337"/>
    <w:rsid w:val="008B66F1"/>
    <w:rsid w:val="008B69C3"/>
    <w:rsid w:val="008B6B9E"/>
    <w:rsid w:val="008C0CD2"/>
    <w:rsid w:val="008C13C0"/>
    <w:rsid w:val="008C1913"/>
    <w:rsid w:val="008C2224"/>
    <w:rsid w:val="008C39D8"/>
    <w:rsid w:val="008C3EBF"/>
    <w:rsid w:val="008C49AE"/>
    <w:rsid w:val="008C556C"/>
    <w:rsid w:val="008C6304"/>
    <w:rsid w:val="008D00D4"/>
    <w:rsid w:val="008D04B8"/>
    <w:rsid w:val="008D2342"/>
    <w:rsid w:val="008D242D"/>
    <w:rsid w:val="008D51D6"/>
    <w:rsid w:val="008D55BC"/>
    <w:rsid w:val="008D5B2E"/>
    <w:rsid w:val="008D765D"/>
    <w:rsid w:val="008D7AD2"/>
    <w:rsid w:val="008E0D3B"/>
    <w:rsid w:val="008E2452"/>
    <w:rsid w:val="008E3954"/>
    <w:rsid w:val="008E3C25"/>
    <w:rsid w:val="008E3E25"/>
    <w:rsid w:val="008E60A8"/>
    <w:rsid w:val="008E60B4"/>
    <w:rsid w:val="008E6114"/>
    <w:rsid w:val="008E69BF"/>
    <w:rsid w:val="008F0ABB"/>
    <w:rsid w:val="008F1174"/>
    <w:rsid w:val="008F346E"/>
    <w:rsid w:val="008F42F1"/>
    <w:rsid w:val="008F4C04"/>
    <w:rsid w:val="008F56A8"/>
    <w:rsid w:val="008F59DC"/>
    <w:rsid w:val="008F6DCE"/>
    <w:rsid w:val="008F7D23"/>
    <w:rsid w:val="009015E6"/>
    <w:rsid w:val="00902DCB"/>
    <w:rsid w:val="00904931"/>
    <w:rsid w:val="00904F53"/>
    <w:rsid w:val="00905B9E"/>
    <w:rsid w:val="00907C26"/>
    <w:rsid w:val="00907E84"/>
    <w:rsid w:val="00911308"/>
    <w:rsid w:val="00913AF3"/>
    <w:rsid w:val="009149FC"/>
    <w:rsid w:val="00914B3F"/>
    <w:rsid w:val="00916035"/>
    <w:rsid w:val="009169B1"/>
    <w:rsid w:val="00916A39"/>
    <w:rsid w:val="00917D69"/>
    <w:rsid w:val="0092067D"/>
    <w:rsid w:val="00926259"/>
    <w:rsid w:val="009266B8"/>
    <w:rsid w:val="009305B3"/>
    <w:rsid w:val="00932A7F"/>
    <w:rsid w:val="009344CB"/>
    <w:rsid w:val="00934F84"/>
    <w:rsid w:val="00935A29"/>
    <w:rsid w:val="00937405"/>
    <w:rsid w:val="009404DD"/>
    <w:rsid w:val="00941B3C"/>
    <w:rsid w:val="0094292F"/>
    <w:rsid w:val="00943D78"/>
    <w:rsid w:val="009445ED"/>
    <w:rsid w:val="00944A93"/>
    <w:rsid w:val="00946051"/>
    <w:rsid w:val="00950288"/>
    <w:rsid w:val="00950624"/>
    <w:rsid w:val="00950905"/>
    <w:rsid w:val="00950C29"/>
    <w:rsid w:val="00951408"/>
    <w:rsid w:val="009519C2"/>
    <w:rsid w:val="00952628"/>
    <w:rsid w:val="00953078"/>
    <w:rsid w:val="00953C67"/>
    <w:rsid w:val="0095406F"/>
    <w:rsid w:val="00954646"/>
    <w:rsid w:val="00955629"/>
    <w:rsid w:val="009609E6"/>
    <w:rsid w:val="00960C3B"/>
    <w:rsid w:val="00960DB6"/>
    <w:rsid w:val="00961283"/>
    <w:rsid w:val="009623D2"/>
    <w:rsid w:val="00962A58"/>
    <w:rsid w:val="00963FE3"/>
    <w:rsid w:val="00964FDE"/>
    <w:rsid w:val="00966D6E"/>
    <w:rsid w:val="009708C0"/>
    <w:rsid w:val="00970D58"/>
    <w:rsid w:val="009716A4"/>
    <w:rsid w:val="00971841"/>
    <w:rsid w:val="009722BC"/>
    <w:rsid w:val="009724BC"/>
    <w:rsid w:val="00972896"/>
    <w:rsid w:val="0097442C"/>
    <w:rsid w:val="00974D23"/>
    <w:rsid w:val="009756AB"/>
    <w:rsid w:val="00976256"/>
    <w:rsid w:val="009762C3"/>
    <w:rsid w:val="0097757A"/>
    <w:rsid w:val="00977848"/>
    <w:rsid w:val="00977E97"/>
    <w:rsid w:val="009808F7"/>
    <w:rsid w:val="00982F88"/>
    <w:rsid w:val="0098334A"/>
    <w:rsid w:val="00984947"/>
    <w:rsid w:val="00985636"/>
    <w:rsid w:val="00985923"/>
    <w:rsid w:val="00985FE1"/>
    <w:rsid w:val="00986CC8"/>
    <w:rsid w:val="00987839"/>
    <w:rsid w:val="009879C6"/>
    <w:rsid w:val="00990010"/>
    <w:rsid w:val="00990F03"/>
    <w:rsid w:val="00991512"/>
    <w:rsid w:val="009918F9"/>
    <w:rsid w:val="009922CA"/>
    <w:rsid w:val="00992EE9"/>
    <w:rsid w:val="00993476"/>
    <w:rsid w:val="00993B95"/>
    <w:rsid w:val="00994B61"/>
    <w:rsid w:val="00995130"/>
    <w:rsid w:val="009953E8"/>
    <w:rsid w:val="009978BC"/>
    <w:rsid w:val="00997E11"/>
    <w:rsid w:val="009A0266"/>
    <w:rsid w:val="009A170A"/>
    <w:rsid w:val="009A1C45"/>
    <w:rsid w:val="009A3FCB"/>
    <w:rsid w:val="009A4052"/>
    <w:rsid w:val="009A4A71"/>
    <w:rsid w:val="009A4BA2"/>
    <w:rsid w:val="009A7CA1"/>
    <w:rsid w:val="009A7E3C"/>
    <w:rsid w:val="009B071B"/>
    <w:rsid w:val="009B0E0B"/>
    <w:rsid w:val="009B0F05"/>
    <w:rsid w:val="009B164A"/>
    <w:rsid w:val="009B196E"/>
    <w:rsid w:val="009B2111"/>
    <w:rsid w:val="009B264C"/>
    <w:rsid w:val="009B2758"/>
    <w:rsid w:val="009B2C89"/>
    <w:rsid w:val="009B2CDA"/>
    <w:rsid w:val="009B2DE1"/>
    <w:rsid w:val="009B4C68"/>
    <w:rsid w:val="009B4FED"/>
    <w:rsid w:val="009B5F52"/>
    <w:rsid w:val="009B606E"/>
    <w:rsid w:val="009B62BA"/>
    <w:rsid w:val="009B6541"/>
    <w:rsid w:val="009B7DF2"/>
    <w:rsid w:val="009C0264"/>
    <w:rsid w:val="009C0A76"/>
    <w:rsid w:val="009C1436"/>
    <w:rsid w:val="009C316E"/>
    <w:rsid w:val="009C3631"/>
    <w:rsid w:val="009C3742"/>
    <w:rsid w:val="009C6412"/>
    <w:rsid w:val="009C6F61"/>
    <w:rsid w:val="009D037A"/>
    <w:rsid w:val="009D042E"/>
    <w:rsid w:val="009D292F"/>
    <w:rsid w:val="009D2CBB"/>
    <w:rsid w:val="009D4D6E"/>
    <w:rsid w:val="009D70D2"/>
    <w:rsid w:val="009D7976"/>
    <w:rsid w:val="009D79C2"/>
    <w:rsid w:val="009D7D88"/>
    <w:rsid w:val="009D7E0D"/>
    <w:rsid w:val="009E10F9"/>
    <w:rsid w:val="009E1592"/>
    <w:rsid w:val="009E2464"/>
    <w:rsid w:val="009E320E"/>
    <w:rsid w:val="009E5420"/>
    <w:rsid w:val="009E56EE"/>
    <w:rsid w:val="009E6454"/>
    <w:rsid w:val="009E65F4"/>
    <w:rsid w:val="009E7D72"/>
    <w:rsid w:val="009F1CE3"/>
    <w:rsid w:val="009F3A8F"/>
    <w:rsid w:val="009F5608"/>
    <w:rsid w:val="009F5E1A"/>
    <w:rsid w:val="009F5FDA"/>
    <w:rsid w:val="00A00FD8"/>
    <w:rsid w:val="00A01254"/>
    <w:rsid w:val="00A02379"/>
    <w:rsid w:val="00A03C44"/>
    <w:rsid w:val="00A0593D"/>
    <w:rsid w:val="00A05FEC"/>
    <w:rsid w:val="00A067DE"/>
    <w:rsid w:val="00A06857"/>
    <w:rsid w:val="00A06987"/>
    <w:rsid w:val="00A06A4D"/>
    <w:rsid w:val="00A07F3F"/>
    <w:rsid w:val="00A100F9"/>
    <w:rsid w:val="00A1055A"/>
    <w:rsid w:val="00A107C1"/>
    <w:rsid w:val="00A10809"/>
    <w:rsid w:val="00A11542"/>
    <w:rsid w:val="00A1244B"/>
    <w:rsid w:val="00A137D3"/>
    <w:rsid w:val="00A13F05"/>
    <w:rsid w:val="00A140EE"/>
    <w:rsid w:val="00A141A2"/>
    <w:rsid w:val="00A14543"/>
    <w:rsid w:val="00A147BC"/>
    <w:rsid w:val="00A14BBD"/>
    <w:rsid w:val="00A14DA1"/>
    <w:rsid w:val="00A154E7"/>
    <w:rsid w:val="00A16971"/>
    <w:rsid w:val="00A17766"/>
    <w:rsid w:val="00A177ED"/>
    <w:rsid w:val="00A201C0"/>
    <w:rsid w:val="00A203EB"/>
    <w:rsid w:val="00A20ED8"/>
    <w:rsid w:val="00A2278C"/>
    <w:rsid w:val="00A2389C"/>
    <w:rsid w:val="00A244B6"/>
    <w:rsid w:val="00A24921"/>
    <w:rsid w:val="00A24A49"/>
    <w:rsid w:val="00A25F1E"/>
    <w:rsid w:val="00A25F65"/>
    <w:rsid w:val="00A261B1"/>
    <w:rsid w:val="00A26439"/>
    <w:rsid w:val="00A26767"/>
    <w:rsid w:val="00A27177"/>
    <w:rsid w:val="00A27620"/>
    <w:rsid w:val="00A277AE"/>
    <w:rsid w:val="00A27D23"/>
    <w:rsid w:val="00A30A93"/>
    <w:rsid w:val="00A31458"/>
    <w:rsid w:val="00A31CC5"/>
    <w:rsid w:val="00A344E8"/>
    <w:rsid w:val="00A3469C"/>
    <w:rsid w:val="00A35C09"/>
    <w:rsid w:val="00A36D01"/>
    <w:rsid w:val="00A40055"/>
    <w:rsid w:val="00A402A6"/>
    <w:rsid w:val="00A4071A"/>
    <w:rsid w:val="00A41807"/>
    <w:rsid w:val="00A41F1C"/>
    <w:rsid w:val="00A44A08"/>
    <w:rsid w:val="00A44B0D"/>
    <w:rsid w:val="00A4541B"/>
    <w:rsid w:val="00A45956"/>
    <w:rsid w:val="00A459FC"/>
    <w:rsid w:val="00A45C9A"/>
    <w:rsid w:val="00A4649A"/>
    <w:rsid w:val="00A4743D"/>
    <w:rsid w:val="00A50394"/>
    <w:rsid w:val="00A5183F"/>
    <w:rsid w:val="00A51D4F"/>
    <w:rsid w:val="00A51DE2"/>
    <w:rsid w:val="00A52505"/>
    <w:rsid w:val="00A52CDD"/>
    <w:rsid w:val="00A5435E"/>
    <w:rsid w:val="00A54B0B"/>
    <w:rsid w:val="00A560C8"/>
    <w:rsid w:val="00A56134"/>
    <w:rsid w:val="00A5615B"/>
    <w:rsid w:val="00A564D1"/>
    <w:rsid w:val="00A57C04"/>
    <w:rsid w:val="00A60787"/>
    <w:rsid w:val="00A61BA3"/>
    <w:rsid w:val="00A61F2E"/>
    <w:rsid w:val="00A626C1"/>
    <w:rsid w:val="00A6368E"/>
    <w:rsid w:val="00A64791"/>
    <w:rsid w:val="00A648B5"/>
    <w:rsid w:val="00A65480"/>
    <w:rsid w:val="00A66CD1"/>
    <w:rsid w:val="00A7009A"/>
    <w:rsid w:val="00A70728"/>
    <w:rsid w:val="00A7076F"/>
    <w:rsid w:val="00A70E39"/>
    <w:rsid w:val="00A7170B"/>
    <w:rsid w:val="00A71767"/>
    <w:rsid w:val="00A71D75"/>
    <w:rsid w:val="00A724B4"/>
    <w:rsid w:val="00A7281A"/>
    <w:rsid w:val="00A72EF6"/>
    <w:rsid w:val="00A73208"/>
    <w:rsid w:val="00A7338A"/>
    <w:rsid w:val="00A73755"/>
    <w:rsid w:val="00A73B6E"/>
    <w:rsid w:val="00A75318"/>
    <w:rsid w:val="00A755AB"/>
    <w:rsid w:val="00A7678B"/>
    <w:rsid w:val="00A81099"/>
    <w:rsid w:val="00A811BD"/>
    <w:rsid w:val="00A832A9"/>
    <w:rsid w:val="00A86A09"/>
    <w:rsid w:val="00A87929"/>
    <w:rsid w:val="00A9045B"/>
    <w:rsid w:val="00A90BA0"/>
    <w:rsid w:val="00A92692"/>
    <w:rsid w:val="00A93A8B"/>
    <w:rsid w:val="00A93D9A"/>
    <w:rsid w:val="00A93F42"/>
    <w:rsid w:val="00A941C4"/>
    <w:rsid w:val="00A94550"/>
    <w:rsid w:val="00A94E41"/>
    <w:rsid w:val="00A94FCA"/>
    <w:rsid w:val="00A95AF6"/>
    <w:rsid w:val="00A96060"/>
    <w:rsid w:val="00A976BE"/>
    <w:rsid w:val="00A97E8A"/>
    <w:rsid w:val="00AA17CC"/>
    <w:rsid w:val="00AA2AA7"/>
    <w:rsid w:val="00AA67DF"/>
    <w:rsid w:val="00AA7663"/>
    <w:rsid w:val="00AB0A69"/>
    <w:rsid w:val="00AB0D0E"/>
    <w:rsid w:val="00AB35CF"/>
    <w:rsid w:val="00AB4904"/>
    <w:rsid w:val="00AB497B"/>
    <w:rsid w:val="00AB4C66"/>
    <w:rsid w:val="00AB56E3"/>
    <w:rsid w:val="00AB5BD8"/>
    <w:rsid w:val="00AB708E"/>
    <w:rsid w:val="00AC0789"/>
    <w:rsid w:val="00AC31CF"/>
    <w:rsid w:val="00AC3C82"/>
    <w:rsid w:val="00AC3DC1"/>
    <w:rsid w:val="00AC3E94"/>
    <w:rsid w:val="00AC4658"/>
    <w:rsid w:val="00AD0E24"/>
    <w:rsid w:val="00AD0F59"/>
    <w:rsid w:val="00AD2B30"/>
    <w:rsid w:val="00AD4FFE"/>
    <w:rsid w:val="00AD5D01"/>
    <w:rsid w:val="00AD6F1D"/>
    <w:rsid w:val="00AD7086"/>
    <w:rsid w:val="00AD709B"/>
    <w:rsid w:val="00AD74CD"/>
    <w:rsid w:val="00AE0F26"/>
    <w:rsid w:val="00AE15E1"/>
    <w:rsid w:val="00AE15E9"/>
    <w:rsid w:val="00AE1C33"/>
    <w:rsid w:val="00AE2F9A"/>
    <w:rsid w:val="00AE40BF"/>
    <w:rsid w:val="00AE61DE"/>
    <w:rsid w:val="00AF04B3"/>
    <w:rsid w:val="00AF0CA5"/>
    <w:rsid w:val="00AF2403"/>
    <w:rsid w:val="00AF30C4"/>
    <w:rsid w:val="00AF3539"/>
    <w:rsid w:val="00AF4424"/>
    <w:rsid w:val="00AF4ED9"/>
    <w:rsid w:val="00AF60C6"/>
    <w:rsid w:val="00AF6E88"/>
    <w:rsid w:val="00B005F0"/>
    <w:rsid w:val="00B03EAD"/>
    <w:rsid w:val="00B04E13"/>
    <w:rsid w:val="00B05569"/>
    <w:rsid w:val="00B05726"/>
    <w:rsid w:val="00B05C41"/>
    <w:rsid w:val="00B05D6E"/>
    <w:rsid w:val="00B06A3B"/>
    <w:rsid w:val="00B06F0B"/>
    <w:rsid w:val="00B07518"/>
    <w:rsid w:val="00B07F62"/>
    <w:rsid w:val="00B10A01"/>
    <w:rsid w:val="00B11644"/>
    <w:rsid w:val="00B128E7"/>
    <w:rsid w:val="00B165CB"/>
    <w:rsid w:val="00B20A57"/>
    <w:rsid w:val="00B21787"/>
    <w:rsid w:val="00B2198E"/>
    <w:rsid w:val="00B21B2A"/>
    <w:rsid w:val="00B21F71"/>
    <w:rsid w:val="00B22808"/>
    <w:rsid w:val="00B230B5"/>
    <w:rsid w:val="00B23EFD"/>
    <w:rsid w:val="00B23FB9"/>
    <w:rsid w:val="00B24490"/>
    <w:rsid w:val="00B257B7"/>
    <w:rsid w:val="00B2588E"/>
    <w:rsid w:val="00B32169"/>
    <w:rsid w:val="00B32757"/>
    <w:rsid w:val="00B32886"/>
    <w:rsid w:val="00B337EE"/>
    <w:rsid w:val="00B349CE"/>
    <w:rsid w:val="00B379E2"/>
    <w:rsid w:val="00B42719"/>
    <w:rsid w:val="00B43394"/>
    <w:rsid w:val="00B44650"/>
    <w:rsid w:val="00B44CC2"/>
    <w:rsid w:val="00B45C09"/>
    <w:rsid w:val="00B46985"/>
    <w:rsid w:val="00B47E51"/>
    <w:rsid w:val="00B509C3"/>
    <w:rsid w:val="00B50C61"/>
    <w:rsid w:val="00B5200F"/>
    <w:rsid w:val="00B52042"/>
    <w:rsid w:val="00B521C3"/>
    <w:rsid w:val="00B532CB"/>
    <w:rsid w:val="00B5349E"/>
    <w:rsid w:val="00B53782"/>
    <w:rsid w:val="00B53D4C"/>
    <w:rsid w:val="00B54727"/>
    <w:rsid w:val="00B5488D"/>
    <w:rsid w:val="00B54AED"/>
    <w:rsid w:val="00B55894"/>
    <w:rsid w:val="00B55A76"/>
    <w:rsid w:val="00B55BB5"/>
    <w:rsid w:val="00B56399"/>
    <w:rsid w:val="00B5675B"/>
    <w:rsid w:val="00B56CB9"/>
    <w:rsid w:val="00B577D6"/>
    <w:rsid w:val="00B57E86"/>
    <w:rsid w:val="00B57EF3"/>
    <w:rsid w:val="00B600F9"/>
    <w:rsid w:val="00B62178"/>
    <w:rsid w:val="00B62666"/>
    <w:rsid w:val="00B62A38"/>
    <w:rsid w:val="00B647D6"/>
    <w:rsid w:val="00B6488B"/>
    <w:rsid w:val="00B65212"/>
    <w:rsid w:val="00B660A0"/>
    <w:rsid w:val="00B66928"/>
    <w:rsid w:val="00B67560"/>
    <w:rsid w:val="00B6783B"/>
    <w:rsid w:val="00B6789A"/>
    <w:rsid w:val="00B678BC"/>
    <w:rsid w:val="00B7048A"/>
    <w:rsid w:val="00B72C67"/>
    <w:rsid w:val="00B7318D"/>
    <w:rsid w:val="00B733EA"/>
    <w:rsid w:val="00B76129"/>
    <w:rsid w:val="00B76265"/>
    <w:rsid w:val="00B76C1B"/>
    <w:rsid w:val="00B76C68"/>
    <w:rsid w:val="00B775AC"/>
    <w:rsid w:val="00B77D79"/>
    <w:rsid w:val="00B808DF"/>
    <w:rsid w:val="00B812C4"/>
    <w:rsid w:val="00B83073"/>
    <w:rsid w:val="00B8396C"/>
    <w:rsid w:val="00B83E63"/>
    <w:rsid w:val="00B84AA4"/>
    <w:rsid w:val="00B85080"/>
    <w:rsid w:val="00B852AC"/>
    <w:rsid w:val="00B854A2"/>
    <w:rsid w:val="00B859FD"/>
    <w:rsid w:val="00B86AF9"/>
    <w:rsid w:val="00B86D20"/>
    <w:rsid w:val="00B9144A"/>
    <w:rsid w:val="00B923DA"/>
    <w:rsid w:val="00B92B13"/>
    <w:rsid w:val="00B92C4A"/>
    <w:rsid w:val="00B937E9"/>
    <w:rsid w:val="00B942C3"/>
    <w:rsid w:val="00B946FB"/>
    <w:rsid w:val="00B94938"/>
    <w:rsid w:val="00B96728"/>
    <w:rsid w:val="00B969AD"/>
    <w:rsid w:val="00BA01D5"/>
    <w:rsid w:val="00BA020D"/>
    <w:rsid w:val="00BA0317"/>
    <w:rsid w:val="00BA03DE"/>
    <w:rsid w:val="00BA17E9"/>
    <w:rsid w:val="00BA1D00"/>
    <w:rsid w:val="00BA2E77"/>
    <w:rsid w:val="00BA37E5"/>
    <w:rsid w:val="00BA393F"/>
    <w:rsid w:val="00BA4094"/>
    <w:rsid w:val="00BA51D7"/>
    <w:rsid w:val="00BA5A33"/>
    <w:rsid w:val="00BA63DE"/>
    <w:rsid w:val="00BA6F30"/>
    <w:rsid w:val="00BA7DC0"/>
    <w:rsid w:val="00BB0D95"/>
    <w:rsid w:val="00BB250B"/>
    <w:rsid w:val="00BB3033"/>
    <w:rsid w:val="00BB3CCB"/>
    <w:rsid w:val="00BB4B22"/>
    <w:rsid w:val="00BB5417"/>
    <w:rsid w:val="00BB575E"/>
    <w:rsid w:val="00BB6B51"/>
    <w:rsid w:val="00BB755D"/>
    <w:rsid w:val="00BB7752"/>
    <w:rsid w:val="00BB7820"/>
    <w:rsid w:val="00BC0780"/>
    <w:rsid w:val="00BC0E88"/>
    <w:rsid w:val="00BC1077"/>
    <w:rsid w:val="00BC12CB"/>
    <w:rsid w:val="00BC3B8D"/>
    <w:rsid w:val="00BC4334"/>
    <w:rsid w:val="00BC4962"/>
    <w:rsid w:val="00BC4973"/>
    <w:rsid w:val="00BC4B2F"/>
    <w:rsid w:val="00BC4F1F"/>
    <w:rsid w:val="00BC57AD"/>
    <w:rsid w:val="00BC5883"/>
    <w:rsid w:val="00BC7233"/>
    <w:rsid w:val="00BD11FA"/>
    <w:rsid w:val="00BD2B8F"/>
    <w:rsid w:val="00BD2ED2"/>
    <w:rsid w:val="00BD35B1"/>
    <w:rsid w:val="00BD4844"/>
    <w:rsid w:val="00BD4BBC"/>
    <w:rsid w:val="00BD518E"/>
    <w:rsid w:val="00BD6678"/>
    <w:rsid w:val="00BD6D09"/>
    <w:rsid w:val="00BD7683"/>
    <w:rsid w:val="00BD7DA0"/>
    <w:rsid w:val="00BE0B28"/>
    <w:rsid w:val="00BE2548"/>
    <w:rsid w:val="00BE269E"/>
    <w:rsid w:val="00BE2C28"/>
    <w:rsid w:val="00BE2F2F"/>
    <w:rsid w:val="00BE31D1"/>
    <w:rsid w:val="00BE3C9B"/>
    <w:rsid w:val="00BE4982"/>
    <w:rsid w:val="00BE498C"/>
    <w:rsid w:val="00BE4A11"/>
    <w:rsid w:val="00BE6615"/>
    <w:rsid w:val="00BE6621"/>
    <w:rsid w:val="00BE725D"/>
    <w:rsid w:val="00BE75C6"/>
    <w:rsid w:val="00BF07E5"/>
    <w:rsid w:val="00BF2766"/>
    <w:rsid w:val="00BF28E1"/>
    <w:rsid w:val="00BF3879"/>
    <w:rsid w:val="00BF4CFD"/>
    <w:rsid w:val="00BF4F7B"/>
    <w:rsid w:val="00BF5C89"/>
    <w:rsid w:val="00BF6557"/>
    <w:rsid w:val="00BF7256"/>
    <w:rsid w:val="00BF7F29"/>
    <w:rsid w:val="00C003D3"/>
    <w:rsid w:val="00C005C5"/>
    <w:rsid w:val="00C015DC"/>
    <w:rsid w:val="00C0325F"/>
    <w:rsid w:val="00C03F1D"/>
    <w:rsid w:val="00C04DDA"/>
    <w:rsid w:val="00C0753A"/>
    <w:rsid w:val="00C07AE6"/>
    <w:rsid w:val="00C07CA7"/>
    <w:rsid w:val="00C1041C"/>
    <w:rsid w:val="00C127DF"/>
    <w:rsid w:val="00C12E88"/>
    <w:rsid w:val="00C13752"/>
    <w:rsid w:val="00C1474A"/>
    <w:rsid w:val="00C1536A"/>
    <w:rsid w:val="00C15813"/>
    <w:rsid w:val="00C15996"/>
    <w:rsid w:val="00C1623D"/>
    <w:rsid w:val="00C16AC3"/>
    <w:rsid w:val="00C17FA1"/>
    <w:rsid w:val="00C200E5"/>
    <w:rsid w:val="00C20241"/>
    <w:rsid w:val="00C20438"/>
    <w:rsid w:val="00C20E53"/>
    <w:rsid w:val="00C223C9"/>
    <w:rsid w:val="00C234DE"/>
    <w:rsid w:val="00C23D88"/>
    <w:rsid w:val="00C23FC2"/>
    <w:rsid w:val="00C2486D"/>
    <w:rsid w:val="00C2494F"/>
    <w:rsid w:val="00C24FFD"/>
    <w:rsid w:val="00C25FD0"/>
    <w:rsid w:val="00C263E3"/>
    <w:rsid w:val="00C26709"/>
    <w:rsid w:val="00C26F5B"/>
    <w:rsid w:val="00C318E1"/>
    <w:rsid w:val="00C331F9"/>
    <w:rsid w:val="00C34330"/>
    <w:rsid w:val="00C347B8"/>
    <w:rsid w:val="00C35837"/>
    <w:rsid w:val="00C35FC4"/>
    <w:rsid w:val="00C36119"/>
    <w:rsid w:val="00C366B6"/>
    <w:rsid w:val="00C36E84"/>
    <w:rsid w:val="00C3723C"/>
    <w:rsid w:val="00C372EA"/>
    <w:rsid w:val="00C411DA"/>
    <w:rsid w:val="00C42795"/>
    <w:rsid w:val="00C447E9"/>
    <w:rsid w:val="00C4570C"/>
    <w:rsid w:val="00C5024F"/>
    <w:rsid w:val="00C50B66"/>
    <w:rsid w:val="00C50DA6"/>
    <w:rsid w:val="00C51811"/>
    <w:rsid w:val="00C52B4F"/>
    <w:rsid w:val="00C534E5"/>
    <w:rsid w:val="00C53AD8"/>
    <w:rsid w:val="00C54527"/>
    <w:rsid w:val="00C551BD"/>
    <w:rsid w:val="00C553A7"/>
    <w:rsid w:val="00C553F8"/>
    <w:rsid w:val="00C55509"/>
    <w:rsid w:val="00C55C84"/>
    <w:rsid w:val="00C55E60"/>
    <w:rsid w:val="00C5645F"/>
    <w:rsid w:val="00C56475"/>
    <w:rsid w:val="00C56A26"/>
    <w:rsid w:val="00C56F8D"/>
    <w:rsid w:val="00C60037"/>
    <w:rsid w:val="00C60872"/>
    <w:rsid w:val="00C61592"/>
    <w:rsid w:val="00C62E94"/>
    <w:rsid w:val="00C62F51"/>
    <w:rsid w:val="00C6443E"/>
    <w:rsid w:val="00C64FD9"/>
    <w:rsid w:val="00C656FB"/>
    <w:rsid w:val="00C65C17"/>
    <w:rsid w:val="00C661D0"/>
    <w:rsid w:val="00C66505"/>
    <w:rsid w:val="00C67926"/>
    <w:rsid w:val="00C70C85"/>
    <w:rsid w:val="00C722F7"/>
    <w:rsid w:val="00C729AC"/>
    <w:rsid w:val="00C729F6"/>
    <w:rsid w:val="00C74FB0"/>
    <w:rsid w:val="00C774E3"/>
    <w:rsid w:val="00C77536"/>
    <w:rsid w:val="00C77F17"/>
    <w:rsid w:val="00C80B32"/>
    <w:rsid w:val="00C812B8"/>
    <w:rsid w:val="00C81ABA"/>
    <w:rsid w:val="00C829AA"/>
    <w:rsid w:val="00C83811"/>
    <w:rsid w:val="00C83A0E"/>
    <w:rsid w:val="00C841BD"/>
    <w:rsid w:val="00C84563"/>
    <w:rsid w:val="00C846D5"/>
    <w:rsid w:val="00C84848"/>
    <w:rsid w:val="00C8571F"/>
    <w:rsid w:val="00C8610D"/>
    <w:rsid w:val="00C86150"/>
    <w:rsid w:val="00C86660"/>
    <w:rsid w:val="00C90BD3"/>
    <w:rsid w:val="00C90FB3"/>
    <w:rsid w:val="00C910B8"/>
    <w:rsid w:val="00C91409"/>
    <w:rsid w:val="00C936F2"/>
    <w:rsid w:val="00C94710"/>
    <w:rsid w:val="00C94C5F"/>
    <w:rsid w:val="00C9542E"/>
    <w:rsid w:val="00C95F13"/>
    <w:rsid w:val="00C963A3"/>
    <w:rsid w:val="00CA0937"/>
    <w:rsid w:val="00CA0AFE"/>
    <w:rsid w:val="00CA0DA4"/>
    <w:rsid w:val="00CA302E"/>
    <w:rsid w:val="00CA4176"/>
    <w:rsid w:val="00CA4925"/>
    <w:rsid w:val="00CA4ABD"/>
    <w:rsid w:val="00CA5494"/>
    <w:rsid w:val="00CA5883"/>
    <w:rsid w:val="00CA59CD"/>
    <w:rsid w:val="00CA5C40"/>
    <w:rsid w:val="00CA703C"/>
    <w:rsid w:val="00CA72A7"/>
    <w:rsid w:val="00CA7CBE"/>
    <w:rsid w:val="00CB026A"/>
    <w:rsid w:val="00CB0517"/>
    <w:rsid w:val="00CB1D65"/>
    <w:rsid w:val="00CB23AE"/>
    <w:rsid w:val="00CB2609"/>
    <w:rsid w:val="00CB3CED"/>
    <w:rsid w:val="00CB487E"/>
    <w:rsid w:val="00CB6BDF"/>
    <w:rsid w:val="00CB6DE1"/>
    <w:rsid w:val="00CC05B9"/>
    <w:rsid w:val="00CC16F2"/>
    <w:rsid w:val="00CC1F87"/>
    <w:rsid w:val="00CC2114"/>
    <w:rsid w:val="00CC2940"/>
    <w:rsid w:val="00CC3842"/>
    <w:rsid w:val="00CC4FF0"/>
    <w:rsid w:val="00CC5177"/>
    <w:rsid w:val="00CC6DFE"/>
    <w:rsid w:val="00CC72AF"/>
    <w:rsid w:val="00CD0067"/>
    <w:rsid w:val="00CD02AC"/>
    <w:rsid w:val="00CD0A97"/>
    <w:rsid w:val="00CD0B2E"/>
    <w:rsid w:val="00CD15B1"/>
    <w:rsid w:val="00CD316D"/>
    <w:rsid w:val="00CD3B35"/>
    <w:rsid w:val="00CD3F14"/>
    <w:rsid w:val="00CD5561"/>
    <w:rsid w:val="00CD5A72"/>
    <w:rsid w:val="00CD5F1B"/>
    <w:rsid w:val="00CD6B32"/>
    <w:rsid w:val="00CD7275"/>
    <w:rsid w:val="00CD7F46"/>
    <w:rsid w:val="00CD7FD4"/>
    <w:rsid w:val="00CE0753"/>
    <w:rsid w:val="00CE2771"/>
    <w:rsid w:val="00CE4193"/>
    <w:rsid w:val="00CE4213"/>
    <w:rsid w:val="00CE501A"/>
    <w:rsid w:val="00CE634B"/>
    <w:rsid w:val="00CE6DF5"/>
    <w:rsid w:val="00CF2111"/>
    <w:rsid w:val="00CF2875"/>
    <w:rsid w:val="00CF2B67"/>
    <w:rsid w:val="00CF2FFD"/>
    <w:rsid w:val="00CF67B6"/>
    <w:rsid w:val="00D01180"/>
    <w:rsid w:val="00D012C4"/>
    <w:rsid w:val="00D018D8"/>
    <w:rsid w:val="00D02168"/>
    <w:rsid w:val="00D03350"/>
    <w:rsid w:val="00D039B0"/>
    <w:rsid w:val="00D05011"/>
    <w:rsid w:val="00D0515B"/>
    <w:rsid w:val="00D05A48"/>
    <w:rsid w:val="00D06552"/>
    <w:rsid w:val="00D06A6E"/>
    <w:rsid w:val="00D06F18"/>
    <w:rsid w:val="00D07873"/>
    <w:rsid w:val="00D1022E"/>
    <w:rsid w:val="00D10B4C"/>
    <w:rsid w:val="00D110ED"/>
    <w:rsid w:val="00D11271"/>
    <w:rsid w:val="00D14826"/>
    <w:rsid w:val="00D14C40"/>
    <w:rsid w:val="00D14CB6"/>
    <w:rsid w:val="00D16539"/>
    <w:rsid w:val="00D16871"/>
    <w:rsid w:val="00D16CA5"/>
    <w:rsid w:val="00D170BF"/>
    <w:rsid w:val="00D17937"/>
    <w:rsid w:val="00D17F93"/>
    <w:rsid w:val="00D21648"/>
    <w:rsid w:val="00D216AD"/>
    <w:rsid w:val="00D22CFA"/>
    <w:rsid w:val="00D23FB3"/>
    <w:rsid w:val="00D24509"/>
    <w:rsid w:val="00D2466C"/>
    <w:rsid w:val="00D25CDE"/>
    <w:rsid w:val="00D26405"/>
    <w:rsid w:val="00D313B5"/>
    <w:rsid w:val="00D33912"/>
    <w:rsid w:val="00D33F31"/>
    <w:rsid w:val="00D354EA"/>
    <w:rsid w:val="00D3616B"/>
    <w:rsid w:val="00D36194"/>
    <w:rsid w:val="00D361AA"/>
    <w:rsid w:val="00D368AA"/>
    <w:rsid w:val="00D37B26"/>
    <w:rsid w:val="00D37C42"/>
    <w:rsid w:val="00D407CA"/>
    <w:rsid w:val="00D41857"/>
    <w:rsid w:val="00D4406C"/>
    <w:rsid w:val="00D4477F"/>
    <w:rsid w:val="00D449F8"/>
    <w:rsid w:val="00D50675"/>
    <w:rsid w:val="00D5145E"/>
    <w:rsid w:val="00D52403"/>
    <w:rsid w:val="00D52FA0"/>
    <w:rsid w:val="00D53387"/>
    <w:rsid w:val="00D5430B"/>
    <w:rsid w:val="00D54628"/>
    <w:rsid w:val="00D55278"/>
    <w:rsid w:val="00D555D2"/>
    <w:rsid w:val="00D561DE"/>
    <w:rsid w:val="00D5630F"/>
    <w:rsid w:val="00D61AA8"/>
    <w:rsid w:val="00D61B0D"/>
    <w:rsid w:val="00D62703"/>
    <w:rsid w:val="00D63DF0"/>
    <w:rsid w:val="00D64B35"/>
    <w:rsid w:val="00D6502A"/>
    <w:rsid w:val="00D666BF"/>
    <w:rsid w:val="00D66926"/>
    <w:rsid w:val="00D67247"/>
    <w:rsid w:val="00D70028"/>
    <w:rsid w:val="00D710E2"/>
    <w:rsid w:val="00D719B3"/>
    <w:rsid w:val="00D736CB"/>
    <w:rsid w:val="00D73798"/>
    <w:rsid w:val="00D74327"/>
    <w:rsid w:val="00D74786"/>
    <w:rsid w:val="00D77A48"/>
    <w:rsid w:val="00D806C1"/>
    <w:rsid w:val="00D81387"/>
    <w:rsid w:val="00D81F10"/>
    <w:rsid w:val="00D83250"/>
    <w:rsid w:val="00D858D5"/>
    <w:rsid w:val="00D867F9"/>
    <w:rsid w:val="00D8731D"/>
    <w:rsid w:val="00D874B4"/>
    <w:rsid w:val="00D87772"/>
    <w:rsid w:val="00D90919"/>
    <w:rsid w:val="00D90A3C"/>
    <w:rsid w:val="00D914FA"/>
    <w:rsid w:val="00D91C8D"/>
    <w:rsid w:val="00D924C8"/>
    <w:rsid w:val="00D94135"/>
    <w:rsid w:val="00D94816"/>
    <w:rsid w:val="00D94BC9"/>
    <w:rsid w:val="00D951CA"/>
    <w:rsid w:val="00D952DF"/>
    <w:rsid w:val="00D97653"/>
    <w:rsid w:val="00DA0739"/>
    <w:rsid w:val="00DA205C"/>
    <w:rsid w:val="00DA2AAA"/>
    <w:rsid w:val="00DA2D9A"/>
    <w:rsid w:val="00DA333E"/>
    <w:rsid w:val="00DA3B89"/>
    <w:rsid w:val="00DA448F"/>
    <w:rsid w:val="00DA4804"/>
    <w:rsid w:val="00DA548E"/>
    <w:rsid w:val="00DA6620"/>
    <w:rsid w:val="00DB1975"/>
    <w:rsid w:val="00DB2B5D"/>
    <w:rsid w:val="00DB500A"/>
    <w:rsid w:val="00DB5200"/>
    <w:rsid w:val="00DB66FB"/>
    <w:rsid w:val="00DB6CB2"/>
    <w:rsid w:val="00DB6EDE"/>
    <w:rsid w:val="00DB7704"/>
    <w:rsid w:val="00DC02D2"/>
    <w:rsid w:val="00DC2E00"/>
    <w:rsid w:val="00DC3C71"/>
    <w:rsid w:val="00DC435D"/>
    <w:rsid w:val="00DC52A5"/>
    <w:rsid w:val="00DC5CA6"/>
    <w:rsid w:val="00DC5EB2"/>
    <w:rsid w:val="00DC7AF6"/>
    <w:rsid w:val="00DD028F"/>
    <w:rsid w:val="00DD0C29"/>
    <w:rsid w:val="00DD195F"/>
    <w:rsid w:val="00DD1A2C"/>
    <w:rsid w:val="00DD20E5"/>
    <w:rsid w:val="00DD266D"/>
    <w:rsid w:val="00DD2E7E"/>
    <w:rsid w:val="00DD3261"/>
    <w:rsid w:val="00DD3C17"/>
    <w:rsid w:val="00DD4E2A"/>
    <w:rsid w:val="00DD5BDE"/>
    <w:rsid w:val="00DD775A"/>
    <w:rsid w:val="00DD797D"/>
    <w:rsid w:val="00DE0E4C"/>
    <w:rsid w:val="00DE1406"/>
    <w:rsid w:val="00DE191C"/>
    <w:rsid w:val="00DE25FB"/>
    <w:rsid w:val="00DE2EE8"/>
    <w:rsid w:val="00DE3188"/>
    <w:rsid w:val="00DE3EB9"/>
    <w:rsid w:val="00DE55F9"/>
    <w:rsid w:val="00DE708D"/>
    <w:rsid w:val="00DF001E"/>
    <w:rsid w:val="00DF1F61"/>
    <w:rsid w:val="00DF21FE"/>
    <w:rsid w:val="00DF399A"/>
    <w:rsid w:val="00DF5A16"/>
    <w:rsid w:val="00DF5CAA"/>
    <w:rsid w:val="00DF6137"/>
    <w:rsid w:val="00DF71EB"/>
    <w:rsid w:val="00E00104"/>
    <w:rsid w:val="00E0044D"/>
    <w:rsid w:val="00E00A6E"/>
    <w:rsid w:val="00E010F8"/>
    <w:rsid w:val="00E011DD"/>
    <w:rsid w:val="00E01378"/>
    <w:rsid w:val="00E01487"/>
    <w:rsid w:val="00E017DC"/>
    <w:rsid w:val="00E03354"/>
    <w:rsid w:val="00E03689"/>
    <w:rsid w:val="00E0391F"/>
    <w:rsid w:val="00E03DCD"/>
    <w:rsid w:val="00E047A4"/>
    <w:rsid w:val="00E04DB4"/>
    <w:rsid w:val="00E0502B"/>
    <w:rsid w:val="00E0529B"/>
    <w:rsid w:val="00E06A1E"/>
    <w:rsid w:val="00E10E15"/>
    <w:rsid w:val="00E11C32"/>
    <w:rsid w:val="00E1226A"/>
    <w:rsid w:val="00E12D9C"/>
    <w:rsid w:val="00E139E1"/>
    <w:rsid w:val="00E13CFA"/>
    <w:rsid w:val="00E15231"/>
    <w:rsid w:val="00E1580C"/>
    <w:rsid w:val="00E159DC"/>
    <w:rsid w:val="00E16500"/>
    <w:rsid w:val="00E1663A"/>
    <w:rsid w:val="00E169CD"/>
    <w:rsid w:val="00E16E2C"/>
    <w:rsid w:val="00E20500"/>
    <w:rsid w:val="00E2268E"/>
    <w:rsid w:val="00E22BBE"/>
    <w:rsid w:val="00E238D7"/>
    <w:rsid w:val="00E24048"/>
    <w:rsid w:val="00E24110"/>
    <w:rsid w:val="00E24BD9"/>
    <w:rsid w:val="00E26117"/>
    <w:rsid w:val="00E27259"/>
    <w:rsid w:val="00E3013E"/>
    <w:rsid w:val="00E30A0A"/>
    <w:rsid w:val="00E32125"/>
    <w:rsid w:val="00E333EC"/>
    <w:rsid w:val="00E3609F"/>
    <w:rsid w:val="00E362F1"/>
    <w:rsid w:val="00E37659"/>
    <w:rsid w:val="00E376A6"/>
    <w:rsid w:val="00E4005D"/>
    <w:rsid w:val="00E4009E"/>
    <w:rsid w:val="00E400D7"/>
    <w:rsid w:val="00E42ADD"/>
    <w:rsid w:val="00E42EF8"/>
    <w:rsid w:val="00E4436F"/>
    <w:rsid w:val="00E4460C"/>
    <w:rsid w:val="00E454A2"/>
    <w:rsid w:val="00E45A15"/>
    <w:rsid w:val="00E4637D"/>
    <w:rsid w:val="00E463AB"/>
    <w:rsid w:val="00E46626"/>
    <w:rsid w:val="00E468FB"/>
    <w:rsid w:val="00E46E18"/>
    <w:rsid w:val="00E4702F"/>
    <w:rsid w:val="00E509E4"/>
    <w:rsid w:val="00E50E5F"/>
    <w:rsid w:val="00E511A2"/>
    <w:rsid w:val="00E51878"/>
    <w:rsid w:val="00E5234D"/>
    <w:rsid w:val="00E53456"/>
    <w:rsid w:val="00E53C8A"/>
    <w:rsid w:val="00E54DF6"/>
    <w:rsid w:val="00E551E1"/>
    <w:rsid w:val="00E55F48"/>
    <w:rsid w:val="00E5602E"/>
    <w:rsid w:val="00E574A2"/>
    <w:rsid w:val="00E5764F"/>
    <w:rsid w:val="00E603E6"/>
    <w:rsid w:val="00E619B3"/>
    <w:rsid w:val="00E6290D"/>
    <w:rsid w:val="00E63C07"/>
    <w:rsid w:val="00E63D01"/>
    <w:rsid w:val="00E644EA"/>
    <w:rsid w:val="00E67A99"/>
    <w:rsid w:val="00E70909"/>
    <w:rsid w:val="00E70A7A"/>
    <w:rsid w:val="00E71DAD"/>
    <w:rsid w:val="00E72809"/>
    <w:rsid w:val="00E748F8"/>
    <w:rsid w:val="00E75228"/>
    <w:rsid w:val="00E7579F"/>
    <w:rsid w:val="00E75EA3"/>
    <w:rsid w:val="00E76CDF"/>
    <w:rsid w:val="00E77F84"/>
    <w:rsid w:val="00E806BE"/>
    <w:rsid w:val="00E80903"/>
    <w:rsid w:val="00E81145"/>
    <w:rsid w:val="00E826ED"/>
    <w:rsid w:val="00E82E6F"/>
    <w:rsid w:val="00E83BE5"/>
    <w:rsid w:val="00E85124"/>
    <w:rsid w:val="00E8582C"/>
    <w:rsid w:val="00E86222"/>
    <w:rsid w:val="00E87955"/>
    <w:rsid w:val="00E9008C"/>
    <w:rsid w:val="00E90E76"/>
    <w:rsid w:val="00E913BE"/>
    <w:rsid w:val="00E91BC4"/>
    <w:rsid w:val="00E91F40"/>
    <w:rsid w:val="00E92CBC"/>
    <w:rsid w:val="00E9316A"/>
    <w:rsid w:val="00E935B2"/>
    <w:rsid w:val="00E9561B"/>
    <w:rsid w:val="00E96514"/>
    <w:rsid w:val="00E96B37"/>
    <w:rsid w:val="00E9743A"/>
    <w:rsid w:val="00EA0BD2"/>
    <w:rsid w:val="00EA1C94"/>
    <w:rsid w:val="00EA285D"/>
    <w:rsid w:val="00EA2FCB"/>
    <w:rsid w:val="00EA340C"/>
    <w:rsid w:val="00EA5ADA"/>
    <w:rsid w:val="00EA7611"/>
    <w:rsid w:val="00EB1157"/>
    <w:rsid w:val="00EB132B"/>
    <w:rsid w:val="00EB1988"/>
    <w:rsid w:val="00EB2062"/>
    <w:rsid w:val="00EB223C"/>
    <w:rsid w:val="00EB3741"/>
    <w:rsid w:val="00EB5536"/>
    <w:rsid w:val="00EB56A5"/>
    <w:rsid w:val="00EB5E98"/>
    <w:rsid w:val="00EB7465"/>
    <w:rsid w:val="00EC1542"/>
    <w:rsid w:val="00EC176F"/>
    <w:rsid w:val="00EC2449"/>
    <w:rsid w:val="00EC2684"/>
    <w:rsid w:val="00EC2725"/>
    <w:rsid w:val="00EC35B5"/>
    <w:rsid w:val="00EC46DA"/>
    <w:rsid w:val="00EC4DC3"/>
    <w:rsid w:val="00EC55E0"/>
    <w:rsid w:val="00EC5B66"/>
    <w:rsid w:val="00EC62C3"/>
    <w:rsid w:val="00EC6598"/>
    <w:rsid w:val="00EC7C13"/>
    <w:rsid w:val="00ED0990"/>
    <w:rsid w:val="00ED0A82"/>
    <w:rsid w:val="00ED1432"/>
    <w:rsid w:val="00ED1846"/>
    <w:rsid w:val="00ED1EE4"/>
    <w:rsid w:val="00ED1F1D"/>
    <w:rsid w:val="00ED2437"/>
    <w:rsid w:val="00ED24DB"/>
    <w:rsid w:val="00ED25AD"/>
    <w:rsid w:val="00ED2B9D"/>
    <w:rsid w:val="00ED2C7F"/>
    <w:rsid w:val="00ED35B5"/>
    <w:rsid w:val="00ED4159"/>
    <w:rsid w:val="00ED475B"/>
    <w:rsid w:val="00ED4E73"/>
    <w:rsid w:val="00ED4F64"/>
    <w:rsid w:val="00ED58C0"/>
    <w:rsid w:val="00ED6E55"/>
    <w:rsid w:val="00ED7344"/>
    <w:rsid w:val="00ED77A8"/>
    <w:rsid w:val="00EE0720"/>
    <w:rsid w:val="00EE0D06"/>
    <w:rsid w:val="00EE2903"/>
    <w:rsid w:val="00EE2B9D"/>
    <w:rsid w:val="00EE4409"/>
    <w:rsid w:val="00EE5BAC"/>
    <w:rsid w:val="00EE613B"/>
    <w:rsid w:val="00EE731F"/>
    <w:rsid w:val="00EE79F1"/>
    <w:rsid w:val="00EF0693"/>
    <w:rsid w:val="00EF1391"/>
    <w:rsid w:val="00EF1933"/>
    <w:rsid w:val="00EF2549"/>
    <w:rsid w:val="00EF254D"/>
    <w:rsid w:val="00EF26B0"/>
    <w:rsid w:val="00EF2F5E"/>
    <w:rsid w:val="00EF55A3"/>
    <w:rsid w:val="00EF6365"/>
    <w:rsid w:val="00EF67FD"/>
    <w:rsid w:val="00EF70B6"/>
    <w:rsid w:val="00F00870"/>
    <w:rsid w:val="00F009B2"/>
    <w:rsid w:val="00F00CD4"/>
    <w:rsid w:val="00F01D53"/>
    <w:rsid w:val="00F01FA9"/>
    <w:rsid w:val="00F0317D"/>
    <w:rsid w:val="00F0388D"/>
    <w:rsid w:val="00F049D8"/>
    <w:rsid w:val="00F05505"/>
    <w:rsid w:val="00F05523"/>
    <w:rsid w:val="00F06CFE"/>
    <w:rsid w:val="00F07083"/>
    <w:rsid w:val="00F0781C"/>
    <w:rsid w:val="00F07C4B"/>
    <w:rsid w:val="00F07E03"/>
    <w:rsid w:val="00F11839"/>
    <w:rsid w:val="00F11D1F"/>
    <w:rsid w:val="00F12395"/>
    <w:rsid w:val="00F13414"/>
    <w:rsid w:val="00F13732"/>
    <w:rsid w:val="00F15488"/>
    <w:rsid w:val="00F21684"/>
    <w:rsid w:val="00F21D72"/>
    <w:rsid w:val="00F238C3"/>
    <w:rsid w:val="00F25200"/>
    <w:rsid w:val="00F2799E"/>
    <w:rsid w:val="00F30103"/>
    <w:rsid w:val="00F3083C"/>
    <w:rsid w:val="00F311E1"/>
    <w:rsid w:val="00F313F1"/>
    <w:rsid w:val="00F31787"/>
    <w:rsid w:val="00F3233B"/>
    <w:rsid w:val="00F323EB"/>
    <w:rsid w:val="00F32684"/>
    <w:rsid w:val="00F32744"/>
    <w:rsid w:val="00F331D1"/>
    <w:rsid w:val="00F37223"/>
    <w:rsid w:val="00F41B79"/>
    <w:rsid w:val="00F41F15"/>
    <w:rsid w:val="00F4203C"/>
    <w:rsid w:val="00F434D5"/>
    <w:rsid w:val="00F45EA6"/>
    <w:rsid w:val="00F46415"/>
    <w:rsid w:val="00F4672F"/>
    <w:rsid w:val="00F46B70"/>
    <w:rsid w:val="00F502F5"/>
    <w:rsid w:val="00F523D4"/>
    <w:rsid w:val="00F53963"/>
    <w:rsid w:val="00F54316"/>
    <w:rsid w:val="00F5604F"/>
    <w:rsid w:val="00F564C7"/>
    <w:rsid w:val="00F567FB"/>
    <w:rsid w:val="00F57414"/>
    <w:rsid w:val="00F57D85"/>
    <w:rsid w:val="00F604B5"/>
    <w:rsid w:val="00F60F98"/>
    <w:rsid w:val="00F61325"/>
    <w:rsid w:val="00F61561"/>
    <w:rsid w:val="00F61705"/>
    <w:rsid w:val="00F6343E"/>
    <w:rsid w:val="00F63E7D"/>
    <w:rsid w:val="00F63FED"/>
    <w:rsid w:val="00F648CB"/>
    <w:rsid w:val="00F6585A"/>
    <w:rsid w:val="00F65A43"/>
    <w:rsid w:val="00F66902"/>
    <w:rsid w:val="00F67410"/>
    <w:rsid w:val="00F67C82"/>
    <w:rsid w:val="00F7002B"/>
    <w:rsid w:val="00F701F5"/>
    <w:rsid w:val="00F70D98"/>
    <w:rsid w:val="00F712DA"/>
    <w:rsid w:val="00F719E3"/>
    <w:rsid w:val="00F72414"/>
    <w:rsid w:val="00F72A21"/>
    <w:rsid w:val="00F74120"/>
    <w:rsid w:val="00F74BEA"/>
    <w:rsid w:val="00F74E6F"/>
    <w:rsid w:val="00F752CB"/>
    <w:rsid w:val="00F75884"/>
    <w:rsid w:val="00F758F5"/>
    <w:rsid w:val="00F7591B"/>
    <w:rsid w:val="00F75CAF"/>
    <w:rsid w:val="00F761E3"/>
    <w:rsid w:val="00F76BF2"/>
    <w:rsid w:val="00F76C7F"/>
    <w:rsid w:val="00F7737F"/>
    <w:rsid w:val="00F80912"/>
    <w:rsid w:val="00F80D33"/>
    <w:rsid w:val="00F819C3"/>
    <w:rsid w:val="00F83547"/>
    <w:rsid w:val="00F84E79"/>
    <w:rsid w:val="00F85627"/>
    <w:rsid w:val="00F90DBD"/>
    <w:rsid w:val="00F90FFF"/>
    <w:rsid w:val="00F9146B"/>
    <w:rsid w:val="00F91C12"/>
    <w:rsid w:val="00F92898"/>
    <w:rsid w:val="00F92E81"/>
    <w:rsid w:val="00F949D6"/>
    <w:rsid w:val="00F95158"/>
    <w:rsid w:val="00F95B3E"/>
    <w:rsid w:val="00F9647C"/>
    <w:rsid w:val="00F965D3"/>
    <w:rsid w:val="00F97CF5"/>
    <w:rsid w:val="00FA031F"/>
    <w:rsid w:val="00FA0940"/>
    <w:rsid w:val="00FA2152"/>
    <w:rsid w:val="00FA29EA"/>
    <w:rsid w:val="00FA3DC0"/>
    <w:rsid w:val="00FA3EC2"/>
    <w:rsid w:val="00FA4117"/>
    <w:rsid w:val="00FA45AE"/>
    <w:rsid w:val="00FA4B2E"/>
    <w:rsid w:val="00FA5107"/>
    <w:rsid w:val="00FA5BC5"/>
    <w:rsid w:val="00FA5F3D"/>
    <w:rsid w:val="00FA62B1"/>
    <w:rsid w:val="00FA6E63"/>
    <w:rsid w:val="00FA7FE8"/>
    <w:rsid w:val="00FB048F"/>
    <w:rsid w:val="00FB075A"/>
    <w:rsid w:val="00FB1B9A"/>
    <w:rsid w:val="00FB23BD"/>
    <w:rsid w:val="00FB2D65"/>
    <w:rsid w:val="00FB362A"/>
    <w:rsid w:val="00FB5170"/>
    <w:rsid w:val="00FB57A4"/>
    <w:rsid w:val="00FB61BE"/>
    <w:rsid w:val="00FB6324"/>
    <w:rsid w:val="00FB6EAF"/>
    <w:rsid w:val="00FB75AC"/>
    <w:rsid w:val="00FC0A15"/>
    <w:rsid w:val="00FC1184"/>
    <w:rsid w:val="00FC156E"/>
    <w:rsid w:val="00FC1753"/>
    <w:rsid w:val="00FC1854"/>
    <w:rsid w:val="00FC3638"/>
    <w:rsid w:val="00FC5E09"/>
    <w:rsid w:val="00FC67DF"/>
    <w:rsid w:val="00FC6C25"/>
    <w:rsid w:val="00FD02D1"/>
    <w:rsid w:val="00FD0FD8"/>
    <w:rsid w:val="00FD178D"/>
    <w:rsid w:val="00FD1CEB"/>
    <w:rsid w:val="00FD27DC"/>
    <w:rsid w:val="00FD2F42"/>
    <w:rsid w:val="00FD5866"/>
    <w:rsid w:val="00FD633F"/>
    <w:rsid w:val="00FD7888"/>
    <w:rsid w:val="00FE0951"/>
    <w:rsid w:val="00FE0FC8"/>
    <w:rsid w:val="00FE2092"/>
    <w:rsid w:val="00FE26C7"/>
    <w:rsid w:val="00FE4957"/>
    <w:rsid w:val="00FE5310"/>
    <w:rsid w:val="00FE54C1"/>
    <w:rsid w:val="00FE5656"/>
    <w:rsid w:val="00FE59C5"/>
    <w:rsid w:val="00FE6B99"/>
    <w:rsid w:val="00FE7105"/>
    <w:rsid w:val="00FF5E90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45C0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0F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94</cp:revision>
  <cp:lastPrinted>2025-04-10T15:41:00Z</cp:lastPrinted>
  <dcterms:created xsi:type="dcterms:W3CDTF">2025-04-10T11:26:00Z</dcterms:created>
  <dcterms:modified xsi:type="dcterms:W3CDTF">2025-04-10T15:54:00Z</dcterms:modified>
</cp:coreProperties>
</file>