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3C2E64" w:rsidRPr="003C2E64" w14:paraId="0B21E72C" w14:textId="77777777" w:rsidTr="003C2E64">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3C2E64" w:rsidRPr="003C2E64" w14:paraId="75DE25E0"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3C2E64" w:rsidRPr="003C2E64" w14:paraId="6EF7EDA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3C2E64" w:rsidRPr="003C2E64" w14:paraId="1A3C219C" w14:textId="77777777">
                          <w:trPr>
                            <w:jc w:val="center"/>
                          </w:trPr>
                          <w:tc>
                            <w:tcPr>
                              <w:tcW w:w="0" w:type="auto"/>
                              <w:tcMar>
                                <w:top w:w="150" w:type="dxa"/>
                                <w:left w:w="150" w:type="dxa"/>
                                <w:bottom w:w="150" w:type="dxa"/>
                                <w:right w:w="150" w:type="dxa"/>
                              </w:tcMar>
                              <w:vAlign w:val="center"/>
                            </w:tcPr>
                            <w:p w14:paraId="42BCE0E6" w14:textId="5DF4397A" w:rsidR="003C2E64" w:rsidRPr="003C2E64" w:rsidRDefault="003C2E64" w:rsidP="003C2E64">
                              <w:r w:rsidRPr="003C2E64">
                                <w:drawing>
                                  <wp:inline distT="0" distB="0" distL="0" distR="0" wp14:anchorId="3683526D" wp14:editId="1406A4FD">
                                    <wp:extent cx="5524500" cy="1607820"/>
                                    <wp:effectExtent l="0" t="0" r="0" b="0"/>
                                    <wp:docPr id="34686152" name="Picture 16" descr="Community Safety &amp; Wellbeing eNewsletter header with West Sussex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mmunity Safety &amp; Wellbeing eNewsletter header with West Sussex County Counci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0" cy="1607820"/>
                                            </a:xfrm>
                                            <a:prstGeom prst="rect">
                                              <a:avLst/>
                                            </a:prstGeom>
                                            <a:noFill/>
                                            <a:ln>
                                              <a:noFill/>
                                            </a:ln>
                                          </pic:spPr>
                                        </pic:pic>
                                      </a:graphicData>
                                    </a:graphic>
                                  </wp:inline>
                                </w:drawing>
                              </w:r>
                            </w:p>
                            <w:p w14:paraId="630CA82D" w14:textId="77777777" w:rsidR="003C2E64" w:rsidRPr="003C2E64" w:rsidRDefault="003C2E64" w:rsidP="003C2E64">
                              <w:pPr>
                                <w:rPr>
                                  <w:b/>
                                  <w:bCs/>
                                </w:rPr>
                              </w:pPr>
                              <w:r w:rsidRPr="003C2E64">
                                <w:rPr>
                                  <w:b/>
                                  <w:bCs/>
                                </w:rPr>
                                <w:t xml:space="preserve">Welcome to our January 2025 </w:t>
                              </w:r>
                              <w:proofErr w:type="spellStart"/>
                              <w:r w:rsidRPr="003C2E64">
                                <w:rPr>
                                  <w:b/>
                                  <w:bCs/>
                                </w:rPr>
                                <w:t>eNewsletter</w:t>
                              </w:r>
                              <w:proofErr w:type="spellEnd"/>
                            </w:p>
                            <w:p w14:paraId="779CB144" w14:textId="0D5F02F0" w:rsidR="003C2E64" w:rsidRPr="003C2E64" w:rsidRDefault="003C2E64" w:rsidP="003C2E64">
                              <w:r w:rsidRPr="003C2E64">
                                <w:drawing>
                                  <wp:inline distT="0" distB="0" distL="0" distR="0" wp14:anchorId="66FDE7FA" wp14:editId="4894BE8D">
                                    <wp:extent cx="5524500" cy="3909060"/>
                                    <wp:effectExtent l="0" t="0" r="0" b="0"/>
                                    <wp:docPr id="988799243" name="Picture 15" desc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0" cy="3909060"/>
                                            </a:xfrm>
                                            <a:prstGeom prst="rect">
                                              <a:avLst/>
                                            </a:prstGeom>
                                            <a:noFill/>
                                            <a:ln>
                                              <a:noFill/>
                                            </a:ln>
                                          </pic:spPr>
                                        </pic:pic>
                                      </a:graphicData>
                                    </a:graphic>
                                  </wp:inline>
                                </w:drawing>
                              </w:r>
                            </w:p>
                            <w:p w14:paraId="5149859F" w14:textId="77777777" w:rsidR="003C2E64" w:rsidRPr="003C2E64" w:rsidRDefault="003C2E64" w:rsidP="003C2E64">
                              <w:pPr>
                                <w:rPr>
                                  <w:b/>
                                  <w:bCs/>
                                </w:rPr>
                              </w:pPr>
                              <w:r w:rsidRPr="003C2E64">
                                <w:rPr>
                                  <w:b/>
                                  <w:bCs/>
                                </w:rPr>
                                <w:t>Domestic Abuse Conference</w:t>
                              </w:r>
                            </w:p>
                            <w:p w14:paraId="0C9811C9" w14:textId="77777777" w:rsidR="003C2E64" w:rsidRPr="003C2E64" w:rsidRDefault="003C2E64" w:rsidP="003C2E64">
                              <w:r w:rsidRPr="003C2E64">
                                <w:t xml:space="preserve">Sussex Police &amp; Crime Commissioner Katy Bourne, Victim Support and West Sussex County Council’s Community Safety </w:t>
                              </w:r>
                              <w:proofErr w:type="gramStart"/>
                              <w:r w:rsidRPr="003C2E64">
                                <w:t>And</w:t>
                              </w:r>
                              <w:proofErr w:type="gramEnd"/>
                              <w:r w:rsidRPr="003C2E64">
                                <w:t xml:space="preserve"> Wellbeing Team, hosted a dedicated domestic abuse conference at The Amex in Brighton earlier this week. The theme for the conference was ‘Nobody Left Behind’.</w:t>
                              </w:r>
                            </w:p>
                            <w:p w14:paraId="40EF0A83" w14:textId="77777777" w:rsidR="003C2E64" w:rsidRPr="003C2E64" w:rsidRDefault="003C2E64" w:rsidP="003C2E64">
                              <w:r w:rsidRPr="003C2E64">
                                <w:t>Attendees heard from Faye Mills May, Sussex Domestic Abuse Partnership Board Manager, regarding the soon to be launched Pan Sussex Domestic Abuse Strategy. She shared how victims’ voices had been at the heart of this, and that the strategic priories across Sussex are a focus on prevention, earliest intervention, support for everyone and recovery.</w:t>
                              </w:r>
                            </w:p>
                            <w:p w14:paraId="2D7309CD" w14:textId="77777777" w:rsidR="003C2E64" w:rsidRPr="003C2E64" w:rsidRDefault="003C2E64" w:rsidP="003C2E64">
                              <w:r w:rsidRPr="003C2E64">
                                <w:t xml:space="preserve">There were over 300 attendees at the </w:t>
                              </w:r>
                              <w:proofErr w:type="gramStart"/>
                              <w:r w:rsidRPr="003C2E64">
                                <w:t>event</w:t>
                              </w:r>
                              <w:proofErr w:type="gramEnd"/>
                              <w:r w:rsidRPr="003C2E64">
                                <w:t xml:space="preserve"> and this included service providers, survivors and those wanting to learn more about how support can be provided to domestic abuse </w:t>
                              </w:r>
                              <w:r w:rsidRPr="003C2E64">
                                <w:lastRenderedPageBreak/>
                                <w:t>victims. The large attendance made this the biggest domestic abuse event ever held in the county.</w:t>
                              </w: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40F27EE3" w14:textId="77777777">
                                <w:trPr>
                                  <w:jc w:val="center"/>
                                </w:trPr>
                                <w:tc>
                                  <w:tcPr>
                                    <w:tcW w:w="5000" w:type="pct"/>
                                    <w:vAlign w:val="center"/>
                                    <w:hideMark/>
                                  </w:tcPr>
                                  <w:p w14:paraId="314BB884" w14:textId="77777777" w:rsidR="003C2E64" w:rsidRPr="003C2E64" w:rsidRDefault="003C2E64" w:rsidP="003C2E64">
                                    <w:r w:rsidRPr="003C2E64">
                                      <w:pict w14:anchorId="35B94D7E">
                                        <v:rect id="_x0000_i1103" style="width:468pt;height:1.2pt" o:hralign="center" o:hrstd="t" o:hr="t" fillcolor="#a0a0a0" stroked="f"/>
                                      </w:pict>
                                    </w:r>
                                  </w:p>
                                </w:tc>
                              </w:tr>
                            </w:tbl>
                            <w:p w14:paraId="31FAA9A0" w14:textId="2C6010AF" w:rsidR="003C2E64" w:rsidRPr="003C2E64" w:rsidRDefault="003C2E64" w:rsidP="003C2E64">
                              <w:r w:rsidRPr="003C2E64">
                                <w:drawing>
                                  <wp:inline distT="0" distB="0" distL="0" distR="0" wp14:anchorId="20DEB54A" wp14:editId="3D9C3312">
                                    <wp:extent cx="5524500" cy="3055620"/>
                                    <wp:effectExtent l="0" t="0" r="0" b="0"/>
                                    <wp:docPr id="1318049183" name="Picture 14" descr="childrens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hildrens societ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055620"/>
                                            </a:xfrm>
                                            <a:prstGeom prst="rect">
                                              <a:avLst/>
                                            </a:prstGeom>
                                            <a:noFill/>
                                            <a:ln>
                                              <a:noFill/>
                                            </a:ln>
                                          </pic:spPr>
                                        </pic:pic>
                                      </a:graphicData>
                                    </a:graphic>
                                  </wp:inline>
                                </w:drawing>
                              </w:r>
                            </w:p>
                            <w:p w14:paraId="784A2CD3" w14:textId="77777777" w:rsidR="003C2E64" w:rsidRPr="003C2E64" w:rsidRDefault="003C2E64" w:rsidP="003C2E64">
                              <w:pPr>
                                <w:rPr>
                                  <w:b/>
                                  <w:bCs/>
                                </w:rPr>
                              </w:pPr>
                              <w:r w:rsidRPr="003C2E64">
                                <w:rPr>
                                  <w:b/>
                                  <w:bCs/>
                                </w:rPr>
                                <w:t>Look Closer</w:t>
                              </w:r>
                            </w:p>
                            <w:p w14:paraId="50A6825A" w14:textId="77777777" w:rsidR="003C2E64" w:rsidRPr="003C2E64" w:rsidRDefault="003C2E64" w:rsidP="003C2E64">
                              <w:r w:rsidRPr="003C2E64">
                                <w:t>Across the country, young people are being manipulated, sexually abused, forced to launder money and deal drugs. It is not always easy to spot the signs of exploitation. The Children’s Society, the British Transport Police (BTP) and the National County Lines Coordination Centre (NCLCC) have developed a new campaign to raise awareness of child exploitation.</w:t>
                              </w:r>
                            </w:p>
                            <w:p w14:paraId="1EE39F86" w14:textId="77777777" w:rsidR="003C2E64" w:rsidRPr="003C2E64" w:rsidRDefault="003C2E64" w:rsidP="003C2E64">
                              <w:hyperlink r:id="rId7" w:history="1">
                                <w:r w:rsidRPr="003C2E64">
                                  <w:rPr>
                                    <w:rStyle w:val="Hyperlink"/>
                                  </w:rPr>
                                  <w:t>#Lookcloser to protect children from exploitation - YouTube</w:t>
                                </w:r>
                              </w:hyperlink>
                            </w:p>
                            <w:p w14:paraId="1D6B8F94" w14:textId="77777777" w:rsidR="003C2E64" w:rsidRPr="003C2E64" w:rsidRDefault="003C2E64" w:rsidP="003C2E64">
                              <w:r w:rsidRPr="003C2E64">
                                <w:rPr>
                                  <w:b/>
                                  <w:bCs/>
                                </w:rPr>
                                <w:t>If something doesn't feel right, don't wait, report it</w:t>
                              </w:r>
                            </w:p>
                            <w:p w14:paraId="426FE793" w14:textId="77777777" w:rsidR="003C2E64" w:rsidRPr="003C2E64" w:rsidRDefault="003C2E64" w:rsidP="003C2E64">
                              <w:r w:rsidRPr="003C2E64">
                                <w:rPr>
                                  <w:b/>
                                  <w:bCs/>
                                </w:rPr>
                                <w:t>Call the police on 101 or 999 in an emergency</w:t>
                              </w:r>
                            </w:p>
                            <w:p w14:paraId="5A13BED4" w14:textId="77777777" w:rsidR="003C2E64" w:rsidRPr="003C2E64" w:rsidRDefault="003C2E64" w:rsidP="003C2E64">
                              <w:r w:rsidRPr="003C2E64">
                                <w:t>You can also </w:t>
                              </w:r>
                              <w:hyperlink r:id="rId8" w:tgtFrame="_blank" w:tooltip="report to the police" w:history="1">
                                <w:r w:rsidRPr="003C2E64">
                                  <w:rPr>
                                    <w:rStyle w:val="Hyperlink"/>
                                  </w:rPr>
                                  <w:t>report to the police online</w:t>
                                </w:r>
                              </w:hyperlink>
                              <w:r w:rsidRPr="003C2E64">
                                <w:t>. Only report your concerns when it is safe for you to do so, even if this is after the event that your concerns initially arose.  Do not attempt to intervene yourself. </w:t>
                              </w:r>
                            </w:p>
                            <w:p w14:paraId="428CAF58" w14:textId="77777777" w:rsidR="003C2E64" w:rsidRPr="003C2E64" w:rsidRDefault="003C2E64" w:rsidP="003C2E64">
                              <w:r w:rsidRPr="003C2E64">
                                <w:rPr>
                                  <w:b/>
                                  <w:bCs/>
                                </w:rPr>
                                <w:t>Text the British Transport Police on 61016</w:t>
                              </w:r>
                            </w:p>
                            <w:p w14:paraId="2A2FA520" w14:textId="77777777" w:rsidR="003C2E64" w:rsidRPr="003C2E64" w:rsidRDefault="003C2E64" w:rsidP="003C2E64">
                              <w:r w:rsidRPr="003C2E64">
                                <w:t>If you are on a train, you can text the British Transport Police. Information on routes of travel, addresses, appearance, and behaviour of a child can all help to protect young people. </w:t>
                              </w:r>
                            </w:p>
                            <w:p w14:paraId="00DE9485" w14:textId="77777777" w:rsidR="003C2E64" w:rsidRPr="003C2E64" w:rsidRDefault="003C2E64" w:rsidP="003C2E64">
                              <w:r w:rsidRPr="003C2E64">
                                <w:rPr>
                                  <w:b/>
                                  <w:bCs/>
                                </w:rPr>
                                <w:t>Call Crimestoppers on 0800 555 111</w:t>
                              </w:r>
                            </w:p>
                            <w:p w14:paraId="75F46843" w14:textId="77777777" w:rsidR="003C2E64" w:rsidRPr="003C2E64" w:rsidRDefault="003C2E64" w:rsidP="003C2E64">
                              <w:r w:rsidRPr="003C2E64">
                                <w:t>If you have information on child exploitation and abuse or suspect it may be happening but want to remain completely anonymous, you can </w:t>
                              </w:r>
                              <w:hyperlink r:id="rId9" w:tgtFrame="_blank" w:tooltip="contact Crimestoppers" w:history="1">
                                <w:r w:rsidRPr="003C2E64">
                                  <w:rPr>
                                    <w:rStyle w:val="Hyperlink"/>
                                  </w:rPr>
                                  <w:t>contact the independent charity Crimestoppers online</w:t>
                                </w:r>
                              </w:hyperlink>
                              <w:r w:rsidRPr="003C2E64">
                                <w:t> or on the phone.</w:t>
                              </w:r>
                            </w:p>
                            <w:p w14:paraId="3C50CA27" w14:textId="77777777" w:rsidR="003C2E64" w:rsidRPr="003C2E64" w:rsidRDefault="003C2E64" w:rsidP="003C2E64">
                              <w:r w:rsidRPr="003C2E64">
                                <w:rPr>
                                  <w:b/>
                                  <w:bCs/>
                                </w:rPr>
                                <w:t>Call the NSPCC on 0808 800 5000</w:t>
                              </w:r>
                            </w:p>
                            <w:p w14:paraId="02680A45" w14:textId="77777777" w:rsidR="003C2E64" w:rsidRPr="003C2E64" w:rsidRDefault="003C2E64" w:rsidP="003C2E64">
                              <w:r w:rsidRPr="003C2E64">
                                <w:lastRenderedPageBreak/>
                                <w:t>The </w:t>
                              </w:r>
                              <w:hyperlink r:id="rId10" w:tgtFrame="_blank" w:tooltip="NSPCC helpline" w:history="1">
                                <w:r w:rsidRPr="003C2E64">
                                  <w:rPr>
                                    <w:rStyle w:val="Hyperlink"/>
                                  </w:rPr>
                                  <w:t>NSPCC helpline</w:t>
                                </w:r>
                              </w:hyperlink>
                              <w:r w:rsidRPr="003C2E64">
                                <w:t> is staffed by trained professionals who can provide expert advice and support if you’re concerned about a child. </w:t>
                              </w:r>
                            </w:p>
                            <w:p w14:paraId="6C5EB335" w14:textId="77777777" w:rsidR="003C2E64" w:rsidRPr="003C2E64" w:rsidRDefault="003C2E64" w:rsidP="003C2E64">
                              <w:r w:rsidRPr="003C2E64">
                                <w:t xml:space="preserve">If you would like to organise training for your team or service on child criminal exploitation, modern slavery and human trafficking, please contact: </w:t>
                              </w:r>
                              <w:hyperlink r:id="rId11" w:history="1">
                                <w:r w:rsidRPr="003C2E64">
                                  <w:rPr>
                                    <w:rStyle w:val="Hyperlink"/>
                                  </w:rPr>
                                  <w:t>communitysafety.wellbeing@westsussex.gov.uk</w:t>
                                </w:r>
                              </w:hyperlink>
                            </w:p>
                            <w:tbl>
                              <w:tblPr>
                                <w:tblW w:w="5000" w:type="pct"/>
                                <w:tblCellMar>
                                  <w:left w:w="0" w:type="dxa"/>
                                  <w:right w:w="0" w:type="dxa"/>
                                </w:tblCellMar>
                                <w:tblLook w:val="04A0" w:firstRow="1" w:lastRow="0" w:firstColumn="1" w:lastColumn="0" w:noHBand="0" w:noVBand="1"/>
                              </w:tblPr>
                              <w:tblGrid>
                                <w:gridCol w:w="8700"/>
                              </w:tblGrid>
                              <w:tr w:rsidR="003C2E64" w:rsidRPr="003C2E64" w14:paraId="1C46F574"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044"/>
                                    </w:tblGrid>
                                    <w:tr w:rsidR="003C2E64" w:rsidRPr="003C2E64" w14:paraId="1ABC8C49" w14:textId="77777777">
                                      <w:trPr>
                                        <w:jc w:val="center"/>
                                      </w:trPr>
                                      <w:tc>
                                        <w:tcPr>
                                          <w:tcW w:w="0" w:type="auto"/>
                                          <w:shd w:val="clear" w:color="auto" w:fill="327C9C"/>
                                          <w:tcMar>
                                            <w:top w:w="150" w:type="dxa"/>
                                            <w:left w:w="150" w:type="dxa"/>
                                            <w:bottom w:w="150" w:type="dxa"/>
                                            <w:right w:w="150" w:type="dxa"/>
                                          </w:tcMar>
                                          <w:vAlign w:val="center"/>
                                          <w:hideMark/>
                                        </w:tcPr>
                                        <w:p w14:paraId="080DF6AA" w14:textId="77777777" w:rsidR="003C2E64" w:rsidRPr="003C2E64" w:rsidRDefault="003C2E64" w:rsidP="003C2E64">
                                          <w:hyperlink r:id="rId12" w:tgtFrame="_blank" w:history="1">
                                            <w:r w:rsidRPr="003C2E64">
                                              <w:rPr>
                                                <w:rStyle w:val="Hyperlink"/>
                                                <w:b/>
                                                <w:bCs/>
                                              </w:rPr>
                                              <w:t xml:space="preserve">Look Closer Video You Tube </w:t>
                                            </w:r>
                                          </w:hyperlink>
                                        </w:p>
                                      </w:tc>
                                    </w:tr>
                                  </w:tbl>
                                  <w:p w14:paraId="4E5E8CA8" w14:textId="77777777" w:rsidR="003C2E64" w:rsidRPr="003C2E64" w:rsidRDefault="003C2E64" w:rsidP="003C2E64"/>
                                </w:tc>
                              </w:tr>
                            </w:tbl>
                            <w:p w14:paraId="6943369C" w14:textId="77777777" w:rsidR="003C2E64" w:rsidRPr="003C2E64" w:rsidRDefault="003C2E64" w:rsidP="003C2E64">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6888943D" w14:textId="77777777">
                                <w:trPr>
                                  <w:jc w:val="center"/>
                                </w:trPr>
                                <w:tc>
                                  <w:tcPr>
                                    <w:tcW w:w="5000" w:type="pct"/>
                                    <w:vAlign w:val="center"/>
                                    <w:hideMark/>
                                  </w:tcPr>
                                  <w:p w14:paraId="5292E5D9" w14:textId="77777777" w:rsidR="003C2E64" w:rsidRPr="003C2E64" w:rsidRDefault="003C2E64" w:rsidP="003C2E64">
                                    <w:r w:rsidRPr="003C2E64">
                                      <w:pict w14:anchorId="1ADD9B8C">
                                        <v:rect id="_x0000_i1105" style="width:468pt;height:1.2pt" o:hralign="center" o:hrstd="t" o:hr="t" fillcolor="#a0a0a0" stroked="f"/>
                                      </w:pict>
                                    </w:r>
                                  </w:p>
                                </w:tc>
                              </w:tr>
                            </w:tbl>
                            <w:p w14:paraId="5AABE344" w14:textId="77777777" w:rsidR="003C2E64" w:rsidRPr="003C2E64" w:rsidRDefault="003C2E64" w:rsidP="003C2E64">
                              <w:pPr>
                                <w:rPr>
                                  <w:vanish/>
                                </w:rPr>
                              </w:pPr>
                            </w:p>
                            <w:tbl>
                              <w:tblPr>
                                <w:tblW w:w="5000" w:type="pct"/>
                                <w:tblCellMar>
                                  <w:left w:w="0" w:type="dxa"/>
                                  <w:right w:w="0" w:type="dxa"/>
                                </w:tblCellMar>
                                <w:tblLook w:val="04A0" w:firstRow="1" w:lastRow="0" w:firstColumn="1" w:lastColumn="0" w:noHBand="0" w:noVBand="1"/>
                              </w:tblPr>
                              <w:tblGrid>
                                <w:gridCol w:w="8700"/>
                              </w:tblGrid>
                              <w:tr w:rsidR="003C2E64" w:rsidRPr="003C2E64" w14:paraId="55098654" w14:textId="77777777">
                                <w:tc>
                                  <w:tcPr>
                                    <w:tcW w:w="0" w:type="auto"/>
                                    <w:vAlign w:val="center"/>
                                    <w:hideMark/>
                                  </w:tcPr>
                                  <w:p w14:paraId="0F3A9241" w14:textId="0CED3C50" w:rsidR="003C2E64" w:rsidRPr="003C2E64" w:rsidRDefault="003C2E64" w:rsidP="003C2E64">
                                    <w:r w:rsidRPr="003C2E64">
                                      <w:drawing>
                                        <wp:inline distT="0" distB="0" distL="0" distR="0" wp14:anchorId="42A4FE29" wp14:editId="6FC8FF0B">
                                          <wp:extent cx="5219700" cy="3688080"/>
                                          <wp:effectExtent l="0" t="0" r="0" b="7620"/>
                                          <wp:docPr id="872951400" name="Picture 13" descr="St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tev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688080"/>
                                                  </a:xfrm>
                                                  <a:prstGeom prst="rect">
                                                    <a:avLst/>
                                                  </a:prstGeom>
                                                  <a:noFill/>
                                                  <a:ln>
                                                    <a:noFill/>
                                                  </a:ln>
                                                </pic:spPr>
                                              </pic:pic>
                                            </a:graphicData>
                                          </a:graphic>
                                        </wp:inline>
                                      </w:drawing>
                                    </w:r>
                                  </w:p>
                                </w:tc>
                              </w:tr>
                            </w:tbl>
                            <w:p w14:paraId="69731FA0" w14:textId="77777777" w:rsidR="003C2E64" w:rsidRPr="003C2E64" w:rsidRDefault="003C2E64" w:rsidP="003C2E64">
                              <w:pPr>
                                <w:rPr>
                                  <w:b/>
                                  <w:bCs/>
                                </w:rPr>
                              </w:pPr>
                              <w:r w:rsidRPr="003C2E64">
                                <w:rPr>
                                  <w:b/>
                                  <w:bCs/>
                                </w:rPr>
                                <w:t>Serious Organised Crime Team</w:t>
                              </w:r>
                            </w:p>
                            <w:p w14:paraId="00913889" w14:textId="77777777" w:rsidR="003C2E64" w:rsidRPr="003C2E64" w:rsidRDefault="003C2E64" w:rsidP="003C2E64">
                              <w:r w:rsidRPr="003C2E64">
                                <w:t xml:space="preserve">In December, our colleagues from the Serious Organised Crime team were invited by the University of Chichester to deliver a session to 100 students. They raised awareness of Child Criminal Exploitation, County Lines, Cuckooing and financial exploitation to third-year criminology, psychology and education students as part of their course. </w:t>
                              </w:r>
                              <w:r w:rsidRPr="003C2E64">
                                <w:rPr>
                                  <w:b/>
                                  <w:bCs/>
                                </w:rPr>
                                <w:t> </w:t>
                              </w: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56363ED3" w14:textId="77777777">
                                <w:trPr>
                                  <w:jc w:val="center"/>
                                </w:trPr>
                                <w:tc>
                                  <w:tcPr>
                                    <w:tcW w:w="5000" w:type="pct"/>
                                    <w:vAlign w:val="center"/>
                                    <w:hideMark/>
                                  </w:tcPr>
                                  <w:p w14:paraId="5E329976" w14:textId="77777777" w:rsidR="003C2E64" w:rsidRPr="003C2E64" w:rsidRDefault="003C2E64" w:rsidP="003C2E64">
                                    <w:r w:rsidRPr="003C2E64">
                                      <w:pict w14:anchorId="4EB73C7E">
                                        <v:rect id="_x0000_i1107" style="width:468pt;height:1.2pt" o:hralign="center" o:hrstd="t" o:hr="t" fillcolor="#a0a0a0" stroked="f"/>
                                      </w:pict>
                                    </w:r>
                                  </w:p>
                                </w:tc>
                              </w:tr>
                            </w:tbl>
                            <w:p w14:paraId="7A150CB9" w14:textId="0DB37F99" w:rsidR="003C2E64" w:rsidRPr="003C2E64" w:rsidRDefault="003C2E64" w:rsidP="003C2E64">
                              <w:r w:rsidRPr="003C2E64">
                                <w:lastRenderedPageBreak/>
                                <w:drawing>
                                  <wp:inline distT="0" distB="0" distL="0" distR="0" wp14:anchorId="66988031" wp14:editId="2DA0D260">
                                    <wp:extent cx="5524500" cy="3108960"/>
                                    <wp:effectExtent l="0" t="0" r="0" b="0"/>
                                    <wp:docPr id="2081319984" name="Picture 12" descr="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iv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p w14:paraId="149620E0" w14:textId="77777777" w:rsidR="003C2E64" w:rsidRPr="003C2E64" w:rsidRDefault="003C2E64" w:rsidP="003C2E64">
                              <w:pPr>
                                <w:rPr>
                                  <w:b/>
                                  <w:bCs/>
                                </w:rPr>
                              </w:pPr>
                              <w:r w:rsidRPr="003C2E64">
                                <w:rPr>
                                  <w:b/>
                                  <w:bCs/>
                                </w:rPr>
                                <w:t>Living The Values Award</w:t>
                              </w:r>
                            </w:p>
                            <w:p w14:paraId="5E77FB07" w14:textId="77777777" w:rsidR="003C2E64" w:rsidRPr="003C2E64" w:rsidRDefault="003C2E64" w:rsidP="003C2E64">
                              <w:r w:rsidRPr="003C2E64">
                                <w:t>Congratulations to Claire Jones and Pennie Gray in the Prevention Assessment Team who recently received recognition for their services through the Living the Values Award.</w:t>
                              </w:r>
                            </w:p>
                            <w:p w14:paraId="3BE62A96" w14:textId="77777777" w:rsidR="003C2E64" w:rsidRPr="003C2E64" w:rsidRDefault="003C2E64" w:rsidP="003C2E64">
                              <w:r w:rsidRPr="003C2E64">
                                <w:rPr>
                                  <w:b/>
                                  <w:bCs/>
                                </w:rPr>
                                <w:t>Claire has received the Trust and Support Award</w:t>
                              </w:r>
                              <w:r w:rsidRPr="003C2E64">
                                <w:t xml:space="preserve"> due to her continued management cover going above and beyond, Claire took personal responsibility when capacity was low and ensured the continued smooth running of the service to always keep customers safe and provided a consistent and trusted source of expertise across the whole service.</w:t>
                              </w:r>
                            </w:p>
                            <w:p w14:paraId="07FC9DAE" w14:textId="77777777" w:rsidR="003C2E64" w:rsidRPr="003C2E64" w:rsidRDefault="003C2E64" w:rsidP="003C2E64">
                              <w:r w:rsidRPr="003C2E64">
                                <w:rPr>
                                  <w:b/>
                                  <w:bCs/>
                                </w:rPr>
                                <w:t>Pennie has received the</w:t>
                              </w:r>
                              <w:r w:rsidRPr="003C2E64">
                                <w:t xml:space="preserve"> </w:t>
                              </w:r>
                              <w:r w:rsidRPr="003C2E64">
                                <w:rPr>
                                  <w:b/>
                                  <w:bCs/>
                                </w:rPr>
                                <w:t xml:space="preserve">Customer Centred Award, </w:t>
                              </w:r>
                              <w:r w:rsidRPr="003C2E64">
                                <w:t>after receiving direct feedback from a customer highlighting her compassionate and empathetic approach resulting in a good outcome.  The Customer took the time to provide feedback which is as follows:</w:t>
                              </w:r>
                            </w:p>
                            <w:p w14:paraId="0139BFE2" w14:textId="77777777" w:rsidR="003C2E64" w:rsidRPr="003C2E64" w:rsidRDefault="003C2E64" w:rsidP="003C2E64">
                              <w:r w:rsidRPr="003C2E64">
                                <w:rPr>
                                  <w:i/>
                                  <w:iCs/>
                                </w:rPr>
                                <w:t xml:space="preserve">“When Pennie came to see me, it was so comforting talking with someone so kind and understanding, caring and compassionate about my loss and suffering. I will always be grateful for that. Pennie is a credit to your team indeed” </w:t>
                              </w:r>
                            </w:p>
                            <w:p w14:paraId="1F82DFE6" w14:textId="77777777" w:rsidR="003C2E64" w:rsidRPr="003C2E64" w:rsidRDefault="003C2E64" w:rsidP="003C2E64">
                              <w:r w:rsidRPr="003C2E64">
                                <w:t>Well done to both.</w:t>
                              </w: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3CB9BAC2" w14:textId="77777777">
                                <w:trPr>
                                  <w:jc w:val="center"/>
                                </w:trPr>
                                <w:tc>
                                  <w:tcPr>
                                    <w:tcW w:w="5000" w:type="pct"/>
                                    <w:vAlign w:val="center"/>
                                    <w:hideMark/>
                                  </w:tcPr>
                                  <w:p w14:paraId="7AD44721" w14:textId="77777777" w:rsidR="003C2E64" w:rsidRPr="003C2E64" w:rsidRDefault="003C2E64" w:rsidP="003C2E64">
                                    <w:r w:rsidRPr="003C2E64">
                                      <w:pict w14:anchorId="037AD084">
                                        <v:rect id="_x0000_i1109" style="width:468pt;height:1.2pt" o:hralign="center" o:hrstd="t" o:hr="t" fillcolor="#a0a0a0" stroked="f"/>
                                      </w:pict>
                                    </w:r>
                                  </w:p>
                                </w:tc>
                              </w:tr>
                            </w:tbl>
                            <w:p w14:paraId="3C3E66CA" w14:textId="77777777" w:rsidR="003C2E64" w:rsidRPr="003C2E64" w:rsidRDefault="003C2E64" w:rsidP="003C2E64">
                              <w:pPr>
                                <w:rPr>
                                  <w:vanish/>
                                </w:rPr>
                              </w:pPr>
                            </w:p>
                            <w:tbl>
                              <w:tblPr>
                                <w:tblW w:w="5000" w:type="pct"/>
                                <w:tblCellMar>
                                  <w:left w:w="0" w:type="dxa"/>
                                  <w:right w:w="0" w:type="dxa"/>
                                </w:tblCellMar>
                                <w:tblLook w:val="04A0" w:firstRow="1" w:lastRow="0" w:firstColumn="1" w:lastColumn="0" w:noHBand="0" w:noVBand="1"/>
                              </w:tblPr>
                              <w:tblGrid>
                                <w:gridCol w:w="8700"/>
                              </w:tblGrid>
                              <w:tr w:rsidR="003C2E64" w:rsidRPr="003C2E64" w14:paraId="5738A5CD" w14:textId="77777777">
                                <w:tc>
                                  <w:tcPr>
                                    <w:tcW w:w="0" w:type="auto"/>
                                    <w:vAlign w:val="center"/>
                                    <w:hideMark/>
                                  </w:tcPr>
                                  <w:p w14:paraId="40FA23B5" w14:textId="20956581" w:rsidR="003C2E64" w:rsidRPr="003C2E64" w:rsidRDefault="003C2E64" w:rsidP="003C2E64">
                                    <w:r w:rsidRPr="003C2E64">
                                      <w:lastRenderedPageBreak/>
                                      <w:drawing>
                                        <wp:inline distT="0" distB="0" distL="0" distR="0" wp14:anchorId="199DFCF8" wp14:editId="2FA3237E">
                                          <wp:extent cx="5524500" cy="3108960"/>
                                          <wp:effectExtent l="0" t="0" r="0" b="0"/>
                                          <wp:docPr id="296022292" name="Picture 11" descr="sa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af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24500" cy="3108960"/>
                                                  </a:xfrm>
                                                  <a:prstGeom prst="rect">
                                                    <a:avLst/>
                                                  </a:prstGeom>
                                                  <a:noFill/>
                                                  <a:ln>
                                                    <a:noFill/>
                                                  </a:ln>
                                                </pic:spPr>
                                              </pic:pic>
                                            </a:graphicData>
                                          </a:graphic>
                                        </wp:inline>
                                      </w:drawing>
                                    </w:r>
                                  </w:p>
                                </w:tc>
                              </w:tr>
                            </w:tbl>
                            <w:p w14:paraId="333D9B84" w14:textId="77777777" w:rsidR="003C2E64" w:rsidRPr="003C2E64" w:rsidRDefault="003C2E64" w:rsidP="003C2E64">
                              <w:pPr>
                                <w:rPr>
                                  <w:b/>
                                  <w:bCs/>
                                </w:rPr>
                              </w:pPr>
                              <w:r w:rsidRPr="003C2E64">
                                <w:rPr>
                                  <w:b/>
                                  <w:bCs/>
                                </w:rPr>
                                <w:t>Safer Internet Day</w:t>
                              </w:r>
                            </w:p>
                            <w:p w14:paraId="5D83DBF6" w14:textId="77777777" w:rsidR="003C2E64" w:rsidRPr="003C2E64" w:rsidRDefault="003C2E64" w:rsidP="003C2E64">
                              <w:r w:rsidRPr="003C2E64">
                                <w:t>Safer Internet Day 2025 will take place on the 11</w:t>
                              </w:r>
                              <w:r w:rsidRPr="003C2E64">
                                <w:rPr>
                                  <w:vertAlign w:val="superscript"/>
                                </w:rPr>
                                <w:t>th </w:t>
                              </w:r>
                              <w:r w:rsidRPr="003C2E64">
                                <w:t>of February 2025, with celebrations and learning based around the theme ‘</w:t>
                              </w:r>
                              <w:r w:rsidRPr="003C2E64">
                                <w:rPr>
                                  <w:b/>
                                  <w:bCs/>
                                </w:rPr>
                                <w:t xml:space="preserve">Too good to be true? Protecting yourself and others from scams </w:t>
                              </w:r>
                              <w:proofErr w:type="gramStart"/>
                              <w:r w:rsidRPr="003C2E64">
                                <w:rPr>
                                  <w:b/>
                                  <w:bCs/>
                                </w:rPr>
                                <w:t>online</w:t>
                              </w:r>
                              <w:r w:rsidRPr="003C2E64">
                                <w:t>‘</w:t>
                              </w:r>
                              <w:proofErr w:type="gramEnd"/>
                            </w:p>
                            <w:p w14:paraId="269A515F" w14:textId="77777777" w:rsidR="003C2E64" w:rsidRPr="003C2E64" w:rsidRDefault="003C2E64" w:rsidP="003C2E64">
                              <w:r w:rsidRPr="003C2E64">
                                <w:t>To help promote this special day, the Digital Safety and Fraud Team are holding FREE Are You Scam Savvy webinars on the:</w:t>
                              </w:r>
                            </w:p>
                            <w:p w14:paraId="09307DA9" w14:textId="77777777" w:rsidR="003C2E64" w:rsidRPr="003C2E64" w:rsidRDefault="003C2E64" w:rsidP="003C2E64">
                              <w:r w:rsidRPr="003C2E64">
                                <w:t>5th February 2025 10-11.30am</w:t>
                              </w:r>
                            </w:p>
                            <w:p w14:paraId="24516F33" w14:textId="77777777" w:rsidR="003C2E64" w:rsidRPr="003C2E64" w:rsidRDefault="003C2E64" w:rsidP="003C2E64">
                              <w:r w:rsidRPr="003C2E64">
                                <w:t>22nd April 2024 1-2.30pm</w:t>
                              </w:r>
                            </w:p>
                            <w:p w14:paraId="6323B0D8" w14:textId="77777777" w:rsidR="003C2E64" w:rsidRPr="003C2E64" w:rsidRDefault="003C2E64" w:rsidP="003C2E64">
                              <w:r w:rsidRPr="003C2E64">
                                <w:t>Tickets can be reserved by clicking the button below.</w:t>
                              </w:r>
                            </w:p>
                            <w:tbl>
                              <w:tblPr>
                                <w:tblW w:w="5000" w:type="pct"/>
                                <w:tblCellMar>
                                  <w:left w:w="0" w:type="dxa"/>
                                  <w:right w:w="0" w:type="dxa"/>
                                </w:tblCellMar>
                                <w:tblLook w:val="04A0" w:firstRow="1" w:lastRow="0" w:firstColumn="1" w:lastColumn="0" w:noHBand="0" w:noVBand="1"/>
                              </w:tblPr>
                              <w:tblGrid>
                                <w:gridCol w:w="8700"/>
                              </w:tblGrid>
                              <w:tr w:rsidR="003C2E64" w:rsidRPr="003C2E64" w14:paraId="67E4D02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550"/>
                                    </w:tblGrid>
                                    <w:tr w:rsidR="003C2E64" w:rsidRPr="003C2E64" w14:paraId="3648D122" w14:textId="77777777">
                                      <w:trPr>
                                        <w:jc w:val="center"/>
                                      </w:trPr>
                                      <w:tc>
                                        <w:tcPr>
                                          <w:tcW w:w="0" w:type="auto"/>
                                          <w:shd w:val="clear" w:color="auto" w:fill="327C9C"/>
                                          <w:tcMar>
                                            <w:top w:w="150" w:type="dxa"/>
                                            <w:left w:w="150" w:type="dxa"/>
                                            <w:bottom w:w="150" w:type="dxa"/>
                                            <w:right w:w="150" w:type="dxa"/>
                                          </w:tcMar>
                                          <w:vAlign w:val="center"/>
                                          <w:hideMark/>
                                        </w:tcPr>
                                        <w:p w14:paraId="6B444CF2" w14:textId="77777777" w:rsidR="003C2E64" w:rsidRPr="003C2E64" w:rsidRDefault="003C2E64" w:rsidP="003C2E64">
                                          <w:hyperlink r:id="rId16" w:tgtFrame="_blank" w:history="1">
                                            <w:r w:rsidRPr="003C2E64">
                                              <w:rPr>
                                                <w:rStyle w:val="Hyperlink"/>
                                                <w:b/>
                                                <w:bCs/>
                                              </w:rPr>
                                              <w:t>Are you scam savvy 5th February</w:t>
                                            </w:r>
                                          </w:hyperlink>
                                        </w:p>
                                      </w:tc>
                                    </w:tr>
                                  </w:tbl>
                                  <w:p w14:paraId="228BCA83" w14:textId="77777777" w:rsidR="003C2E64" w:rsidRPr="003C2E64" w:rsidRDefault="003C2E64" w:rsidP="003C2E64"/>
                                </w:tc>
                              </w:tr>
                            </w:tbl>
                            <w:p w14:paraId="5012CD86" w14:textId="77777777" w:rsidR="003C2E64" w:rsidRPr="003C2E64" w:rsidRDefault="003C2E64" w:rsidP="003C2E64">
                              <w:pPr>
                                <w:rPr>
                                  <w:vanish/>
                                </w:rPr>
                              </w:pPr>
                            </w:p>
                            <w:tbl>
                              <w:tblPr>
                                <w:tblW w:w="5000" w:type="pct"/>
                                <w:tblCellMar>
                                  <w:left w:w="0" w:type="dxa"/>
                                  <w:right w:w="0" w:type="dxa"/>
                                </w:tblCellMar>
                                <w:tblLook w:val="04A0" w:firstRow="1" w:lastRow="0" w:firstColumn="1" w:lastColumn="0" w:noHBand="0" w:noVBand="1"/>
                              </w:tblPr>
                              <w:tblGrid>
                                <w:gridCol w:w="8700"/>
                              </w:tblGrid>
                              <w:tr w:rsidR="003C2E64" w:rsidRPr="003C2E64" w14:paraId="7EEC5945" w14:textId="77777777">
                                <w:tc>
                                  <w:tcPr>
                                    <w:tcW w:w="0" w:type="auto"/>
                                    <w:tcMar>
                                      <w:top w:w="24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300"/>
                                    </w:tblGrid>
                                    <w:tr w:rsidR="003C2E64" w:rsidRPr="003C2E64" w14:paraId="0C8A0ADD" w14:textId="77777777">
                                      <w:trPr>
                                        <w:jc w:val="center"/>
                                      </w:trPr>
                                      <w:tc>
                                        <w:tcPr>
                                          <w:tcW w:w="0" w:type="auto"/>
                                          <w:shd w:val="clear" w:color="auto" w:fill="327C9C"/>
                                          <w:tcMar>
                                            <w:top w:w="150" w:type="dxa"/>
                                            <w:left w:w="150" w:type="dxa"/>
                                            <w:bottom w:w="150" w:type="dxa"/>
                                            <w:right w:w="150" w:type="dxa"/>
                                          </w:tcMar>
                                          <w:vAlign w:val="center"/>
                                          <w:hideMark/>
                                        </w:tcPr>
                                        <w:p w14:paraId="7C636797" w14:textId="77777777" w:rsidR="003C2E64" w:rsidRPr="003C2E64" w:rsidRDefault="003C2E64" w:rsidP="003C2E64">
                                          <w:hyperlink r:id="rId17" w:tgtFrame="_blank" w:history="1">
                                            <w:r w:rsidRPr="003C2E64">
                                              <w:rPr>
                                                <w:rStyle w:val="Hyperlink"/>
                                                <w:b/>
                                                <w:bCs/>
                                              </w:rPr>
                                              <w:t>Are you scam savvy 22nd April</w:t>
                                            </w:r>
                                          </w:hyperlink>
                                        </w:p>
                                      </w:tc>
                                    </w:tr>
                                  </w:tbl>
                                  <w:p w14:paraId="26CF6F44" w14:textId="77777777" w:rsidR="003C2E64" w:rsidRPr="003C2E64" w:rsidRDefault="003C2E64" w:rsidP="003C2E64"/>
                                </w:tc>
                              </w:tr>
                            </w:tbl>
                            <w:p w14:paraId="4C29968A" w14:textId="77777777" w:rsidR="003C2E64" w:rsidRPr="003C2E64" w:rsidRDefault="003C2E64" w:rsidP="003C2E64">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5B75ABA0" w14:textId="77777777">
                                <w:trPr>
                                  <w:jc w:val="center"/>
                                </w:trPr>
                                <w:tc>
                                  <w:tcPr>
                                    <w:tcW w:w="5000" w:type="pct"/>
                                    <w:vAlign w:val="center"/>
                                    <w:hideMark/>
                                  </w:tcPr>
                                  <w:p w14:paraId="72810A51" w14:textId="77777777" w:rsidR="003C2E64" w:rsidRPr="003C2E64" w:rsidRDefault="003C2E64" w:rsidP="003C2E64">
                                    <w:r w:rsidRPr="003C2E64">
                                      <w:pict w14:anchorId="5CFE8597">
                                        <v:rect id="_x0000_i1111" style="width:468pt;height:1.2pt" o:hralign="center" o:hrstd="t" o:hr="t" fillcolor="#a0a0a0" stroked="f"/>
                                      </w:pict>
                                    </w:r>
                                  </w:p>
                                </w:tc>
                              </w:tr>
                            </w:tbl>
                            <w:p w14:paraId="4C461009" w14:textId="65D10670" w:rsidR="003C2E64" w:rsidRPr="003C2E64" w:rsidRDefault="003C2E64" w:rsidP="003C2E64">
                              <w:r w:rsidRPr="003C2E64">
                                <w:lastRenderedPageBreak/>
                                <w:drawing>
                                  <wp:inline distT="0" distB="0" distL="0" distR="0" wp14:anchorId="2B57E758" wp14:editId="03FEECD9">
                                    <wp:extent cx="5524500" cy="4480560"/>
                                    <wp:effectExtent l="0" t="0" r="0" b="0"/>
                                    <wp:docPr id="434587969" name="Picture 10" descr="deepf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eepfak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480560"/>
                                            </a:xfrm>
                                            <a:prstGeom prst="rect">
                                              <a:avLst/>
                                            </a:prstGeom>
                                            <a:noFill/>
                                            <a:ln>
                                              <a:noFill/>
                                            </a:ln>
                                          </pic:spPr>
                                        </pic:pic>
                                      </a:graphicData>
                                    </a:graphic>
                                  </wp:inline>
                                </w:drawing>
                              </w:r>
                            </w:p>
                            <w:p w14:paraId="36E20D3A" w14:textId="77777777" w:rsidR="003C2E64" w:rsidRPr="003C2E64" w:rsidRDefault="003C2E64" w:rsidP="003C2E64">
                              <w:pPr>
                                <w:rPr>
                                  <w:b/>
                                  <w:bCs/>
                                </w:rPr>
                              </w:pPr>
                              <w:r w:rsidRPr="003C2E64">
                                <w:rPr>
                                  <w:b/>
                                  <w:bCs/>
                                </w:rPr>
                                <w:t xml:space="preserve">Government Crack Down </w:t>
                              </w:r>
                              <w:proofErr w:type="gramStart"/>
                              <w:r w:rsidRPr="003C2E64">
                                <w:rPr>
                                  <w:b/>
                                  <w:bCs/>
                                </w:rPr>
                                <w:t>On</w:t>
                              </w:r>
                              <w:proofErr w:type="gramEnd"/>
                              <w:r w:rsidRPr="003C2E64">
                                <w:rPr>
                                  <w:b/>
                                  <w:bCs/>
                                </w:rPr>
                                <w:t xml:space="preserve"> Explicit Deep Fakes</w:t>
                              </w:r>
                            </w:p>
                            <w:p w14:paraId="19222963" w14:textId="77777777" w:rsidR="003C2E64" w:rsidRPr="003C2E64" w:rsidRDefault="003C2E64" w:rsidP="003C2E64">
                              <w:r w:rsidRPr="003C2E64">
                                <w:t>Predators who create sexually explicit ‘deepfakes’ could face prosecution as the Government bears down on vile online abuse as part of its mission to make our streets safer.</w:t>
                              </w:r>
                            </w:p>
                            <w:p w14:paraId="4E9A8119" w14:textId="77777777" w:rsidR="003C2E64" w:rsidRPr="003C2E64" w:rsidRDefault="003C2E64" w:rsidP="003C2E64">
                              <w:r w:rsidRPr="003C2E64">
                                <w:t>The proliferation of these hyper-realistic images has grown at an alarming rate, causing devastating harm to victims, particularly women and girls who are often the target.</w:t>
                              </w:r>
                            </w:p>
                            <w:p w14:paraId="18577686" w14:textId="77777777" w:rsidR="003C2E64" w:rsidRPr="003C2E64" w:rsidRDefault="003C2E64" w:rsidP="003C2E64">
                              <w:r w:rsidRPr="003C2E64">
                                <w:t>To tackle this, the government will introduce a new offence meaning perpetrators could be charged for both creating and sharing these images, not only marking a crackdown on this abhorrent behaviour but making it clear there is no excuse for creating a sexually explicit deepfake of someone without their consent.</w:t>
                              </w:r>
                            </w:p>
                            <w:p w14:paraId="6E6AAF5E" w14:textId="77777777" w:rsidR="003C2E64" w:rsidRPr="003C2E64" w:rsidRDefault="003C2E64" w:rsidP="003C2E64">
                              <w:r w:rsidRPr="003C2E64">
                                <w:t> </w:t>
                              </w:r>
                            </w:p>
                            <w:tbl>
                              <w:tblPr>
                                <w:tblW w:w="5000" w:type="pct"/>
                                <w:tblCellMar>
                                  <w:left w:w="0" w:type="dxa"/>
                                  <w:right w:w="0" w:type="dxa"/>
                                </w:tblCellMar>
                                <w:tblLook w:val="04A0" w:firstRow="1" w:lastRow="0" w:firstColumn="1" w:lastColumn="0" w:noHBand="0" w:noVBand="1"/>
                              </w:tblPr>
                              <w:tblGrid>
                                <w:gridCol w:w="8700"/>
                              </w:tblGrid>
                              <w:tr w:rsidR="003C2E64" w:rsidRPr="003C2E64" w14:paraId="64CDF1A1"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1877"/>
                                    </w:tblGrid>
                                    <w:tr w:rsidR="003C2E64" w:rsidRPr="003C2E64" w14:paraId="7FE96AE7" w14:textId="77777777">
                                      <w:trPr>
                                        <w:jc w:val="center"/>
                                      </w:trPr>
                                      <w:tc>
                                        <w:tcPr>
                                          <w:tcW w:w="0" w:type="auto"/>
                                          <w:shd w:val="clear" w:color="auto" w:fill="327C9C"/>
                                          <w:tcMar>
                                            <w:top w:w="150" w:type="dxa"/>
                                            <w:left w:w="150" w:type="dxa"/>
                                            <w:bottom w:w="150" w:type="dxa"/>
                                            <w:right w:w="150" w:type="dxa"/>
                                          </w:tcMar>
                                          <w:vAlign w:val="center"/>
                                          <w:hideMark/>
                                        </w:tcPr>
                                        <w:p w14:paraId="0DD6AE4D" w14:textId="77777777" w:rsidR="003C2E64" w:rsidRPr="003C2E64" w:rsidRDefault="003C2E64" w:rsidP="003C2E64">
                                          <w:hyperlink r:id="rId19" w:tgtFrame="_blank" w:history="1">
                                            <w:r w:rsidRPr="003C2E64">
                                              <w:rPr>
                                                <w:rStyle w:val="Hyperlink"/>
                                                <w:b/>
                                                <w:bCs/>
                                              </w:rPr>
                                              <w:t>Read full article</w:t>
                                            </w:r>
                                          </w:hyperlink>
                                        </w:p>
                                      </w:tc>
                                    </w:tr>
                                  </w:tbl>
                                  <w:p w14:paraId="38B72331" w14:textId="77777777" w:rsidR="003C2E64" w:rsidRPr="003C2E64" w:rsidRDefault="003C2E64" w:rsidP="003C2E64"/>
                                </w:tc>
                              </w:tr>
                            </w:tbl>
                            <w:p w14:paraId="4BBB9DBB" w14:textId="77777777" w:rsidR="003C2E64" w:rsidRPr="003C2E64" w:rsidRDefault="003C2E64" w:rsidP="003C2E64">
                              <w:pPr>
                                <w:rPr>
                                  <w:vanish/>
                                </w:rPr>
                              </w:pPr>
                            </w:p>
                            <w:tbl>
                              <w:tblPr>
                                <w:tblW w:w="5000" w:type="pct"/>
                                <w:jc w:val="center"/>
                                <w:tblCellMar>
                                  <w:left w:w="0" w:type="dxa"/>
                                  <w:right w:w="0" w:type="dxa"/>
                                </w:tblCellMar>
                                <w:tblLook w:val="04A0" w:firstRow="1" w:lastRow="0" w:firstColumn="1" w:lastColumn="0" w:noHBand="0" w:noVBand="1"/>
                              </w:tblPr>
                              <w:tblGrid>
                                <w:gridCol w:w="8700"/>
                              </w:tblGrid>
                              <w:tr w:rsidR="003C2E64" w:rsidRPr="003C2E64" w14:paraId="26E47F23" w14:textId="77777777">
                                <w:trPr>
                                  <w:jc w:val="center"/>
                                </w:trPr>
                                <w:tc>
                                  <w:tcPr>
                                    <w:tcW w:w="5000" w:type="pct"/>
                                    <w:vAlign w:val="center"/>
                                    <w:hideMark/>
                                  </w:tcPr>
                                  <w:p w14:paraId="779EEC84" w14:textId="77777777" w:rsidR="003C2E64" w:rsidRPr="003C2E64" w:rsidRDefault="003C2E64" w:rsidP="003C2E64">
                                    <w:r w:rsidRPr="003C2E64">
                                      <w:pict w14:anchorId="6652ED9D">
                                        <v:rect id="_x0000_i1113" style="width:468pt;height:1.2pt" o:hralign="center" o:hrstd="t" o:hr="t" fillcolor="#a0a0a0" stroked="f"/>
                                      </w:pict>
                                    </w:r>
                                  </w:p>
                                </w:tc>
                              </w:tr>
                            </w:tbl>
                            <w:p w14:paraId="26EE2CDF" w14:textId="09793E4C" w:rsidR="003C2E64" w:rsidRPr="003C2E64" w:rsidRDefault="003C2E64" w:rsidP="003C2E64">
                              <w:r w:rsidRPr="003C2E64">
                                <w:lastRenderedPageBreak/>
                                <w:drawing>
                                  <wp:inline distT="0" distB="0" distL="0" distR="0" wp14:anchorId="1672874A" wp14:editId="560B4595">
                                    <wp:extent cx="5524500" cy="2301240"/>
                                    <wp:effectExtent l="0" t="0" r="0" b="3810"/>
                                    <wp:docPr id="1634185510" name="Picture 9" descr="footer">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oote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24500" cy="2301240"/>
                                            </a:xfrm>
                                            <a:prstGeom prst="rect">
                                              <a:avLst/>
                                            </a:prstGeom>
                                            <a:noFill/>
                                            <a:ln>
                                              <a:noFill/>
                                            </a:ln>
                                          </pic:spPr>
                                        </pic:pic>
                                      </a:graphicData>
                                    </a:graphic>
                                  </wp:inline>
                                </w:drawing>
                              </w:r>
                            </w:p>
                          </w:tc>
                        </w:tr>
                      </w:tbl>
                      <w:p w14:paraId="0FE212CD" w14:textId="77777777" w:rsidR="003C2E64" w:rsidRPr="003C2E64" w:rsidRDefault="003C2E64" w:rsidP="003C2E64"/>
                    </w:tc>
                  </w:tr>
                </w:tbl>
                <w:p w14:paraId="38642B4E" w14:textId="77777777" w:rsidR="003C2E64" w:rsidRPr="003C2E64" w:rsidRDefault="003C2E64" w:rsidP="003C2E64"/>
              </w:tc>
            </w:tr>
          </w:tbl>
          <w:p w14:paraId="665FFAB5" w14:textId="77777777" w:rsidR="003C2E64" w:rsidRPr="003C2E64" w:rsidRDefault="003C2E64" w:rsidP="003C2E64"/>
        </w:tc>
      </w:tr>
    </w:tbl>
    <w:p w14:paraId="1FEBC69F"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64"/>
    <w:rsid w:val="003C2E64"/>
    <w:rsid w:val="004617E4"/>
    <w:rsid w:val="006A3332"/>
    <w:rsid w:val="008703B2"/>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BC41"/>
  <w15:chartTrackingRefBased/>
  <w15:docId w15:val="{65B631FA-C64D-43C6-96CF-E0E687F74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E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2E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2E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2E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2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2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2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2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2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E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2E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2E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2E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2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2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2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2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2E64"/>
    <w:rPr>
      <w:rFonts w:eastAsiaTheme="majorEastAsia" w:cstheme="majorBidi"/>
      <w:color w:val="272727" w:themeColor="text1" w:themeTint="D8"/>
    </w:rPr>
  </w:style>
  <w:style w:type="paragraph" w:styleId="Title">
    <w:name w:val="Title"/>
    <w:basedOn w:val="Normal"/>
    <w:next w:val="Normal"/>
    <w:link w:val="TitleChar"/>
    <w:uiPriority w:val="10"/>
    <w:qFormat/>
    <w:rsid w:val="003C2E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2E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2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2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2E64"/>
    <w:pPr>
      <w:spacing w:before="160"/>
      <w:jc w:val="center"/>
    </w:pPr>
    <w:rPr>
      <w:i/>
      <w:iCs/>
      <w:color w:val="404040" w:themeColor="text1" w:themeTint="BF"/>
    </w:rPr>
  </w:style>
  <w:style w:type="character" w:customStyle="1" w:styleId="QuoteChar">
    <w:name w:val="Quote Char"/>
    <w:basedOn w:val="DefaultParagraphFont"/>
    <w:link w:val="Quote"/>
    <w:uiPriority w:val="29"/>
    <w:rsid w:val="003C2E64"/>
    <w:rPr>
      <w:i/>
      <w:iCs/>
      <w:color w:val="404040" w:themeColor="text1" w:themeTint="BF"/>
    </w:rPr>
  </w:style>
  <w:style w:type="paragraph" w:styleId="ListParagraph">
    <w:name w:val="List Paragraph"/>
    <w:basedOn w:val="Normal"/>
    <w:uiPriority w:val="34"/>
    <w:qFormat/>
    <w:rsid w:val="003C2E64"/>
    <w:pPr>
      <w:ind w:left="720"/>
      <w:contextualSpacing/>
    </w:pPr>
  </w:style>
  <w:style w:type="character" w:styleId="IntenseEmphasis">
    <w:name w:val="Intense Emphasis"/>
    <w:basedOn w:val="DefaultParagraphFont"/>
    <w:uiPriority w:val="21"/>
    <w:qFormat/>
    <w:rsid w:val="003C2E64"/>
    <w:rPr>
      <w:i/>
      <w:iCs/>
      <w:color w:val="0F4761" w:themeColor="accent1" w:themeShade="BF"/>
    </w:rPr>
  </w:style>
  <w:style w:type="paragraph" w:styleId="IntenseQuote">
    <w:name w:val="Intense Quote"/>
    <w:basedOn w:val="Normal"/>
    <w:next w:val="Normal"/>
    <w:link w:val="IntenseQuoteChar"/>
    <w:uiPriority w:val="30"/>
    <w:qFormat/>
    <w:rsid w:val="003C2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2E64"/>
    <w:rPr>
      <w:i/>
      <w:iCs/>
      <w:color w:val="0F4761" w:themeColor="accent1" w:themeShade="BF"/>
    </w:rPr>
  </w:style>
  <w:style w:type="character" w:styleId="IntenseReference">
    <w:name w:val="Intense Reference"/>
    <w:basedOn w:val="DefaultParagraphFont"/>
    <w:uiPriority w:val="32"/>
    <w:qFormat/>
    <w:rsid w:val="003C2E64"/>
    <w:rPr>
      <w:b/>
      <w:bCs/>
      <w:smallCaps/>
      <w:color w:val="0F4761" w:themeColor="accent1" w:themeShade="BF"/>
      <w:spacing w:val="5"/>
    </w:rPr>
  </w:style>
  <w:style w:type="character" w:styleId="Hyperlink">
    <w:name w:val="Hyperlink"/>
    <w:basedOn w:val="DefaultParagraphFont"/>
    <w:uiPriority w:val="99"/>
    <w:unhideWhenUsed/>
    <w:rsid w:val="003C2E64"/>
    <w:rPr>
      <w:color w:val="467886" w:themeColor="hyperlink"/>
      <w:u w:val="single"/>
    </w:rPr>
  </w:style>
  <w:style w:type="character" w:styleId="UnresolvedMention">
    <w:name w:val="Unresolved Mention"/>
    <w:basedOn w:val="DefaultParagraphFont"/>
    <w:uiPriority w:val="99"/>
    <w:semiHidden/>
    <w:unhideWhenUsed/>
    <w:rsid w:val="003C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96698">
      <w:bodyDiv w:val="1"/>
      <w:marLeft w:val="0"/>
      <w:marRight w:val="0"/>
      <w:marTop w:val="0"/>
      <w:marBottom w:val="0"/>
      <w:divBdr>
        <w:top w:val="none" w:sz="0" w:space="0" w:color="auto"/>
        <w:left w:val="none" w:sz="0" w:space="0" w:color="auto"/>
        <w:bottom w:val="none" w:sz="0" w:space="0" w:color="auto"/>
        <w:right w:val="none" w:sz="0" w:space="0" w:color="auto"/>
      </w:divBdr>
    </w:div>
    <w:div w:id="60734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2.govdelivery.com/CL0/https:%2F%2Fwww.police.uk%2Fpu%2Fcontact-the-police%2Freport-a-crime-incident%2F/1/01010194acf0dc1f-37133d56-fb7d-4a72-be40-b07088487de2-000000/658zpjDd9npLdgaFKY5JWdE8F9lcJDdq1WUsGlvOsH8=389"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hyperlink" Target="https://links-2.govdelivery.com/CL0/https:%2F%2Fwww.youtube.com%2Fwatch%3Fv=Oa8A9DafE0M/1/01010194acf0dc1f-37133d56-fb7d-4a72-be40-b07088487de2-000000/pNAJhq27S-OxzSju9VV6P-VQbdd83KW2juhP6APrvRw=389" TargetMode="External"/><Relationship Id="rId12" Type="http://schemas.openxmlformats.org/officeDocument/2006/relationships/hyperlink" Target="https://links-2.govdelivery.com/CL0/https:%2F%2Fyoutu.be%2FOa8A9DafE0M%3Ffeature=shared/1/01010194acf0dc1f-37133d56-fb7d-4a72-be40-b07088487de2-000000/jsmeJDl_L7dILqhCpcPjNCv-AtApulYvbdzbH8DZONU=389" TargetMode="External"/><Relationship Id="rId17" Type="http://schemas.openxmlformats.org/officeDocument/2006/relationships/hyperlink" Target="https://links-2.govdelivery.com/CL0/https:%2F%2Fwww.eventbrite.co.uk%2Fe%2F1105388309189%3Faff=oddtdtcreator/1/01010194acf0dc1f-37133d56-fb7d-4a72-be40-b07088487de2-000000/QRIAxMtC02cSPYCN84nP3ZZ_ddMp_3VHXQw3u1pCe_w=389" TargetMode="External"/><Relationship Id="rId2" Type="http://schemas.openxmlformats.org/officeDocument/2006/relationships/settings" Target="settings.xml"/><Relationship Id="rId16" Type="http://schemas.openxmlformats.org/officeDocument/2006/relationships/hyperlink" Target="https://links-2.govdelivery.com/CL0/https:%2F%2Fwww.eventbrite.co.uk%2Fe%2F1105383906019%3Faff=oddtdtcreator/1/01010194acf0dc1f-37133d56-fb7d-4a72-be40-b07088487de2-000000/BjNlYYdudqnEsA5J4Jy0pMhv8q6vVAsQPSGOEECE3tw=389" TargetMode="External"/><Relationship Id="rId20" Type="http://schemas.openxmlformats.org/officeDocument/2006/relationships/hyperlink" Target="https://links-2.govdelivery.com/CL0/https:%2F%2Fbit.ly%2F3x5aPue/1/01010194acf0dc1f-37133d56-fb7d-4a72-be40-b07088487de2-000000/yT5t0EnrCVRI-SGUVQhl61d_sil1sIe3xG4hjrykjL8=389"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communitysafety.wellbeing@westsussex.gov.uk" TargetMode="External"/><Relationship Id="rId5" Type="http://schemas.openxmlformats.org/officeDocument/2006/relationships/image" Target="media/image2.jpeg"/><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links-2.govdelivery.com/CL0/https:%2F%2Fwww.nspcc.org.uk%2Fkeeping-children-safe%2Four-services%2Fnspcc-helpline%2F/1/01010194acf0dc1f-37133d56-fb7d-4a72-be40-b07088487de2-000000/yVV1igEd7JEEmT9GGNm9xYJHzS0TZvNT1-v7G3MAZ40=389" TargetMode="External"/><Relationship Id="rId19" Type="http://schemas.openxmlformats.org/officeDocument/2006/relationships/hyperlink" Target="https://links-2.govdelivery.com/CL0/https:%2F%2Fwww.gov.uk%2Fgovernment%2Fnews%2Fgovernment-crackdown-on-explicit-deepfakes/1/01010194acf0dc1f-37133d56-fb7d-4a72-be40-b07088487de2-000000/5u0WTGqVVxaf5MYb9EuziUEvaA1T0P5zsK8GW3hTEJE=389" TargetMode="External"/><Relationship Id="rId4" Type="http://schemas.openxmlformats.org/officeDocument/2006/relationships/image" Target="media/image1.jpeg"/><Relationship Id="rId9" Type="http://schemas.openxmlformats.org/officeDocument/2006/relationships/hyperlink" Target="https://links-2.govdelivery.com/CL0/https:%2F%2Fcrimestoppers-uk.org%2Fgive-information%2Fforms%2Fgive-information-anonymously/1/01010194acf0dc1f-37133d56-fb7d-4a72-be40-b07088487de2-000000/jIjCxwZgNSLdU6OD1eJNQSe8OWkY_56FJQ7kSYTAODA=389"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2025-01-28T12:51:00Z</dcterms:created>
  <dcterms:modified xsi:type="dcterms:W3CDTF">2025-01-28T12:53:00Z</dcterms:modified>
</cp:coreProperties>
</file>