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E63ECC" w:rsidRPr="00E63ECC" w14:paraId="539A9EEA" w14:textId="77777777" w:rsidTr="00E63ECC">
        <w:tc>
          <w:tcPr>
            <w:tcW w:w="0" w:type="auto"/>
            <w:shd w:val="clear" w:color="auto" w:fill="FFFFFF"/>
            <w:tcMar>
              <w:top w:w="90" w:type="dxa"/>
              <w:left w:w="720" w:type="dxa"/>
              <w:bottom w:w="0" w:type="dxa"/>
              <w:right w:w="720" w:type="dxa"/>
            </w:tcMar>
            <w:hideMark/>
          </w:tcPr>
          <w:p w14:paraId="3FB310DC" w14:textId="5E8517DA" w:rsidR="00E63ECC" w:rsidRPr="00E63ECC" w:rsidRDefault="00E63ECC" w:rsidP="00E63ECC">
            <w:pPr>
              <w:spacing w:after="0" w:line="240" w:lineRule="auto"/>
              <w:jc w:val="center"/>
              <w:rPr>
                <w:rFonts w:ascii="Times New Roman" w:eastAsia="Times New Roman" w:hAnsi="Times New Roman" w:cs="Times New Roman"/>
                <w:color w:val="000000"/>
                <w:kern w:val="0"/>
                <w:sz w:val="27"/>
                <w:szCs w:val="27"/>
                <w:lang w:eastAsia="en-GB"/>
                <w14:ligatures w14:val="none"/>
              </w:rPr>
            </w:pPr>
            <w:r w:rsidRPr="00E63ECC">
              <w:rPr>
                <w:rFonts w:ascii="Times New Roman" w:eastAsia="Times New Roman" w:hAnsi="Times New Roman" w:cs="Times New Roman"/>
                <w:noProof/>
                <w:color w:val="000000"/>
                <w:kern w:val="0"/>
                <w:sz w:val="27"/>
                <w:szCs w:val="27"/>
                <w:bdr w:val="none" w:sz="0" w:space="0" w:color="auto" w:frame="1"/>
                <w:lang w:eastAsia="en-GB"/>
                <w14:ligatures w14:val="none"/>
              </w:rPr>
              <w:drawing>
                <wp:inline distT="0" distB="0" distL="0" distR="0" wp14:anchorId="63813ADC" wp14:editId="7CA9254B">
                  <wp:extent cx="3360420" cy="1889760"/>
                  <wp:effectExtent l="0" t="0" r="0" b="0"/>
                  <wp:docPr id="1723834081" name="Picture 10" descr="A blue circle with white bi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34081" name="Picture 10" descr="A blue circle with white birds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0420" cy="1889760"/>
                          </a:xfrm>
                          <a:prstGeom prst="rect">
                            <a:avLst/>
                          </a:prstGeom>
                          <a:noFill/>
                          <a:ln>
                            <a:noFill/>
                          </a:ln>
                        </pic:spPr>
                      </pic:pic>
                    </a:graphicData>
                  </a:graphic>
                </wp:inline>
              </w:drawing>
            </w:r>
          </w:p>
        </w:tc>
      </w:tr>
      <w:tr w:rsidR="00E63ECC" w:rsidRPr="00E63ECC" w14:paraId="2ED2CB6C"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1B533913" w14:textId="77777777">
              <w:trPr>
                <w:tblCellSpacing w:w="15" w:type="dxa"/>
              </w:trPr>
              <w:tc>
                <w:tcPr>
                  <w:tcW w:w="0" w:type="auto"/>
                  <w:tcMar>
                    <w:top w:w="75" w:type="dxa"/>
                    <w:left w:w="360" w:type="dxa"/>
                    <w:bottom w:w="0" w:type="dxa"/>
                    <w:right w:w="360" w:type="dxa"/>
                  </w:tcMar>
                  <w:vAlign w:val="center"/>
                  <w:hideMark/>
                </w:tcPr>
                <w:p w14:paraId="6DCF4C6C"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707070"/>
                      <w:kern w:val="0"/>
                      <w:sz w:val="23"/>
                      <w:szCs w:val="23"/>
                      <w:lang w:eastAsia="en-GB"/>
                      <w14:ligatures w14:val="none"/>
                    </w:rPr>
                    <w:t xml:space="preserve">The boards of ESALC and WSALC are delighted to introduce this first edition of our quarterly newsletter being sent to 240 towns and parishes in Sussex. We believe there will be inspiring experiences and initiatives to be shared, along with helpful examples of best practice to </w:t>
                  </w:r>
                  <w:proofErr w:type="gramStart"/>
                  <w:r w:rsidRPr="00E63ECC">
                    <w:rPr>
                      <w:rFonts w:ascii="Arial" w:eastAsia="Times New Roman" w:hAnsi="Arial" w:cs="Arial"/>
                      <w:color w:val="707070"/>
                      <w:kern w:val="0"/>
                      <w:sz w:val="23"/>
                      <w:szCs w:val="23"/>
                      <w:lang w:eastAsia="en-GB"/>
                      <w14:ligatures w14:val="none"/>
                    </w:rPr>
                    <w:t>interest  our</w:t>
                  </w:r>
                  <w:proofErr w:type="gramEnd"/>
                  <w:r w:rsidRPr="00E63ECC">
                    <w:rPr>
                      <w:rFonts w:ascii="Arial" w:eastAsia="Times New Roman" w:hAnsi="Arial" w:cs="Arial"/>
                      <w:color w:val="707070"/>
                      <w:kern w:val="0"/>
                      <w:sz w:val="23"/>
                      <w:szCs w:val="23"/>
                      <w:lang w:eastAsia="en-GB"/>
                      <w14:ligatures w14:val="none"/>
                    </w:rPr>
                    <w:t xml:space="preserve"> community of clerks and councils.</w:t>
                  </w:r>
                </w:p>
                <w:p w14:paraId="44B3CE22"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p>
                <w:p w14:paraId="40F7D4C7"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707070"/>
                      <w:kern w:val="0"/>
                      <w:sz w:val="23"/>
                      <w:szCs w:val="23"/>
                      <w:lang w:eastAsia="en-GB"/>
                      <w14:ligatures w14:val="none"/>
                    </w:rPr>
                    <w:t>Many of you will know Mandy Jameson from the focus groups run by the PCC’s office; I am pleased to say Mandy is using her media and communications experience to edit this newsletter with me.</w:t>
                  </w:r>
                </w:p>
                <w:p w14:paraId="7EAABBBE"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p>
                <w:p w14:paraId="76F165FA"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707070"/>
                      <w:kern w:val="0"/>
                      <w:sz w:val="23"/>
                      <w:szCs w:val="23"/>
                      <w:lang w:eastAsia="en-GB"/>
                      <w14:ligatures w14:val="none"/>
                    </w:rPr>
                    <w:t xml:space="preserve">For future editions we will be seeking articles to feature, so will appreciate your support. </w:t>
                  </w:r>
                </w:p>
                <w:p w14:paraId="25E20EB3"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707070"/>
                      <w:kern w:val="0"/>
                      <w:sz w:val="23"/>
                      <w:szCs w:val="23"/>
                      <w:lang w:eastAsia="en-GB"/>
                      <w14:ligatures w14:val="none"/>
                    </w:rPr>
                    <w:t xml:space="preserve">If you have any initial </w:t>
                  </w:r>
                  <w:proofErr w:type="gramStart"/>
                  <w:r w:rsidRPr="00E63ECC">
                    <w:rPr>
                      <w:rFonts w:ascii="Arial" w:eastAsia="Times New Roman" w:hAnsi="Arial" w:cs="Arial"/>
                      <w:color w:val="707070"/>
                      <w:kern w:val="0"/>
                      <w:sz w:val="23"/>
                      <w:szCs w:val="23"/>
                      <w:lang w:eastAsia="en-GB"/>
                      <w14:ligatures w14:val="none"/>
                    </w:rPr>
                    <w:t>feedback</w:t>
                  </w:r>
                  <w:proofErr w:type="gramEnd"/>
                  <w:r w:rsidRPr="00E63ECC">
                    <w:rPr>
                      <w:rFonts w:ascii="Arial" w:eastAsia="Times New Roman" w:hAnsi="Arial" w:cs="Arial"/>
                      <w:color w:val="707070"/>
                      <w:kern w:val="0"/>
                      <w:sz w:val="23"/>
                      <w:szCs w:val="23"/>
                      <w:lang w:eastAsia="en-GB"/>
                      <w14:ligatures w14:val="none"/>
                    </w:rPr>
                    <w:t xml:space="preserve"> please let me know at </w:t>
                  </w:r>
                  <w:hyperlink r:id="rId5" w:history="1">
                    <w:r w:rsidRPr="00E63ECC">
                      <w:rPr>
                        <w:rFonts w:ascii="Arial" w:eastAsia="Times New Roman" w:hAnsi="Arial" w:cs="Arial"/>
                        <w:color w:val="707070"/>
                        <w:kern w:val="0"/>
                        <w:sz w:val="23"/>
                        <w:szCs w:val="23"/>
                        <w:u w:val="single"/>
                        <w:lang w:eastAsia="en-GB"/>
                        <w14:ligatures w14:val="none"/>
                      </w:rPr>
                      <w:t>trevor.leggo@esalc.co.uk</w:t>
                    </w:r>
                  </w:hyperlink>
                  <w:r w:rsidRPr="00E63ECC">
                    <w:rPr>
                      <w:rFonts w:ascii="Arial" w:eastAsia="Times New Roman" w:hAnsi="Arial" w:cs="Arial"/>
                      <w:color w:val="707070"/>
                      <w:kern w:val="0"/>
                      <w:sz w:val="23"/>
                      <w:szCs w:val="23"/>
                      <w:lang w:eastAsia="en-GB"/>
                      <w14:ligatures w14:val="none"/>
                    </w:rPr>
                    <w:t>; 07825 506649</w:t>
                  </w:r>
                </w:p>
                <w:p w14:paraId="6C5AABA3"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p>
                <w:p w14:paraId="6D777869"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i/>
                      <w:iCs/>
                      <w:color w:val="707070"/>
                      <w:kern w:val="0"/>
                      <w:sz w:val="23"/>
                      <w:szCs w:val="23"/>
                      <w:lang w:eastAsia="en-GB"/>
                      <w14:ligatures w14:val="none"/>
                    </w:rPr>
                    <w:t>Trevor Leggo, Chief Executive, ESALC and WSALC</w:t>
                  </w:r>
                </w:p>
              </w:tc>
            </w:tr>
          </w:tbl>
          <w:p w14:paraId="62C15B27"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10A09FA0"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1C861040" w14:textId="77777777">
              <w:trPr>
                <w:jc w:val="center"/>
              </w:trPr>
              <w:tc>
                <w:tcPr>
                  <w:tcW w:w="0" w:type="auto"/>
                  <w:tcBorders>
                    <w:top w:val="single" w:sz="6" w:space="0" w:color="000000"/>
                  </w:tcBorders>
                  <w:shd w:val="clear" w:color="auto" w:fill="auto"/>
                  <w:hideMark/>
                </w:tcPr>
                <w:p w14:paraId="67D2C96C"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5E2A1CD2"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32C58E0" w14:textId="77777777" w:rsidTr="00E63ECC">
        <w:tc>
          <w:tcPr>
            <w:tcW w:w="0" w:type="auto"/>
            <w:shd w:val="clear" w:color="auto" w:fill="FFFFFF"/>
            <w:tcMar>
              <w:top w:w="7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A1DBD3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9182C4B"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F833D1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76C8DE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9459304"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4100D9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6A6211C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513"/>
                                                        <w:gridCol w:w="4513"/>
                                                      </w:tblGrid>
                                                      <w:tr w:rsidR="00E63ECC" w:rsidRPr="00E63ECC" w14:paraId="61B72D02" w14:textId="77777777">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248DC8BD"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4F4C84E1" w14:textId="77777777">
                                                                    <w:trPr>
                                                                      <w:tblCellSpacing w:w="15" w:type="dxa"/>
                                                                    </w:trPr>
                                                                    <w:tc>
                                                                      <w:tcPr>
                                                                        <w:tcW w:w="0" w:type="auto"/>
                                                                        <w:tcMar>
                                                                          <w:top w:w="60" w:type="dxa"/>
                                                                          <w:left w:w="285" w:type="dxa"/>
                                                                          <w:bottom w:w="0" w:type="dxa"/>
                                                                          <w:right w:w="105" w:type="dxa"/>
                                                                        </w:tcMar>
                                                                        <w:vAlign w:val="center"/>
                                                                        <w:hideMark/>
                                                                      </w:tcPr>
                                                                      <w:p w14:paraId="7D186FD9" w14:textId="77777777" w:rsidR="00E63ECC" w:rsidRPr="00E63ECC" w:rsidRDefault="00E63ECC" w:rsidP="00E63ECC">
                                                                        <w:pPr>
                                                                          <w:spacing w:after="0" w:line="698" w:lineRule="atLeast"/>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38"/>
                                                                            <w:szCs w:val="38"/>
                                                                            <w:lang w:eastAsia="en-GB"/>
                                                                            <w14:ligatures w14:val="none"/>
                                                                          </w:rPr>
                                                                          <w:t>Police Contact</w:t>
                                                                        </w:r>
                                                                      </w:p>
                                                                      <w:p w14:paraId="2D87D6E9"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All 999 and 101 calls to Sussex Police go into the Force Contact, Command &amp; Control Dept. (FCCCD) in Lewes and the answering/waiting times are closely monitored. These figures relate to the first four weeks of May 2024:</w:t>
                                                                        </w:r>
                                                                      </w:p>
                                                                    </w:tc>
                                                                  </w:tr>
                                                                </w:tbl>
                                                                <w:p w14:paraId="45929C9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E5AAE82"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30142EE2" w14:textId="77777777">
                                                              <w:tc>
                                                                <w:tcPr>
                                                                  <w:tcW w:w="0" w:type="auto"/>
                                                                  <w:tcMar>
                                                                    <w:top w:w="210" w:type="dxa"/>
                                                                    <w:left w:w="240" w:type="dxa"/>
                                                                    <w:bottom w:w="180" w:type="dxa"/>
                                                                    <w:right w:w="150" w:type="dxa"/>
                                                                  </w:tcMar>
                                                                  <w:hideMark/>
                                                                </w:tcPr>
                                                                <w:p w14:paraId="27E5A5BE" w14:textId="0C98D7B5"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6FBC0121" wp14:editId="3FC827BC">
                                                                        <wp:extent cx="2156460" cy="1432560"/>
                                                                        <wp:effectExtent l="0" t="0" r="0" b="0"/>
                                                                        <wp:docPr id="224715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6460" cy="1432560"/>
                                                                                </a:xfrm>
                                                                                <a:prstGeom prst="rect">
                                                                                  <a:avLst/>
                                                                                </a:prstGeom>
                                                                                <a:noFill/>
                                                                                <a:ln>
                                                                                  <a:noFill/>
                                                                                </a:ln>
                                                                              </pic:spPr>
                                                                            </pic:pic>
                                                                          </a:graphicData>
                                                                        </a:graphic>
                                                                      </wp:inline>
                                                                    </w:drawing>
                                                                  </w:r>
                                                                </w:p>
                                                              </w:tc>
                                                            </w:tr>
                                                          </w:tbl>
                                                          <w:p w14:paraId="11576B2C"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4B467E2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F51E6C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6E5CF1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D260A7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A8D0846"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8CBAF7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F6829F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1F0EFCC"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700DEAB" w14:textId="77777777" w:rsidTr="00E63ECC">
        <w:tc>
          <w:tcPr>
            <w:tcW w:w="0" w:type="auto"/>
            <w:shd w:val="clear" w:color="auto" w:fill="FFFFFF"/>
            <w:tcMar>
              <w:top w:w="180" w:type="dxa"/>
              <w:left w:w="0" w:type="dxa"/>
              <w:bottom w:w="10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005059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3EFCC3F"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71F14D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0135373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7A2A2A8"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1E70F2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71DB446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513"/>
                                                        <w:gridCol w:w="4513"/>
                                                      </w:tblGrid>
                                                      <w:tr w:rsidR="00E63ECC" w:rsidRPr="00E63ECC" w14:paraId="6AD29C52" w14:textId="77777777">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43E1A39F"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3A0D6DA1" w14:textId="77777777">
                                                                    <w:trPr>
                                                                      <w:tblCellSpacing w:w="15" w:type="dxa"/>
                                                                    </w:trPr>
                                                                    <w:tc>
                                                                      <w:tcPr>
                                                                        <w:tcW w:w="0" w:type="auto"/>
                                                                        <w:tcMar>
                                                                          <w:top w:w="0" w:type="dxa"/>
                                                                          <w:left w:w="360" w:type="dxa"/>
                                                                          <w:bottom w:w="75" w:type="dxa"/>
                                                                          <w:right w:w="360" w:type="dxa"/>
                                                                        </w:tcMar>
                                                                        <w:vAlign w:val="center"/>
                                                                        <w:hideMark/>
                                                                      </w:tcPr>
                                                                      <w:p w14:paraId="775A5533" w14:textId="77777777" w:rsidR="00E63ECC" w:rsidRPr="00E63ECC" w:rsidRDefault="00E63ECC" w:rsidP="00E63ECC">
                                                                        <w:pPr>
                                                                          <w:spacing w:after="0" w:line="581" w:lineRule="atLeast"/>
                                                                          <w:jc w:val="center"/>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27"/>
                                                                            <w:szCs w:val="27"/>
                                                                            <w:lang w:eastAsia="en-GB"/>
                                                                            <w14:ligatures w14:val="none"/>
                                                                          </w:rPr>
                                                                          <w:t>999 emergency calls</w:t>
                                                                        </w:r>
                                                                      </w:p>
                                                                      <w:p w14:paraId="5F837ED6" w14:textId="77777777" w:rsidR="00E63ECC" w:rsidRPr="00E63ECC" w:rsidRDefault="00E63ECC" w:rsidP="00E63ECC">
                                                                        <w:pPr>
                                                                          <w:spacing w:after="0" w:line="48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21,788 calls were received</w:t>
                                                                        </w:r>
                                                                      </w:p>
                                                                      <w:p w14:paraId="52A5B494"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96.2% were answered in 10 seconds or less, placing Sussex right near the top of UK forces for answering 999 calls</w:t>
                                                                        </w:r>
                                                                      </w:p>
                                                                    </w:tc>
                                                                  </w:tr>
                                                                </w:tbl>
                                                                <w:p w14:paraId="3033877D"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24EE31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1DA77833"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4C66130B" w14:textId="77777777">
                                                                    <w:trPr>
                                                                      <w:tblCellSpacing w:w="15" w:type="dxa"/>
                                                                    </w:trPr>
                                                                    <w:tc>
                                                                      <w:tcPr>
                                                                        <w:tcW w:w="0" w:type="auto"/>
                                                                        <w:tcMar>
                                                                          <w:top w:w="0" w:type="dxa"/>
                                                                          <w:left w:w="360" w:type="dxa"/>
                                                                          <w:bottom w:w="75" w:type="dxa"/>
                                                                          <w:right w:w="360" w:type="dxa"/>
                                                                        </w:tcMar>
                                                                        <w:vAlign w:val="center"/>
                                                                        <w:hideMark/>
                                                                      </w:tcPr>
                                                                      <w:p w14:paraId="676B3C34" w14:textId="77777777" w:rsidR="00E63ECC" w:rsidRPr="00E63ECC" w:rsidRDefault="00E63ECC" w:rsidP="00E63ECC">
                                                                        <w:pPr>
                                                                          <w:spacing w:after="0" w:line="581" w:lineRule="atLeast"/>
                                                                          <w:jc w:val="center"/>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27"/>
                                                                            <w:szCs w:val="27"/>
                                                                            <w:lang w:eastAsia="en-GB"/>
                                                                            <w14:ligatures w14:val="none"/>
                                                                          </w:rPr>
                                                                          <w:t>101 non-emergency calls</w:t>
                                                                        </w:r>
                                                                      </w:p>
                                                                      <w:p w14:paraId="17F175FA" w14:textId="77777777" w:rsidR="00E63ECC" w:rsidRPr="00E63ECC" w:rsidRDefault="00E63ECC" w:rsidP="00E63ECC">
                                                                        <w:pPr>
                                                                          <w:spacing w:after="0" w:line="48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22,412 calls were received</w:t>
                                                                        </w:r>
                                                                      </w:p>
                                                                      <w:p w14:paraId="2547BE8E"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The average wait time was 2 mins 26 secs - a marked improvement in 101 wait times in Sussex over recent years</w:t>
                                                                        </w:r>
                                                                      </w:p>
                                                                    </w:tc>
                                                                  </w:tr>
                                                                </w:tbl>
                                                                <w:p w14:paraId="02F5757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CBAF194"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CC3E2A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3DB5F6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83C981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547091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194DE3F"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E6F6E8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17B3DF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BB4828A"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71FA80D" w14:textId="77777777" w:rsidTr="00E63ECC">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81E197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92074A3"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41E0E5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0C8701C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AB7867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314CEA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57216A5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FB54A9C"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AD8B0B6"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45C6DA3E" w14:textId="77777777">
                                                                    <w:trPr>
                                                                      <w:tblCellSpacing w:w="15" w:type="dxa"/>
                                                                    </w:trPr>
                                                                    <w:tc>
                                                                      <w:tcPr>
                                                                        <w:tcW w:w="0" w:type="auto"/>
                                                                        <w:tcMar>
                                                                          <w:top w:w="60" w:type="dxa"/>
                                                                          <w:left w:w="360" w:type="dxa"/>
                                                                          <w:bottom w:w="0" w:type="dxa"/>
                                                                          <w:right w:w="360" w:type="dxa"/>
                                                                        </w:tcMar>
                                                                        <w:vAlign w:val="center"/>
                                                                        <w:hideMark/>
                                                                      </w:tcPr>
                                                                      <w:p w14:paraId="576B2DBF"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lastRenderedPageBreak/>
                                                                          <w:t xml:space="preserve">Superintendent Shane Baker comments: </w:t>
                                                                        </w:r>
                                                                        <w:r w:rsidRPr="00E63ECC">
                                                                          <w:rPr>
                                                                            <w:rFonts w:ascii="Arial" w:eastAsia="Times New Roman" w:hAnsi="Arial" w:cs="Arial"/>
                                                                            <w:i/>
                                                                            <w:iCs/>
                                                                            <w:color w:val="000000"/>
                                                                            <w:kern w:val="0"/>
                                                                            <w:sz w:val="24"/>
                                                                            <w:szCs w:val="24"/>
                                                                            <w:lang w:eastAsia="en-GB"/>
                                                                            <w14:ligatures w14:val="none"/>
                                                                          </w:rPr>
                                                                          <w:t>“We’ve made many improvements to our systems and processes in the FCCCD to ensure we can maintain our current good performance and do our best for Sussex residents”</w:t>
                                                                        </w:r>
                                                                      </w:p>
                                                                    </w:tc>
                                                                  </w:tr>
                                                                </w:tbl>
                                                                <w:p w14:paraId="78AF5EE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6002C6D"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58FC038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7F8E92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04824C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DAD4D9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25B5023"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0188E8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D274F6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5C44F37"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829DAB5"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6395E8A3" w14:textId="77777777">
              <w:trPr>
                <w:jc w:val="center"/>
              </w:trPr>
              <w:tc>
                <w:tcPr>
                  <w:tcW w:w="0" w:type="auto"/>
                  <w:tcBorders>
                    <w:top w:val="single" w:sz="6" w:space="0" w:color="000000"/>
                  </w:tcBorders>
                  <w:shd w:val="clear" w:color="auto" w:fill="auto"/>
                  <w:hideMark/>
                </w:tcPr>
                <w:p w14:paraId="147EE7F9"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090AA35D"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41B043E" w14:textId="77777777" w:rsidTr="00E63ECC">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6CE47A3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2487E3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82AFF8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E8B00E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39A207D"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0166CA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7C725FF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FF7AE41"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A748976"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1E43408E" w14:textId="77777777">
                                                                    <w:trPr>
                                                                      <w:tblCellSpacing w:w="15" w:type="dxa"/>
                                                                    </w:trPr>
                                                                    <w:tc>
                                                                      <w:tcPr>
                                                                        <w:tcW w:w="0" w:type="auto"/>
                                                                        <w:tcMar>
                                                                          <w:top w:w="180" w:type="dxa"/>
                                                                          <w:left w:w="360" w:type="dxa"/>
                                                                          <w:bottom w:w="180" w:type="dxa"/>
                                                                          <w:right w:w="360" w:type="dxa"/>
                                                                        </w:tcMar>
                                                                        <w:vAlign w:val="center"/>
                                                                        <w:hideMark/>
                                                                      </w:tcPr>
                                                                      <w:p w14:paraId="78B84D3C" w14:textId="77777777" w:rsidR="00E63ECC" w:rsidRPr="00E63ECC" w:rsidRDefault="00E63ECC" w:rsidP="00E63ECC">
                                                                        <w:pPr>
                                                                          <w:spacing w:after="0" w:line="48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8"/>
                                                                            <w:szCs w:val="38"/>
                                                                            <w:lang w:eastAsia="en-GB"/>
                                                                            <w14:ligatures w14:val="none"/>
                                                                          </w:rPr>
                                                                          <w:t xml:space="preserve">Village hall building grants </w:t>
                                                                        </w:r>
                                                                      </w:p>
                                                                      <w:p w14:paraId="5177DDD3"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p>
                                                                      <w:p w14:paraId="7E85B832"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ACRE (Action with Communities in Rural England) have recently confirmed that village hall management committees can once again apply for grants of between £7,500 and £75,000 to improve village hall buildings. </w:t>
                                                                        </w:r>
                                                                      </w:p>
                                                                      <w:p w14:paraId="6AF8607B"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559A3483"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Now that the fund - originally announced to mark the late Queen’s Platinum Jubilee - has reopened, groups can submit applications covering up to 20% of capital costs associated with renovation and improvement projects. </w:t>
                                                                        </w:r>
                                                                      </w:p>
                                                                      <w:p w14:paraId="17DD59BD"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21C85A77"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This window for new applications is expected to last until government funding has been exhausted. The process is competitive, and hall committees must be able to complete the project work by the end of March 2025. </w:t>
                                                                        </w:r>
                                                                      </w:p>
                                                                    </w:tc>
                                                                  </w:tr>
                                                                </w:tbl>
                                                                <w:p w14:paraId="1510395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3CA38F3"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BE49D4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AD8894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75283E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ADD156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5ADD0AA"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49A660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21F113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43298C2"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D39EFE5" w14:textId="77777777" w:rsidTr="00E63ECC">
        <w:tc>
          <w:tcPr>
            <w:tcW w:w="0" w:type="auto"/>
            <w:shd w:val="clear" w:color="auto" w:fill="FFFFFF"/>
            <w:tcMar>
              <w:top w:w="90" w:type="dxa"/>
              <w:left w:w="360" w:type="dxa"/>
              <w:bottom w:w="0" w:type="dxa"/>
              <w:right w:w="360" w:type="dxa"/>
            </w:tcMar>
            <w:hideMark/>
          </w:tcPr>
          <w:tbl>
            <w:tblPr>
              <w:tblW w:w="0" w:type="auto"/>
              <w:jc w:val="center"/>
              <w:tblCellMar>
                <w:left w:w="0" w:type="dxa"/>
                <w:right w:w="0" w:type="dxa"/>
              </w:tblCellMar>
              <w:tblLook w:val="04A0" w:firstRow="1" w:lastRow="0" w:firstColumn="1" w:lastColumn="0" w:noHBand="0" w:noVBand="1"/>
            </w:tblPr>
            <w:tblGrid>
              <w:gridCol w:w="4005"/>
            </w:tblGrid>
            <w:tr w:rsidR="00E63ECC" w:rsidRPr="00E63ECC" w14:paraId="58A9D46B" w14:textId="77777777">
              <w:trPr>
                <w:jc w:val="center"/>
              </w:trPr>
              <w:tc>
                <w:tcPr>
                  <w:tcW w:w="0" w:type="auto"/>
                  <w:vAlign w:val="center"/>
                  <w:hideMark/>
                </w:tcPr>
                <w:p w14:paraId="4B7EC073"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r w:rsidR="00E63ECC" w:rsidRPr="00E63ECC" w14:paraId="685E4DAD" w14:textId="77777777">
              <w:trPr>
                <w:jc w:val="center"/>
              </w:trPr>
              <w:tc>
                <w:tcPr>
                  <w:tcW w:w="0" w:type="auto"/>
                  <w:shd w:val="clear" w:color="auto" w:fill="EBEBEB"/>
                  <w:hideMark/>
                </w:tcPr>
                <w:p w14:paraId="0646E225"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hyperlink r:id="rId7" w:tgtFrame="_blank" w:history="1">
                    <w:r w:rsidRPr="00E63ECC">
                      <w:rPr>
                        <w:rFonts w:ascii="Arial" w:eastAsia="Times New Roman" w:hAnsi="Arial" w:cs="Arial"/>
                        <w:b/>
                        <w:bCs/>
                        <w:color w:val="000000"/>
                        <w:kern w:val="0"/>
                        <w:sz w:val="24"/>
                        <w:szCs w:val="24"/>
                        <w:u w:val="single"/>
                        <w:bdr w:val="single" w:sz="6" w:space="12" w:color="000000" w:frame="1"/>
                        <w:shd w:val="clear" w:color="auto" w:fill="EBEBEB"/>
                        <w:lang w:eastAsia="en-GB"/>
                        <w14:ligatures w14:val="none"/>
                      </w:rPr>
                      <w:t>Read more on ACRE’s website</w:t>
                    </w:r>
                  </w:hyperlink>
                </w:p>
              </w:tc>
            </w:tr>
            <w:tr w:rsidR="00E63ECC" w:rsidRPr="00E63ECC" w14:paraId="40A0D0C9" w14:textId="77777777">
              <w:trPr>
                <w:jc w:val="center"/>
              </w:trPr>
              <w:tc>
                <w:tcPr>
                  <w:tcW w:w="0" w:type="auto"/>
                  <w:vAlign w:val="center"/>
                  <w:hideMark/>
                </w:tcPr>
                <w:p w14:paraId="04D6D472"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r w:rsidR="00E63ECC" w:rsidRPr="00E63ECC" w14:paraId="03C34235" w14:textId="77777777">
              <w:trPr>
                <w:jc w:val="center"/>
              </w:trPr>
              <w:tc>
                <w:tcPr>
                  <w:tcW w:w="0" w:type="auto"/>
                  <w:vAlign w:val="center"/>
                  <w:hideMark/>
                </w:tcPr>
                <w:p w14:paraId="747691C6"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74CFA6AB" w14:textId="77777777" w:rsidR="00E63ECC" w:rsidRPr="00E63ECC" w:rsidRDefault="00E63ECC" w:rsidP="00E63ECC">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E63ECC" w:rsidRPr="00E63ECC" w14:paraId="5294F035"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47F7A2BF" w14:textId="77777777">
              <w:trPr>
                <w:jc w:val="center"/>
              </w:trPr>
              <w:tc>
                <w:tcPr>
                  <w:tcW w:w="0" w:type="auto"/>
                  <w:tcBorders>
                    <w:top w:val="single" w:sz="6" w:space="0" w:color="000000"/>
                  </w:tcBorders>
                  <w:shd w:val="clear" w:color="auto" w:fill="auto"/>
                  <w:hideMark/>
                </w:tcPr>
                <w:p w14:paraId="12B5151D" w14:textId="77777777" w:rsidR="00E63ECC" w:rsidRPr="00E63ECC" w:rsidRDefault="00E63ECC" w:rsidP="00E63ECC">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22B4F7C"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EB5AFE7" w14:textId="77777777" w:rsidTr="00E63ECC">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476890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1B173C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6354FC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03E5623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F2C15E6"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2BDF69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7D8FF0E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3009"/>
                                                        <w:gridCol w:w="6017"/>
                                                      </w:tblGrid>
                                                      <w:tr w:rsidR="00E63ECC" w:rsidRPr="00E63ECC" w14:paraId="1E905640" w14:textId="77777777">
                                                        <w:tc>
                                                          <w:tcPr>
                                                            <w:tcW w:w="1650" w:type="pct"/>
                                                            <w:hideMark/>
                                                          </w:tcPr>
                                                          <w:tbl>
                                                            <w:tblPr>
                                                              <w:tblW w:w="5000" w:type="pct"/>
                                                              <w:tblCellMar>
                                                                <w:left w:w="0" w:type="dxa"/>
                                                                <w:right w:w="0" w:type="dxa"/>
                                                              </w:tblCellMar>
                                                              <w:tblLook w:val="04A0" w:firstRow="1" w:lastRow="0" w:firstColumn="1" w:lastColumn="0" w:noHBand="0" w:noVBand="1"/>
                                                            </w:tblPr>
                                                            <w:tblGrid>
                                                              <w:gridCol w:w="3009"/>
                                                            </w:tblGrid>
                                                            <w:tr w:rsidR="00E63ECC" w:rsidRPr="00E63ECC" w14:paraId="65F19898" w14:textId="77777777">
                                                              <w:tc>
                                                                <w:tcPr>
                                                                  <w:tcW w:w="0" w:type="auto"/>
                                                                  <w:hideMark/>
                                                                </w:tcPr>
                                                                <w:p w14:paraId="36D008E2" w14:textId="781BF8D9" w:rsidR="00E63ECC" w:rsidRPr="00E63ECC" w:rsidRDefault="00E63ECC" w:rsidP="00E63ECC">
                                                                  <w:pPr>
                                                                    <w:spacing w:after="0" w:line="240" w:lineRule="auto"/>
                                                                    <w:jc w:val="right"/>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A844ED2" wp14:editId="53BE1F6B">
                                                                        <wp:extent cx="1059180" cy="998220"/>
                                                                        <wp:effectExtent l="0" t="0" r="7620" b="0"/>
                                                                        <wp:docPr id="1073317908" name="Picture 8" descr="A blue circle with white text and silhouettes of people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17908" name="Picture 8" descr="A blue circle with white text and silhouettes of people walk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98220"/>
                                                                                </a:xfrm>
                                                                                <a:prstGeom prst="rect">
                                                                                  <a:avLst/>
                                                                                </a:prstGeom>
                                                                                <a:noFill/>
                                                                                <a:ln>
                                                                                  <a:noFill/>
                                                                                </a:ln>
                                                                              </pic:spPr>
                                                                            </pic:pic>
                                                                          </a:graphicData>
                                                                        </a:graphic>
                                                                      </wp:inline>
                                                                    </w:drawing>
                                                                  </w:r>
                                                                </w:p>
                                                              </w:tc>
                                                            </w:tr>
                                                          </w:tbl>
                                                          <w:p w14:paraId="0077FEE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3300" w:type="pct"/>
                                                            <w:hideMark/>
                                                          </w:tcPr>
                                                          <w:tbl>
                                                            <w:tblPr>
                                                              <w:tblW w:w="5000" w:type="pct"/>
                                                              <w:tblCellMar>
                                                                <w:left w:w="0" w:type="dxa"/>
                                                                <w:right w:w="0" w:type="dxa"/>
                                                              </w:tblCellMar>
                                                              <w:tblLook w:val="04A0" w:firstRow="1" w:lastRow="0" w:firstColumn="1" w:lastColumn="0" w:noHBand="0" w:noVBand="1"/>
                                                            </w:tblPr>
                                                            <w:tblGrid>
                                                              <w:gridCol w:w="6017"/>
                                                            </w:tblGrid>
                                                            <w:tr w:rsidR="00E63ECC" w:rsidRPr="00E63ECC" w14:paraId="17DFB5AB"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17"/>
                                                                  </w:tblGrid>
                                                                  <w:tr w:rsidR="00E63ECC" w:rsidRPr="00E63ECC" w14:paraId="16FF72CB" w14:textId="77777777">
                                                                    <w:trPr>
                                                                      <w:tblCellSpacing w:w="15" w:type="dxa"/>
                                                                    </w:trPr>
                                                                    <w:tc>
                                                                      <w:tcPr>
                                                                        <w:tcW w:w="0" w:type="auto"/>
                                                                        <w:tcMar>
                                                                          <w:top w:w="0" w:type="dxa"/>
                                                                          <w:left w:w="360" w:type="dxa"/>
                                                                          <w:bottom w:w="0" w:type="dxa"/>
                                                                          <w:right w:w="360" w:type="dxa"/>
                                                                        </w:tcMar>
                                                                        <w:vAlign w:val="center"/>
                                                                        <w:hideMark/>
                                                                      </w:tcPr>
                                                                      <w:p w14:paraId="167A84D0" w14:textId="77777777" w:rsidR="00E63ECC" w:rsidRPr="00E63ECC" w:rsidRDefault="00E63ECC" w:rsidP="00E63ECC">
                                                                        <w:pPr>
                                                                          <w:spacing w:after="0" w:line="698" w:lineRule="atLeast"/>
                                                                          <w:jc w:val="right"/>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38"/>
                                                                            <w:szCs w:val="38"/>
                                                                            <w:lang w:eastAsia="en-GB"/>
                                                                            <w14:ligatures w14:val="none"/>
                                                                          </w:rPr>
                                                                          <w:t>Safer in Sussex Community Fund</w:t>
                                                                        </w:r>
                                                                      </w:p>
                                                                      <w:p w14:paraId="7545EF6F"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A useful source of funding for community safety projects is run by the Police &amp; Crime Commissioner’s office in Lewes.</w:t>
                                                                        </w:r>
                                                                      </w:p>
                                                                    </w:tc>
                                                                  </w:tr>
                                                                </w:tbl>
                                                                <w:p w14:paraId="60E3A28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C492EAB"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249A01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61946CD"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CA91F8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95102C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1F4C4F9"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641B45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FB2ABD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273C767"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001F2B1" w14:textId="77777777" w:rsidTr="00E63ECC">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3E1A56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2D0D2C8"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2B039A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4F3E24D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D35E433"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CE344F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5203BA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96FA43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325F25E"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16F24BDD" w14:textId="77777777">
                                                                    <w:trPr>
                                                                      <w:tblCellSpacing w:w="15" w:type="dxa"/>
                                                                    </w:trPr>
                                                                    <w:tc>
                                                                      <w:tcPr>
                                                                        <w:tcW w:w="0" w:type="auto"/>
                                                                        <w:tcMar>
                                                                          <w:top w:w="0" w:type="dxa"/>
                                                                          <w:left w:w="360" w:type="dxa"/>
                                                                          <w:bottom w:w="0" w:type="dxa"/>
                                                                          <w:right w:w="360" w:type="dxa"/>
                                                                        </w:tcMar>
                                                                        <w:vAlign w:val="center"/>
                                                                        <w:hideMark/>
                                                                      </w:tcPr>
                                                                      <w:p w14:paraId="7B2A29ED"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The Safer in Sussex Community Fund awards up to £5,000 for schemes aiming to improve community safety in the local area. Over 500 projects have benefitted since Katy Bourne became PCC, including environmental improvements; diversionary activities for young people; road safety initiatives and improved security at village halls.</w:t>
                                                                        </w:r>
                                                                      </w:p>
                                                                      <w:p w14:paraId="1B97505A"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Bids for the next funding round open in September. </w:t>
                                                                        </w:r>
                                                                      </w:p>
                                                                    </w:tc>
                                                                  </w:tr>
                                                                </w:tbl>
                                                                <w:p w14:paraId="6855157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1CFBC18"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6AFA732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09CDD5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5DA929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780475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E17D0C1"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0D9FB43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0331CB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293ED43"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3346AE74" w14:textId="77777777" w:rsidTr="00E63ECC">
        <w:tc>
          <w:tcPr>
            <w:tcW w:w="0" w:type="auto"/>
            <w:shd w:val="clear" w:color="auto" w:fill="FFFFFF"/>
            <w:tcMar>
              <w:top w:w="90" w:type="dxa"/>
              <w:left w:w="360" w:type="dxa"/>
              <w:bottom w:w="0" w:type="dxa"/>
              <w:right w:w="360" w:type="dxa"/>
            </w:tcMar>
            <w:hideMark/>
          </w:tcPr>
          <w:tbl>
            <w:tblPr>
              <w:tblW w:w="0" w:type="auto"/>
              <w:jc w:val="center"/>
              <w:tblCellMar>
                <w:left w:w="0" w:type="dxa"/>
                <w:right w:w="0" w:type="dxa"/>
              </w:tblCellMar>
              <w:tblLook w:val="04A0" w:firstRow="1" w:lastRow="0" w:firstColumn="1" w:lastColumn="0" w:noHBand="0" w:noVBand="1"/>
            </w:tblPr>
            <w:tblGrid>
              <w:gridCol w:w="4617"/>
            </w:tblGrid>
            <w:tr w:rsidR="00E63ECC" w:rsidRPr="00E63ECC" w14:paraId="6C1F634C" w14:textId="77777777">
              <w:trPr>
                <w:jc w:val="center"/>
              </w:trPr>
              <w:tc>
                <w:tcPr>
                  <w:tcW w:w="0" w:type="auto"/>
                  <w:vAlign w:val="center"/>
                  <w:hideMark/>
                </w:tcPr>
                <w:p w14:paraId="05C8317E"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r w:rsidR="00E63ECC" w:rsidRPr="00E63ECC" w14:paraId="7B9BBB97" w14:textId="77777777">
              <w:trPr>
                <w:jc w:val="center"/>
              </w:trPr>
              <w:tc>
                <w:tcPr>
                  <w:tcW w:w="0" w:type="auto"/>
                  <w:shd w:val="clear" w:color="auto" w:fill="EBEBEB"/>
                  <w:hideMark/>
                </w:tcPr>
                <w:p w14:paraId="0B31411D"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hyperlink r:id="rId9" w:tgtFrame="_blank" w:history="1">
                    <w:r w:rsidRPr="00E63ECC">
                      <w:rPr>
                        <w:rFonts w:ascii="Arial" w:eastAsia="Times New Roman" w:hAnsi="Arial" w:cs="Arial"/>
                        <w:b/>
                        <w:bCs/>
                        <w:color w:val="000000"/>
                        <w:kern w:val="0"/>
                        <w:sz w:val="24"/>
                        <w:szCs w:val="24"/>
                        <w:u w:val="single"/>
                        <w:bdr w:val="single" w:sz="6" w:space="12" w:color="000000" w:frame="1"/>
                        <w:shd w:val="clear" w:color="auto" w:fill="EBEBEB"/>
                        <w:lang w:eastAsia="en-GB"/>
                        <w14:ligatures w14:val="none"/>
                      </w:rPr>
                      <w:t>Find out more on the PCC’s website</w:t>
                    </w:r>
                  </w:hyperlink>
                </w:p>
              </w:tc>
            </w:tr>
            <w:tr w:rsidR="00E63ECC" w:rsidRPr="00E63ECC" w14:paraId="4B470C43" w14:textId="77777777">
              <w:trPr>
                <w:jc w:val="center"/>
              </w:trPr>
              <w:tc>
                <w:tcPr>
                  <w:tcW w:w="0" w:type="auto"/>
                  <w:vAlign w:val="center"/>
                  <w:hideMark/>
                </w:tcPr>
                <w:p w14:paraId="207889B1"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r w:rsidR="00E63ECC" w:rsidRPr="00E63ECC" w14:paraId="5DA6F670" w14:textId="77777777">
              <w:trPr>
                <w:jc w:val="center"/>
              </w:trPr>
              <w:tc>
                <w:tcPr>
                  <w:tcW w:w="0" w:type="auto"/>
                  <w:vAlign w:val="center"/>
                  <w:hideMark/>
                </w:tcPr>
                <w:p w14:paraId="7FAE52AF"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6949120F" w14:textId="77777777" w:rsidR="00E63ECC" w:rsidRPr="00E63ECC" w:rsidRDefault="00E63ECC" w:rsidP="00E63ECC">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E63ECC" w:rsidRPr="00E63ECC" w14:paraId="428FBE18"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340A05AF" w14:textId="77777777">
              <w:trPr>
                <w:jc w:val="center"/>
              </w:trPr>
              <w:tc>
                <w:tcPr>
                  <w:tcW w:w="0" w:type="auto"/>
                  <w:tcBorders>
                    <w:top w:val="single" w:sz="6" w:space="0" w:color="000000"/>
                  </w:tcBorders>
                  <w:shd w:val="clear" w:color="auto" w:fill="auto"/>
                  <w:hideMark/>
                </w:tcPr>
                <w:p w14:paraId="399F6C49" w14:textId="77777777" w:rsidR="00E63ECC" w:rsidRPr="00E63ECC" w:rsidRDefault="00E63ECC" w:rsidP="00E63ECC">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7F88EA41"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D48779E" w14:textId="77777777" w:rsidTr="00E63ECC">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2A5F2D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135DDC3"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A3A76A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6A812ED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9DD73C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EBB0E8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C4CF85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6CF2938"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E3CD219"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147FFAEA" w14:textId="77777777">
                                                                    <w:trPr>
                                                                      <w:tblCellSpacing w:w="15" w:type="dxa"/>
                                                                    </w:trPr>
                                                                    <w:tc>
                                                                      <w:tcPr>
                                                                        <w:tcW w:w="0" w:type="auto"/>
                                                                        <w:tcMar>
                                                                          <w:top w:w="180" w:type="dxa"/>
                                                                          <w:left w:w="360" w:type="dxa"/>
                                                                          <w:bottom w:w="180" w:type="dxa"/>
                                                                          <w:right w:w="360" w:type="dxa"/>
                                                                        </w:tcMar>
                                                                        <w:vAlign w:val="center"/>
                                                                        <w:hideMark/>
                                                                      </w:tcPr>
                                                                      <w:p w14:paraId="1F7C6993" w14:textId="77777777" w:rsidR="00E63ECC" w:rsidRPr="00E63ECC" w:rsidRDefault="00E63ECC" w:rsidP="00E63ECC">
                                                                        <w:pPr>
                                                                          <w:spacing w:after="0" w:line="36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8"/>
                                                                            <w:szCs w:val="38"/>
                                                                            <w:lang w:eastAsia="en-GB"/>
                                                                            <w14:ligatures w14:val="none"/>
                                                                          </w:rPr>
                                                                          <w:lastRenderedPageBreak/>
                                                                          <w:t>New national network for micro councils</w:t>
                                                                        </w:r>
                                                                      </w:p>
                                                                      <w:p w14:paraId="02EAF17E"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0A3F0E06"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In April, the NALC Smaller Councils Committee agreed that a new network will be set up for local councils which have annual budgeted precepts or turnover of £10,000 or less.</w:t>
                                                                        </w:r>
                                                                      </w:p>
                                                                      <w:p w14:paraId="3009A5D8"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7D2C19A3"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If your council fits this definition, you can become a member by clicking below. The aim is that this new network will provide a national voice for the smallest local councils. </w:t>
                                                                        </w:r>
                                                                      </w:p>
                                                                      <w:p w14:paraId="1FE06C6E"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7FAC6A89"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Meetings will take place quarterly via Zoom, with the first session arranged for </w:t>
                                                                        </w:r>
                                                                        <w:r w:rsidRPr="00E63ECC">
                                                                          <w:rPr>
                                                                            <w:rFonts w:ascii="Arial" w:eastAsia="Times New Roman" w:hAnsi="Arial" w:cs="Arial"/>
                                                                            <w:color w:val="000000"/>
                                                                            <w:kern w:val="0"/>
                                                                            <w:sz w:val="24"/>
                                                                            <w:szCs w:val="24"/>
                                                                            <w:lang w:eastAsia="en-GB"/>
                                                                            <w14:ligatures w14:val="none"/>
                                                                          </w:rPr>
                                                                          <w:br/>
                                                                          <w:t>Thursday 25 July from 12.00 - 1:15pm.</w:t>
                                                                        </w:r>
                                                                      </w:p>
                                                                    </w:tc>
                                                                  </w:tr>
                                                                </w:tbl>
                                                                <w:p w14:paraId="0CC9A14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E54D07C"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146D3312"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FDF909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9284B4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FAEA87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8EF2A66"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FE6B83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A895C4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3624D9E"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1503F7DB" w14:textId="77777777" w:rsidTr="00E63ECC">
        <w:tc>
          <w:tcPr>
            <w:tcW w:w="0" w:type="auto"/>
            <w:shd w:val="clear" w:color="auto" w:fill="FFFFFF"/>
            <w:tcMar>
              <w:top w:w="90" w:type="dxa"/>
              <w:left w:w="360" w:type="dxa"/>
              <w:bottom w:w="0" w:type="dxa"/>
              <w:right w:w="360" w:type="dxa"/>
            </w:tcMar>
            <w:hideMark/>
          </w:tcPr>
          <w:tbl>
            <w:tblPr>
              <w:tblW w:w="0" w:type="auto"/>
              <w:jc w:val="center"/>
              <w:tblCellMar>
                <w:left w:w="0" w:type="dxa"/>
                <w:right w:w="0" w:type="dxa"/>
              </w:tblCellMar>
              <w:tblLook w:val="04A0" w:firstRow="1" w:lastRow="0" w:firstColumn="1" w:lastColumn="0" w:noHBand="0" w:noVBand="1"/>
            </w:tblPr>
            <w:tblGrid>
              <w:gridCol w:w="2417"/>
            </w:tblGrid>
            <w:tr w:rsidR="00E63ECC" w:rsidRPr="00E63ECC" w14:paraId="0F4FB46C" w14:textId="77777777">
              <w:trPr>
                <w:jc w:val="center"/>
              </w:trPr>
              <w:tc>
                <w:tcPr>
                  <w:tcW w:w="0" w:type="auto"/>
                  <w:vAlign w:val="center"/>
                  <w:hideMark/>
                </w:tcPr>
                <w:p w14:paraId="6021E4B4"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r w:rsidR="00E63ECC" w:rsidRPr="00E63ECC" w14:paraId="664335F4" w14:textId="77777777">
              <w:trPr>
                <w:jc w:val="center"/>
              </w:trPr>
              <w:tc>
                <w:tcPr>
                  <w:tcW w:w="0" w:type="auto"/>
                  <w:shd w:val="clear" w:color="auto" w:fill="EBEBEB"/>
                  <w:hideMark/>
                </w:tcPr>
                <w:p w14:paraId="7FC93D57"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hyperlink r:id="rId10" w:tgtFrame="_blank" w:history="1">
                    <w:r w:rsidRPr="00E63ECC">
                      <w:rPr>
                        <w:rFonts w:ascii="Arial" w:eastAsia="Times New Roman" w:hAnsi="Arial" w:cs="Arial"/>
                        <w:b/>
                        <w:bCs/>
                        <w:color w:val="000000"/>
                        <w:kern w:val="0"/>
                        <w:sz w:val="24"/>
                        <w:szCs w:val="24"/>
                        <w:u w:val="single"/>
                        <w:bdr w:val="single" w:sz="6" w:space="12" w:color="000000" w:frame="1"/>
                        <w:shd w:val="clear" w:color="auto" w:fill="EBEBEB"/>
                        <w:lang w:eastAsia="en-GB"/>
                        <w14:ligatures w14:val="none"/>
                      </w:rPr>
                      <w:t>Join the network</w:t>
                    </w:r>
                  </w:hyperlink>
                </w:p>
              </w:tc>
            </w:tr>
            <w:tr w:rsidR="00E63ECC" w:rsidRPr="00E63ECC" w14:paraId="481B83AE" w14:textId="77777777">
              <w:trPr>
                <w:jc w:val="center"/>
              </w:trPr>
              <w:tc>
                <w:tcPr>
                  <w:tcW w:w="0" w:type="auto"/>
                  <w:vAlign w:val="center"/>
                  <w:hideMark/>
                </w:tcPr>
                <w:p w14:paraId="3B79BB84"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r w:rsidR="00E63ECC" w:rsidRPr="00E63ECC" w14:paraId="69B1B864" w14:textId="77777777">
              <w:trPr>
                <w:jc w:val="center"/>
              </w:trPr>
              <w:tc>
                <w:tcPr>
                  <w:tcW w:w="0" w:type="auto"/>
                  <w:vAlign w:val="center"/>
                  <w:hideMark/>
                </w:tcPr>
                <w:p w14:paraId="6297840C"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61FBD414" w14:textId="77777777" w:rsidR="00E63ECC" w:rsidRPr="00E63ECC" w:rsidRDefault="00E63ECC" w:rsidP="00E63ECC">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E63ECC" w:rsidRPr="00E63ECC" w14:paraId="4D9E058C"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7670C109" w14:textId="77777777">
              <w:trPr>
                <w:jc w:val="center"/>
              </w:trPr>
              <w:tc>
                <w:tcPr>
                  <w:tcW w:w="0" w:type="auto"/>
                  <w:tcBorders>
                    <w:top w:val="single" w:sz="6" w:space="0" w:color="000000"/>
                  </w:tcBorders>
                  <w:shd w:val="clear" w:color="auto" w:fill="auto"/>
                  <w:hideMark/>
                </w:tcPr>
                <w:p w14:paraId="5448584F" w14:textId="77777777" w:rsidR="00E63ECC" w:rsidRPr="00E63ECC" w:rsidRDefault="00E63ECC" w:rsidP="00E63ECC">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5EAA7D83"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FA4F2F8" w14:textId="77777777" w:rsidTr="00E63ECC">
        <w:tc>
          <w:tcPr>
            <w:tcW w:w="0" w:type="auto"/>
            <w:shd w:val="clear" w:color="auto" w:fill="FFFFFF"/>
            <w:tcMar>
              <w:top w:w="18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0370CF6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D876C9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B76326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11FC40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EDC02A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EF3928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AAA0EE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3009"/>
                                                        <w:gridCol w:w="6017"/>
                                                      </w:tblGrid>
                                                      <w:tr w:rsidR="00E63ECC" w:rsidRPr="00E63ECC" w14:paraId="2396B7E3" w14:textId="77777777">
                                                        <w:tc>
                                                          <w:tcPr>
                                                            <w:tcW w:w="1650" w:type="pct"/>
                                                            <w:hideMark/>
                                                          </w:tcPr>
                                                          <w:tbl>
                                                            <w:tblPr>
                                                              <w:tblW w:w="5000" w:type="pct"/>
                                                              <w:tblCellMar>
                                                                <w:left w:w="0" w:type="dxa"/>
                                                                <w:right w:w="0" w:type="dxa"/>
                                                              </w:tblCellMar>
                                                              <w:tblLook w:val="04A0" w:firstRow="1" w:lastRow="0" w:firstColumn="1" w:lastColumn="0" w:noHBand="0" w:noVBand="1"/>
                                                            </w:tblPr>
                                                            <w:tblGrid>
                                                              <w:gridCol w:w="3009"/>
                                                            </w:tblGrid>
                                                            <w:tr w:rsidR="00E63ECC" w:rsidRPr="00E63ECC" w14:paraId="5216F0EA" w14:textId="77777777">
                                                              <w:tc>
                                                                <w:tcPr>
                                                                  <w:tcW w:w="0" w:type="auto"/>
                                                                  <w:tcMar>
                                                                    <w:top w:w="180" w:type="dxa"/>
                                                                    <w:left w:w="0" w:type="dxa"/>
                                                                    <w:bottom w:w="0" w:type="dxa"/>
                                                                    <w:right w:w="0" w:type="dxa"/>
                                                                  </w:tcMar>
                                                                  <w:hideMark/>
                                                                </w:tcPr>
                                                                <w:p w14:paraId="4247A879" w14:textId="63BB30E3" w:rsidR="00E63ECC" w:rsidRPr="00E63ECC" w:rsidRDefault="00E63ECC" w:rsidP="00E63ECC">
                                                                  <w:pPr>
                                                                    <w:spacing w:after="0" w:line="240" w:lineRule="auto"/>
                                                                    <w:jc w:val="right"/>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60D07D44" wp14:editId="1C14599A">
                                                                        <wp:extent cx="1828800" cy="1828800"/>
                                                                        <wp:effectExtent l="0" t="0" r="0" b="0"/>
                                                                        <wp:docPr id="11816051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bl>
                                                          <w:p w14:paraId="55251B5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3300" w:type="pct"/>
                                                            <w:hideMark/>
                                                          </w:tcPr>
                                                          <w:tbl>
                                                            <w:tblPr>
                                                              <w:tblW w:w="5000" w:type="pct"/>
                                                              <w:tblCellMar>
                                                                <w:left w:w="0" w:type="dxa"/>
                                                                <w:right w:w="0" w:type="dxa"/>
                                                              </w:tblCellMar>
                                                              <w:tblLook w:val="04A0" w:firstRow="1" w:lastRow="0" w:firstColumn="1" w:lastColumn="0" w:noHBand="0" w:noVBand="1"/>
                                                            </w:tblPr>
                                                            <w:tblGrid>
                                                              <w:gridCol w:w="6017"/>
                                                            </w:tblGrid>
                                                            <w:tr w:rsidR="00E63ECC" w:rsidRPr="00E63ECC" w14:paraId="1003077C"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17"/>
                                                                  </w:tblGrid>
                                                                  <w:tr w:rsidR="00E63ECC" w:rsidRPr="00E63ECC" w14:paraId="5E913884" w14:textId="77777777">
                                                                    <w:trPr>
                                                                      <w:tblCellSpacing w:w="15" w:type="dxa"/>
                                                                    </w:trPr>
                                                                    <w:tc>
                                                                      <w:tcPr>
                                                                        <w:tcW w:w="0" w:type="auto"/>
                                                                        <w:tcMar>
                                                                          <w:top w:w="0" w:type="dxa"/>
                                                                          <w:left w:w="360" w:type="dxa"/>
                                                                          <w:bottom w:w="60" w:type="dxa"/>
                                                                          <w:right w:w="360" w:type="dxa"/>
                                                                        </w:tcMar>
                                                                        <w:vAlign w:val="center"/>
                                                                        <w:hideMark/>
                                                                      </w:tcPr>
                                                                      <w:p w14:paraId="0B97E79A" w14:textId="77777777" w:rsidR="00E63ECC" w:rsidRPr="00E63ECC" w:rsidRDefault="00E63ECC" w:rsidP="00E63ECC">
                                                                        <w:pPr>
                                                                          <w:spacing w:after="0" w:line="36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6"/>
                                                                            <w:szCs w:val="36"/>
                                                                            <w:lang w:eastAsia="en-GB"/>
                                                                            <w14:ligatures w14:val="none"/>
                                                                          </w:rPr>
                                                                          <w:t>Sussex’s Partnership for Safer Roads</w:t>
                                                                        </w:r>
                                                                      </w:p>
                                                                      <w:p w14:paraId="5D9CBB7C"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p>
                                                                      <w:p w14:paraId="60D17B42"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The SSRP </w:t>
                                                                        </w:r>
                                                                        <w:proofErr w:type="gramStart"/>
                                                                        <w:r w:rsidRPr="00E63ECC">
                                                                          <w:rPr>
                                                                            <w:rFonts w:ascii="Arial" w:eastAsia="Times New Roman" w:hAnsi="Arial" w:cs="Arial"/>
                                                                            <w:color w:val="000000"/>
                                                                            <w:kern w:val="0"/>
                                                                            <w:sz w:val="24"/>
                                                                            <w:szCs w:val="24"/>
                                                                            <w:lang w:eastAsia="en-GB"/>
                                                                            <w14:ligatures w14:val="none"/>
                                                                          </w:rPr>
                                                                          <w:t>includes:</w:t>
                                                                        </w:r>
                                                                        <w:proofErr w:type="gramEnd"/>
                                                                        <w:r w:rsidRPr="00E63ECC">
                                                                          <w:rPr>
                                                                            <w:rFonts w:ascii="Arial" w:eastAsia="Times New Roman" w:hAnsi="Arial" w:cs="Arial"/>
                                                                            <w:color w:val="000000"/>
                                                                            <w:kern w:val="0"/>
                                                                            <w:sz w:val="24"/>
                                                                            <w:szCs w:val="24"/>
                                                                            <w:lang w:eastAsia="en-GB"/>
                                                                            <w14:ligatures w14:val="none"/>
                                                                          </w:rPr>
                                                                          <w:t xml:space="preserve"> East and West Sussex County Councils; Brighton &amp; Hove City Council; Sussex Police; National Highways; East and West Sussex Fire &amp; Rescue Services.</w:t>
                                                                        </w:r>
                                                                      </w:p>
                                                                      <w:p w14:paraId="5F726C70"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p>
                                                                      <w:p w14:paraId="43B7003F"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As its name suggests, the partnership aims to improve all aspects of road safety across Sussex and work together in influencing drivers to use the roads more safely.</w:t>
                                                                        </w:r>
                                                                      </w:p>
                                                                    </w:tc>
                                                                  </w:tr>
                                                                </w:tbl>
                                                                <w:p w14:paraId="043212A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F42DFF6"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681938E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909905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14929F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95DDE2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AAFF5D2"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077C32D"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F5CBAA2"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9D0F072"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868DBC6"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074E1087" w14:textId="77777777">
              <w:trPr>
                <w:tblCellSpacing w:w="15" w:type="dxa"/>
              </w:trPr>
              <w:tc>
                <w:tcPr>
                  <w:tcW w:w="0" w:type="auto"/>
                  <w:tcMar>
                    <w:top w:w="180" w:type="dxa"/>
                    <w:left w:w="360" w:type="dxa"/>
                    <w:bottom w:w="0" w:type="dxa"/>
                    <w:right w:w="360" w:type="dxa"/>
                  </w:tcMar>
                  <w:vAlign w:val="center"/>
                  <w:hideMark/>
                </w:tcPr>
                <w:p w14:paraId="7609FEB7"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Community Speed Watch schemes are co-ordinated by the SSRP, as well as </w:t>
                  </w:r>
                  <w:r w:rsidRPr="00E63ECC">
                    <w:rPr>
                      <w:rFonts w:ascii="Arial" w:eastAsia="Times New Roman" w:hAnsi="Arial" w:cs="Arial"/>
                      <w:color w:val="000000"/>
                      <w:kern w:val="0"/>
                      <w:sz w:val="24"/>
                      <w:szCs w:val="24"/>
                      <w:lang w:eastAsia="en-GB"/>
                      <w14:ligatures w14:val="none"/>
                    </w:rPr>
                    <w:br/>
                  </w:r>
                  <w:hyperlink r:id="rId12" w:tgtFrame="_blank" w:history="1">
                    <w:r w:rsidRPr="00E63ECC">
                      <w:rPr>
                        <w:rFonts w:ascii="Arial" w:eastAsia="Times New Roman" w:hAnsi="Arial" w:cs="Arial"/>
                        <w:color w:val="000000"/>
                        <w:kern w:val="0"/>
                        <w:sz w:val="24"/>
                        <w:szCs w:val="24"/>
                        <w:u w:val="single"/>
                        <w:lang w:eastAsia="en-GB"/>
                        <w14:ligatures w14:val="none"/>
                      </w:rPr>
                      <w:t>Operation Crackdown</w:t>
                    </w:r>
                  </w:hyperlink>
                  <w:r w:rsidRPr="00E63ECC">
                    <w:rPr>
                      <w:rFonts w:ascii="Arial" w:eastAsia="Times New Roman" w:hAnsi="Arial" w:cs="Arial"/>
                      <w:color w:val="000000"/>
                      <w:kern w:val="0"/>
                      <w:sz w:val="24"/>
                      <w:szCs w:val="24"/>
                      <w:lang w:eastAsia="en-GB"/>
                      <w14:ligatures w14:val="none"/>
                    </w:rPr>
                    <w:t xml:space="preserve">, the reporting system run with Sussex Police for anti-social driving and abandoned vehicles. </w:t>
                  </w:r>
                </w:p>
                <w:p w14:paraId="787D9E99"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p>
                <w:p w14:paraId="063A57FC" w14:textId="77777777" w:rsidR="00E63ECC" w:rsidRPr="00E63ECC" w:rsidRDefault="00E63ECC" w:rsidP="00E63ECC">
                  <w:pPr>
                    <w:spacing w:after="0" w:line="300" w:lineRule="atLeast"/>
                    <w:jc w:val="righ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Data on road casualties, and other information justifying local action to improve road safety, can be found here on the </w:t>
                  </w:r>
                  <w:hyperlink r:id="rId13" w:tgtFrame="_blank" w:history="1">
                    <w:r w:rsidRPr="00E63ECC">
                      <w:rPr>
                        <w:rFonts w:ascii="Arial" w:eastAsia="Times New Roman" w:hAnsi="Arial" w:cs="Arial"/>
                        <w:color w:val="000000"/>
                        <w:kern w:val="0"/>
                        <w:sz w:val="24"/>
                        <w:szCs w:val="24"/>
                        <w:u w:val="single"/>
                        <w:lang w:eastAsia="en-GB"/>
                        <w14:ligatures w14:val="none"/>
                      </w:rPr>
                      <w:t>SSRP website</w:t>
                    </w:r>
                  </w:hyperlink>
                  <w:r w:rsidRPr="00E63ECC">
                    <w:rPr>
                      <w:rFonts w:ascii="Arial" w:eastAsia="Times New Roman" w:hAnsi="Arial" w:cs="Arial"/>
                      <w:color w:val="000000"/>
                      <w:kern w:val="0"/>
                      <w:sz w:val="24"/>
                      <w:szCs w:val="24"/>
                      <w:lang w:eastAsia="en-GB"/>
                      <w14:ligatures w14:val="none"/>
                    </w:rPr>
                    <w:t>.</w:t>
                  </w:r>
                </w:p>
              </w:tc>
            </w:tr>
          </w:tbl>
          <w:p w14:paraId="58DCC470"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121920E" w14:textId="77777777" w:rsidTr="00E63ECC">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51E91B7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38A21A5"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040222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4B5CB3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A95BBD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C3A7F7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12A50AC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3E461DC"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896A7BE" w14:textId="77777777">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4F809C37" w14:textId="77777777">
                                                                    <w:trPr>
                                                                      <w:jc w:val="center"/>
                                                                    </w:trPr>
                                                                    <w:tc>
                                                                      <w:tcPr>
                                                                        <w:tcW w:w="0" w:type="auto"/>
                                                                        <w:tcBorders>
                                                                          <w:top w:val="single" w:sz="6" w:space="0" w:color="000000"/>
                                                                        </w:tcBorders>
                                                                        <w:shd w:val="clear" w:color="auto" w:fill="auto"/>
                                                                        <w:hideMark/>
                                                                      </w:tcPr>
                                                                      <w:p w14:paraId="59C401A9"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13F5D26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r w:rsidR="00E63ECC" w:rsidRPr="00E63ECC" w14:paraId="6907774A"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64516D53" w14:textId="77777777">
                                                                    <w:trPr>
                                                                      <w:tblCellSpacing w:w="15" w:type="dxa"/>
                                                                    </w:trPr>
                                                                    <w:tc>
                                                                      <w:tcPr>
                                                                        <w:tcW w:w="0" w:type="auto"/>
                                                                        <w:tcMar>
                                                                          <w:top w:w="180" w:type="dxa"/>
                                                                          <w:left w:w="360" w:type="dxa"/>
                                                                          <w:bottom w:w="0" w:type="dxa"/>
                                                                          <w:right w:w="360" w:type="dxa"/>
                                                                        </w:tcMar>
                                                                        <w:vAlign w:val="center"/>
                                                                        <w:hideMark/>
                                                                      </w:tcPr>
                                                                      <w:p w14:paraId="26ADFF70"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8"/>
                                                                            <w:szCs w:val="38"/>
                                                                            <w:lang w:eastAsia="en-GB"/>
                                                                            <w14:ligatures w14:val="none"/>
                                                                          </w:rPr>
                                                                          <w:t>NALC Star Council Awards</w:t>
                                                                        </w:r>
                                                                      </w:p>
                                                                      <w:p w14:paraId="7C2D363D"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p>
                                                                      <w:p w14:paraId="6D86B818"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lastRenderedPageBreak/>
                                                                          <w:t>NALC has opened nominations for its Star Council Awards 2024, celebrating the achievements of the parish and town council sector. There are six award categories including Council of the Year, Councillor of the Year and more.</w:t>
                                                                        </w:r>
                                                                      </w:p>
                                                                    </w:tc>
                                                                  </w:tr>
                                                                </w:tbl>
                                                                <w:p w14:paraId="22DBE5B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E78305E"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B8B1B5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09B989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B3926E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D53036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D4236E1"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76B899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539B532"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6CFE8C4"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46A62EC5" w14:textId="77777777" w:rsidTr="00E63ECC">
        <w:tc>
          <w:tcPr>
            <w:tcW w:w="0" w:type="auto"/>
            <w:shd w:val="clear" w:color="auto" w:fill="FFFFFF"/>
            <w:tcMar>
              <w:top w:w="90" w:type="dxa"/>
              <w:left w:w="360" w:type="dxa"/>
              <w:bottom w:w="0" w:type="dxa"/>
              <w:right w:w="360" w:type="dxa"/>
            </w:tcMar>
            <w:hideMark/>
          </w:tcPr>
          <w:tbl>
            <w:tblPr>
              <w:tblW w:w="0" w:type="auto"/>
              <w:jc w:val="center"/>
              <w:tblCellMar>
                <w:left w:w="0" w:type="dxa"/>
                <w:right w:w="0" w:type="dxa"/>
              </w:tblCellMar>
              <w:tblLook w:val="04A0" w:firstRow="1" w:lastRow="0" w:firstColumn="1" w:lastColumn="0" w:noHBand="0" w:noVBand="1"/>
            </w:tblPr>
            <w:tblGrid>
              <w:gridCol w:w="3164"/>
            </w:tblGrid>
            <w:tr w:rsidR="00E63ECC" w:rsidRPr="00E63ECC" w14:paraId="5C12A26E" w14:textId="77777777">
              <w:trPr>
                <w:jc w:val="center"/>
              </w:trPr>
              <w:tc>
                <w:tcPr>
                  <w:tcW w:w="0" w:type="auto"/>
                  <w:vAlign w:val="center"/>
                  <w:hideMark/>
                </w:tcPr>
                <w:p w14:paraId="1FECD777"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r w:rsidR="00E63ECC" w:rsidRPr="00E63ECC" w14:paraId="3DB1AED9" w14:textId="77777777">
              <w:trPr>
                <w:jc w:val="center"/>
              </w:trPr>
              <w:tc>
                <w:tcPr>
                  <w:tcW w:w="0" w:type="auto"/>
                  <w:shd w:val="clear" w:color="auto" w:fill="EBEBEB"/>
                  <w:hideMark/>
                </w:tcPr>
                <w:p w14:paraId="51EE4AA0"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hyperlink r:id="rId14" w:tgtFrame="_blank" w:history="1">
                    <w:r w:rsidRPr="00E63ECC">
                      <w:rPr>
                        <w:rFonts w:ascii="Arial" w:eastAsia="Times New Roman" w:hAnsi="Arial" w:cs="Arial"/>
                        <w:b/>
                        <w:bCs/>
                        <w:color w:val="000000"/>
                        <w:kern w:val="0"/>
                        <w:sz w:val="24"/>
                        <w:szCs w:val="24"/>
                        <w:u w:val="single"/>
                        <w:bdr w:val="single" w:sz="6" w:space="12" w:color="000000" w:frame="1"/>
                        <w:shd w:val="clear" w:color="auto" w:fill="EBEBEB"/>
                        <w:lang w:eastAsia="en-GB"/>
                        <w14:ligatures w14:val="none"/>
                      </w:rPr>
                      <w:t>How to submit an entry</w:t>
                    </w:r>
                  </w:hyperlink>
                </w:p>
              </w:tc>
            </w:tr>
            <w:tr w:rsidR="00E63ECC" w:rsidRPr="00E63ECC" w14:paraId="23DB7B32" w14:textId="77777777">
              <w:trPr>
                <w:jc w:val="center"/>
              </w:trPr>
              <w:tc>
                <w:tcPr>
                  <w:tcW w:w="0" w:type="auto"/>
                  <w:vAlign w:val="center"/>
                  <w:hideMark/>
                </w:tcPr>
                <w:p w14:paraId="648D82B0"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r w:rsidR="00E63ECC" w:rsidRPr="00E63ECC" w14:paraId="6B50524B" w14:textId="77777777">
              <w:trPr>
                <w:jc w:val="center"/>
              </w:trPr>
              <w:tc>
                <w:tcPr>
                  <w:tcW w:w="0" w:type="auto"/>
                  <w:vAlign w:val="center"/>
                  <w:hideMark/>
                </w:tcPr>
                <w:p w14:paraId="3611FE2A"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0371FA91" w14:textId="77777777" w:rsidR="00E63ECC" w:rsidRPr="00E63ECC" w:rsidRDefault="00E63ECC" w:rsidP="00E63ECC">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E63ECC" w:rsidRPr="00E63ECC" w14:paraId="707E11CC"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3C02BFDD" w14:textId="77777777">
              <w:trPr>
                <w:jc w:val="center"/>
              </w:trPr>
              <w:tc>
                <w:tcPr>
                  <w:tcW w:w="0" w:type="auto"/>
                  <w:tcBorders>
                    <w:top w:val="single" w:sz="6" w:space="0" w:color="000000"/>
                  </w:tcBorders>
                  <w:shd w:val="clear" w:color="auto" w:fill="auto"/>
                  <w:hideMark/>
                </w:tcPr>
                <w:p w14:paraId="705D07D7" w14:textId="77777777" w:rsidR="00E63ECC" w:rsidRPr="00E63ECC" w:rsidRDefault="00E63ECC" w:rsidP="00E63ECC">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50874565"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4BC570A7"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06F02880" w14:textId="77777777">
              <w:trPr>
                <w:tblCellSpacing w:w="15" w:type="dxa"/>
              </w:trPr>
              <w:tc>
                <w:tcPr>
                  <w:tcW w:w="0" w:type="auto"/>
                  <w:tcMar>
                    <w:top w:w="180" w:type="dxa"/>
                    <w:left w:w="360" w:type="dxa"/>
                    <w:bottom w:w="0" w:type="dxa"/>
                    <w:right w:w="360" w:type="dxa"/>
                  </w:tcMar>
                  <w:vAlign w:val="center"/>
                  <w:hideMark/>
                </w:tcPr>
                <w:p w14:paraId="2F7DC4B5" w14:textId="77777777" w:rsidR="00E63ECC" w:rsidRPr="00E63ECC" w:rsidRDefault="00E63ECC" w:rsidP="00E63ECC">
                  <w:pPr>
                    <w:spacing w:after="0" w:line="465" w:lineRule="atLeast"/>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38"/>
                      <w:szCs w:val="38"/>
                      <w:lang w:eastAsia="en-GB"/>
                      <w14:ligatures w14:val="none"/>
                    </w:rPr>
                    <w:t>Your local policing contacts</w:t>
                  </w:r>
                </w:p>
              </w:tc>
            </w:tr>
          </w:tbl>
          <w:p w14:paraId="464E7AAF"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A63F5ED" w14:textId="77777777" w:rsidTr="00E63ECC">
        <w:tc>
          <w:tcPr>
            <w:tcW w:w="0" w:type="auto"/>
            <w:shd w:val="clear" w:color="auto" w:fill="FFFFFF"/>
            <w:tcMar>
              <w:top w:w="180" w:type="dxa"/>
              <w:left w:w="0" w:type="dxa"/>
              <w:bottom w:w="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461C1E6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3EFA3A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46225C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6C3EA2D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D17750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7A5BF8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F8343C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513"/>
                                                        <w:gridCol w:w="4513"/>
                                                      </w:tblGrid>
                                                      <w:tr w:rsidR="00E63ECC" w:rsidRPr="00E63ECC" w14:paraId="309BA013" w14:textId="77777777">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64A458E6"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2C3D5EF0" w14:textId="77777777">
                                                                    <w:trPr>
                                                                      <w:tblCellSpacing w:w="15" w:type="dxa"/>
                                                                    </w:trPr>
                                                                    <w:tc>
                                                                      <w:tcPr>
                                                                        <w:tcW w:w="0" w:type="auto"/>
                                                                        <w:tcMar>
                                                                          <w:top w:w="0" w:type="dxa"/>
                                                                          <w:left w:w="360" w:type="dxa"/>
                                                                          <w:bottom w:w="180" w:type="dxa"/>
                                                                          <w:right w:w="90" w:type="dxa"/>
                                                                        </w:tcMar>
                                                                        <w:vAlign w:val="center"/>
                                                                        <w:hideMark/>
                                                                      </w:tcPr>
                                                                      <w:p w14:paraId="707F91C7"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24"/>
                                                                            <w:szCs w:val="24"/>
                                                                            <w:lang w:eastAsia="en-GB"/>
                                                                            <w14:ligatures w14:val="none"/>
                                                                          </w:rPr>
                                                                          <w:t xml:space="preserve">Neighbourhood policing inspectors </w:t>
                                                                        </w:r>
                                                                        <w:r w:rsidRPr="00E63ECC">
                                                                          <w:rPr>
                                                                            <w:rFonts w:ascii="Arial" w:eastAsia="Times New Roman" w:hAnsi="Arial" w:cs="Arial"/>
                                                                            <w:b/>
                                                                            <w:bCs/>
                                                                            <w:color w:val="000000"/>
                                                                            <w:kern w:val="0"/>
                                                                            <w:sz w:val="24"/>
                                                                            <w:szCs w:val="24"/>
                                                                            <w:lang w:eastAsia="en-GB"/>
                                                                            <w14:ligatures w14:val="none"/>
                                                                          </w:rPr>
                                                                          <w:br/>
                                                                          <w:t>at the time of producing this newsletter:</w:t>
                                                                        </w:r>
                                                                      </w:p>
                                                                      <w:p w14:paraId="69087AB3"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0558052A"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24"/>
                                                                            <w:szCs w:val="24"/>
                                                                            <w:lang w:eastAsia="en-GB"/>
                                                                            <w14:ligatures w14:val="none"/>
                                                                          </w:rPr>
                                                                          <w:t>EAST</w:t>
                                                                        </w:r>
                                                                      </w:p>
                                                                      <w:p w14:paraId="1CCAD176"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Lewes: john.adams@sussex.police.uk</w:t>
                                                                        </w:r>
                                                                      </w:p>
                                                                      <w:p w14:paraId="2BD24DFF"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Rother: amanda.hover@sussex.police.uk</w:t>
                                                                        </w:r>
                                                                      </w:p>
                                                                      <w:p w14:paraId="3E06F6F8"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Wealden: mark.botley@sussex.police.uk</w:t>
                                                                        </w:r>
                                                                      </w:p>
                                                                    </w:tc>
                                                                  </w:tr>
                                                                </w:tbl>
                                                                <w:p w14:paraId="496FE4A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FF3552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1CB29994"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24AB4A7E" w14:textId="77777777">
                                                                    <w:trPr>
                                                                      <w:tblCellSpacing w:w="15" w:type="dxa"/>
                                                                    </w:trPr>
                                                                    <w:tc>
                                                                      <w:tcPr>
                                                                        <w:tcW w:w="0" w:type="auto"/>
                                                                        <w:tcMar>
                                                                          <w:top w:w="0" w:type="dxa"/>
                                                                          <w:left w:w="195" w:type="dxa"/>
                                                                          <w:bottom w:w="90" w:type="dxa"/>
                                                                          <w:right w:w="240" w:type="dxa"/>
                                                                        </w:tcMar>
                                                                        <w:vAlign w:val="center"/>
                                                                        <w:hideMark/>
                                                                      </w:tcPr>
                                                                      <w:p w14:paraId="0516C510"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24"/>
                                                                            <w:szCs w:val="24"/>
                                                                            <w:lang w:eastAsia="en-GB"/>
                                                                            <w14:ligatures w14:val="none"/>
                                                                          </w:rPr>
                                                                          <w:t>WEST</w:t>
                                                                        </w:r>
                                                                      </w:p>
                                                                      <w:p w14:paraId="5592AF02"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Adur: sharon.sawyer@sussex.police.uk </w:t>
                                                                        </w:r>
                                                                      </w:p>
                                                                      <w:p w14:paraId="7750C267"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Arun: ross.wickings@sussex.police.uk</w:t>
                                                                        </w:r>
                                                                      </w:p>
                                                                      <w:p w14:paraId="703EF216"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Chichester: dave.lyons@sussex.police.uk </w:t>
                                                                        </w:r>
                                                                      </w:p>
                                                                      <w:p w14:paraId="39DA1BD2"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Horsham: neil.durkan@sussex.police.uk</w:t>
                                                                        </w:r>
                                                                      </w:p>
                                                                      <w:p w14:paraId="7F6A1B6E" w14:textId="77777777" w:rsidR="00E63ECC" w:rsidRPr="00E63ECC" w:rsidRDefault="00E63ECC" w:rsidP="00E63ECC">
                                                                        <w:pPr>
                                                                          <w:spacing w:after="0" w:line="48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Mid Sussex: david.derrick@sussex.police.uk</w:t>
                                                                        </w:r>
                                                                      </w:p>
                                                                    </w:tc>
                                                                  </w:tr>
                                                                </w:tbl>
                                                                <w:p w14:paraId="5A557D3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ABA8561"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5D58B77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9CBB9D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CB0938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7F1A47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9FB2FB6"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44FC96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B653E8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FC81896"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A8371A8"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5BAA4F61" w14:textId="77777777">
              <w:trPr>
                <w:tblCellSpacing w:w="15" w:type="dxa"/>
              </w:trPr>
              <w:tc>
                <w:tcPr>
                  <w:tcW w:w="0" w:type="auto"/>
                  <w:tcMar>
                    <w:top w:w="180" w:type="dxa"/>
                    <w:left w:w="360" w:type="dxa"/>
                    <w:bottom w:w="180" w:type="dxa"/>
                    <w:right w:w="360" w:type="dxa"/>
                  </w:tcMar>
                  <w:vAlign w:val="center"/>
                  <w:hideMark/>
                </w:tcPr>
                <w:p w14:paraId="67DE7138"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Sussex Police’s Immediate Justice scheme has been set up to tackle anti-social behaviour in local communities. To find out how your area can be supported by Immediate Justice, please email trevor.leggo@esalc.co.uk</w:t>
                  </w:r>
                </w:p>
              </w:tc>
            </w:tr>
          </w:tbl>
          <w:p w14:paraId="2FB41481"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6C7F987C" w14:textId="77777777" w:rsidTr="00E63ECC">
        <w:tc>
          <w:tcPr>
            <w:tcW w:w="0" w:type="auto"/>
            <w:shd w:val="clear" w:color="auto" w:fill="auto"/>
            <w:tcMar>
              <w:top w:w="300" w:type="dxa"/>
              <w:left w:w="360" w:type="dxa"/>
              <w:bottom w:w="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532AB5BB" w14:textId="77777777">
              <w:trPr>
                <w:jc w:val="center"/>
              </w:trPr>
              <w:tc>
                <w:tcPr>
                  <w:tcW w:w="0" w:type="auto"/>
                  <w:tcBorders>
                    <w:top w:val="single" w:sz="6" w:space="0" w:color="000000"/>
                  </w:tcBorders>
                  <w:shd w:val="clear" w:color="auto" w:fill="auto"/>
                  <w:hideMark/>
                </w:tcPr>
                <w:p w14:paraId="0FABF6E0"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288AB647"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6B001667"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6C3CF9A9" w14:textId="77777777">
              <w:trPr>
                <w:tblCellSpacing w:w="15" w:type="dxa"/>
              </w:trPr>
              <w:tc>
                <w:tcPr>
                  <w:tcW w:w="0" w:type="auto"/>
                  <w:tcMar>
                    <w:top w:w="75" w:type="dxa"/>
                    <w:left w:w="360" w:type="dxa"/>
                    <w:bottom w:w="0" w:type="dxa"/>
                    <w:right w:w="360" w:type="dxa"/>
                  </w:tcMar>
                  <w:vAlign w:val="center"/>
                  <w:hideMark/>
                </w:tcPr>
                <w:p w14:paraId="7609ACF4" w14:textId="77777777" w:rsidR="00E63ECC" w:rsidRPr="00E63ECC" w:rsidRDefault="00E63ECC" w:rsidP="00E63ECC">
                  <w:pPr>
                    <w:spacing w:after="0" w:line="698" w:lineRule="atLeast"/>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42"/>
                      <w:szCs w:val="42"/>
                      <w:lang w:eastAsia="en-GB"/>
                      <w14:ligatures w14:val="none"/>
                    </w:rPr>
                    <w:t>NEWS FROM THE WEST</w:t>
                  </w:r>
                </w:p>
              </w:tc>
            </w:tr>
          </w:tbl>
          <w:p w14:paraId="7A42AD52"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FF605F1" w14:textId="77777777" w:rsidTr="00E63ECC">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5A193AD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A8359C1"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62EBEE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0D1F204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6BED16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089C74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7A9B46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513"/>
                                                        <w:gridCol w:w="4513"/>
                                                      </w:tblGrid>
                                                      <w:tr w:rsidR="00E63ECC" w:rsidRPr="00E63ECC" w14:paraId="71898A0A" w14:textId="77777777">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5DF02394"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tblGrid>
                                                                  <w:tr w:rsidR="00E63ECC" w:rsidRPr="00E63ECC" w14:paraId="504D560A" w14:textId="77777777">
                                                                    <w:trPr>
                                                                      <w:tblCellSpacing w:w="15" w:type="dxa"/>
                                                                    </w:trPr>
                                                                    <w:tc>
                                                                      <w:tcPr>
                                                                        <w:tcW w:w="0" w:type="auto"/>
                                                                        <w:tcMar>
                                                                          <w:top w:w="150" w:type="dxa"/>
                                                                          <w:left w:w="360" w:type="dxa"/>
                                                                          <w:bottom w:w="15" w:type="dxa"/>
                                                                          <w:right w:w="360" w:type="dxa"/>
                                                                        </w:tcMar>
                                                                        <w:vAlign w:val="center"/>
                                                                        <w:hideMark/>
                                                                      </w:tcPr>
                                                                      <w:p w14:paraId="7D6851BE"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8"/>
                                                                            <w:szCs w:val="38"/>
                                                                            <w:lang w:eastAsia="en-GB"/>
                                                                            <w14:ligatures w14:val="none"/>
                                                                          </w:rPr>
                                                                          <w:lastRenderedPageBreak/>
                                                                          <w:t>Working for Young People in Henfield</w:t>
                                                                        </w:r>
                                                                      </w:p>
                                                                      <w:p w14:paraId="2614EE9F"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0C130256"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As part of its Year of Young People 2023, Henfield PC decided to establish a Children &amp; Young People Committee and recruited Georgina Campsey as Youth Coordinator last October. </w:t>
                                                                        </w:r>
                                                                      </w:p>
                                                                    </w:tc>
                                                                  </w:tr>
                                                                </w:tbl>
                                                                <w:p w14:paraId="41EA8B5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091CD9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513"/>
                                                            </w:tblGrid>
                                                            <w:tr w:rsidR="00E63ECC" w:rsidRPr="00E63ECC" w14:paraId="25A35DB5" w14:textId="77777777">
                                                              <w:tc>
                                                                <w:tcPr>
                                                                  <w:tcW w:w="0" w:type="auto"/>
                                                                  <w:tcMar>
                                                                    <w:top w:w="75" w:type="dxa"/>
                                                                    <w:left w:w="0" w:type="dxa"/>
                                                                    <w:bottom w:w="0" w:type="dxa"/>
                                                                    <w:right w:w="225" w:type="dxa"/>
                                                                  </w:tcMar>
                                                                  <w:hideMark/>
                                                                </w:tcPr>
                                                                <w:p w14:paraId="5488F81D" w14:textId="12592E7B"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96295A3" wp14:editId="7631EEB4">
                                                                        <wp:extent cx="2423160" cy="1752600"/>
                                                                        <wp:effectExtent l="0" t="0" r="0" b="0"/>
                                                                        <wp:docPr id="1819440213"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40213" name="Picture 6" descr="A group of people posing for a phot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3160" cy="1752600"/>
                                                                                </a:xfrm>
                                                                                <a:prstGeom prst="rect">
                                                                                  <a:avLst/>
                                                                                </a:prstGeom>
                                                                                <a:noFill/>
                                                                                <a:ln>
                                                                                  <a:noFill/>
                                                                                </a:ln>
                                                                              </pic:spPr>
                                                                            </pic:pic>
                                                                          </a:graphicData>
                                                                        </a:graphic>
                                                                      </wp:inline>
                                                                    </w:drawing>
                                                                  </w:r>
                                                                </w:p>
                                                              </w:tc>
                                                            </w:tr>
                                                          </w:tbl>
                                                          <w:p w14:paraId="074EB52F"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448183C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47B7D7D"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0ADCDD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1733E0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E2540AA"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A5E9B9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C1704A0"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4F3970A"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724E1A1" w14:textId="77777777" w:rsidTr="00E63ECC">
        <w:tc>
          <w:tcPr>
            <w:tcW w:w="0" w:type="auto"/>
            <w:shd w:val="clear" w:color="auto" w:fill="FFFFFF"/>
            <w:tcMar>
              <w:top w:w="18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19890E6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E613135"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6A5DCF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4CF65C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5582EC6"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07FF04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75B8506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D335E1A"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9CC93A4"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2150A1E8" w14:textId="77777777">
                                                                    <w:trPr>
                                                                      <w:tblCellSpacing w:w="15" w:type="dxa"/>
                                                                    </w:trPr>
                                                                    <w:tc>
                                                                      <w:tcPr>
                                                                        <w:tcW w:w="0" w:type="auto"/>
                                                                        <w:tcMar>
                                                                          <w:top w:w="0" w:type="dxa"/>
                                                                          <w:left w:w="360" w:type="dxa"/>
                                                                          <w:bottom w:w="15" w:type="dxa"/>
                                                                          <w:right w:w="360" w:type="dxa"/>
                                                                        </w:tcMar>
                                                                        <w:vAlign w:val="center"/>
                                                                        <w:hideMark/>
                                                                      </w:tcPr>
                                                                      <w:p w14:paraId="7C4EC7F0"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Georgina has been managing various projects such as the Street Art wall, renovation of existing play areas to provide more inclusive play equipment and coordination of events such as the recent successful Scooter Jam.</w:t>
                                                                        </w:r>
                                                                      </w:p>
                                                                      <w:p w14:paraId="755936C6"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7A973C0B"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The next big project is modernisation of Henfield’s very well used skate park, consulting with users including a working group and dedicated social media for younger people. It’s also hoped to open a high street youth hub and café once suitable premises become available, giving secondary aged children their own dedicated safe and welcoming space. </w:t>
                                                                        </w:r>
                                                                      </w:p>
                                                                      <w:p w14:paraId="16E7646A"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4603F812"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Georgina is looking to develop a Youth Forum to work with the parish council and Henfield looks forward to future events, welcoming the input and inclusion of its young people.</w:t>
                                                                        </w:r>
                                                                      </w:p>
                                                                    </w:tc>
                                                                  </w:tr>
                                                                </w:tbl>
                                                                <w:p w14:paraId="2D60132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r w:rsidR="00E63ECC" w:rsidRPr="00E63ECC" w14:paraId="46FA209F" w14:textId="77777777">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3F31C5B6" w14:textId="77777777">
                                                                    <w:trPr>
                                                                      <w:jc w:val="center"/>
                                                                    </w:trPr>
                                                                    <w:tc>
                                                                      <w:tcPr>
                                                                        <w:tcW w:w="0" w:type="auto"/>
                                                                        <w:tcBorders>
                                                                          <w:top w:val="single" w:sz="6" w:space="0" w:color="000000"/>
                                                                        </w:tcBorders>
                                                                        <w:shd w:val="clear" w:color="auto" w:fill="auto"/>
                                                                        <w:hideMark/>
                                                                      </w:tcPr>
                                                                      <w:p w14:paraId="1848E2CE"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737ABEE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4C24DE8"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6ADD45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AF1FCE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7319CC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307297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380FE3A"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641B177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1A9C8C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9FA6C98"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16686E6" w14:textId="77777777" w:rsidTr="00E63ECC">
        <w:tc>
          <w:tcPr>
            <w:tcW w:w="0" w:type="auto"/>
            <w:shd w:val="clear" w:color="auto" w:fill="FFFFFF"/>
            <w:tcMar>
              <w:top w:w="18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5C7D465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03C060F3"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92FA66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D948B3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D1211D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FC974C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3A4712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017"/>
                                                        <w:gridCol w:w="3009"/>
                                                      </w:tblGrid>
                                                      <w:tr w:rsidR="00E63ECC" w:rsidRPr="00E63ECC" w14:paraId="2750182B" w14:textId="77777777">
                                                        <w:tc>
                                                          <w:tcPr>
                                                            <w:tcW w:w="3300" w:type="pct"/>
                                                            <w:hideMark/>
                                                          </w:tcPr>
                                                          <w:tbl>
                                                            <w:tblPr>
                                                              <w:tblW w:w="5000" w:type="pct"/>
                                                              <w:tblCellMar>
                                                                <w:left w:w="0" w:type="dxa"/>
                                                                <w:right w:w="0" w:type="dxa"/>
                                                              </w:tblCellMar>
                                                              <w:tblLook w:val="04A0" w:firstRow="1" w:lastRow="0" w:firstColumn="1" w:lastColumn="0" w:noHBand="0" w:noVBand="1"/>
                                                            </w:tblPr>
                                                            <w:tblGrid>
                                                              <w:gridCol w:w="6017"/>
                                                            </w:tblGrid>
                                                            <w:tr w:rsidR="00E63ECC" w:rsidRPr="00E63ECC" w14:paraId="310C0206"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17"/>
                                                                  </w:tblGrid>
                                                                  <w:tr w:rsidR="00E63ECC" w:rsidRPr="00E63ECC" w14:paraId="40112287" w14:textId="77777777">
                                                                    <w:trPr>
                                                                      <w:tblCellSpacing w:w="15" w:type="dxa"/>
                                                                    </w:trPr>
                                                                    <w:tc>
                                                                      <w:tcPr>
                                                                        <w:tcW w:w="0" w:type="auto"/>
                                                                        <w:tcMar>
                                                                          <w:top w:w="75" w:type="dxa"/>
                                                                          <w:left w:w="360" w:type="dxa"/>
                                                                          <w:bottom w:w="180" w:type="dxa"/>
                                                                          <w:right w:w="360" w:type="dxa"/>
                                                                        </w:tcMar>
                                                                        <w:vAlign w:val="center"/>
                                                                        <w:hideMark/>
                                                                      </w:tcPr>
                                                                      <w:p w14:paraId="3CF0B23C" w14:textId="77777777" w:rsidR="00E63ECC" w:rsidRPr="00E63ECC" w:rsidRDefault="00E63ECC" w:rsidP="00E63ECC">
                                                                        <w:pPr>
                                                                          <w:spacing w:after="0" w:line="24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6"/>
                                                                            <w:szCs w:val="36"/>
                                                                            <w:lang w:eastAsia="en-GB"/>
                                                                            <w14:ligatures w14:val="none"/>
                                                                          </w:rPr>
                                                                          <w:t>Funding success in Angmering</w:t>
                                                                        </w:r>
                                                                      </w:p>
                                                                      <w:p w14:paraId="78F26BFA"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£41,500 was received from the Home Office’s Safer Streets Fund to improve safety in Mayflower Park - a real funding success story!</w:t>
                                                                        </w:r>
                                                                      </w:p>
                                                                      <w:p w14:paraId="07256144"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br/>
                                                                          <w:t xml:space="preserve">Following the installation of eleven solar lighting columns there’s been a noticeable drop in </w:t>
                                                                        </w:r>
                                                                        <w:proofErr w:type="spellStart"/>
                                                                        <w:r w:rsidRPr="00E63ECC">
                                                                          <w:rPr>
                                                                            <w:rFonts w:ascii="Arial" w:eastAsia="Times New Roman" w:hAnsi="Arial" w:cs="Arial"/>
                                                                            <w:color w:val="000000"/>
                                                                            <w:kern w:val="0"/>
                                                                            <w:sz w:val="24"/>
                                                                            <w:szCs w:val="24"/>
                                                                            <w:lang w:eastAsia="en-GB"/>
                                                                            <w14:ligatures w14:val="none"/>
                                                                          </w:rPr>
                                                                          <w:t>anti social</w:t>
                                                                        </w:r>
                                                                        <w:proofErr w:type="spellEnd"/>
                                                                        <w:r w:rsidRPr="00E63ECC">
                                                                          <w:rPr>
                                                                            <w:rFonts w:ascii="Arial" w:eastAsia="Times New Roman" w:hAnsi="Arial" w:cs="Arial"/>
                                                                            <w:color w:val="000000"/>
                                                                            <w:kern w:val="0"/>
                                                                            <w:sz w:val="24"/>
                                                                            <w:szCs w:val="24"/>
                                                                            <w:lang w:eastAsia="en-GB"/>
                                                                            <w14:ligatures w14:val="none"/>
                                                                          </w:rPr>
                                                                          <w:t xml:space="preserve"> behaviour, reassuring women and girls who sometimes felt reluctant to use the park. The funds have also been used to install low-level solar lighting near the gate at the Community Centre to increase safety for staff locking up at night. </w:t>
                                                                        </w:r>
                                                                      </w:p>
                                                                    </w:tc>
                                                                  </w:tr>
                                                                </w:tbl>
                                                                <w:p w14:paraId="6C66710D"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4B6753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1650" w:type="pct"/>
                                                            <w:hideMark/>
                                                          </w:tcPr>
                                                          <w:tbl>
                                                            <w:tblPr>
                                                              <w:tblW w:w="5000" w:type="pct"/>
                                                              <w:tblCellMar>
                                                                <w:left w:w="0" w:type="dxa"/>
                                                                <w:right w:w="0" w:type="dxa"/>
                                                              </w:tblCellMar>
                                                              <w:tblLook w:val="04A0" w:firstRow="1" w:lastRow="0" w:firstColumn="1" w:lastColumn="0" w:noHBand="0" w:noVBand="1"/>
                                                            </w:tblPr>
                                                            <w:tblGrid>
                                                              <w:gridCol w:w="3009"/>
                                                            </w:tblGrid>
                                                            <w:tr w:rsidR="00E63ECC" w:rsidRPr="00E63ECC" w14:paraId="025092CD" w14:textId="77777777">
                                                              <w:tc>
                                                                <w:tcPr>
                                                                  <w:tcW w:w="0" w:type="auto"/>
                                                                  <w:tcMar>
                                                                    <w:top w:w="180" w:type="dxa"/>
                                                                    <w:left w:w="0" w:type="dxa"/>
                                                                    <w:bottom w:w="180" w:type="dxa"/>
                                                                    <w:right w:w="0" w:type="dxa"/>
                                                                  </w:tcMar>
                                                                  <w:hideMark/>
                                                                </w:tcPr>
                                                                <w:p w14:paraId="56BBEBC4" w14:textId="496A0FDF"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6135254" wp14:editId="793908D2">
                                                                        <wp:extent cx="1828800" cy="2468880"/>
                                                                        <wp:effectExtent l="0" t="0" r="0" b="7620"/>
                                                                        <wp:docPr id="960203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2468880"/>
                                                                                </a:xfrm>
                                                                                <a:prstGeom prst="rect">
                                                                                  <a:avLst/>
                                                                                </a:prstGeom>
                                                                                <a:noFill/>
                                                                                <a:ln>
                                                                                  <a:noFill/>
                                                                                </a:ln>
                                                                              </pic:spPr>
                                                                            </pic:pic>
                                                                          </a:graphicData>
                                                                        </a:graphic>
                                                                      </wp:inline>
                                                                    </w:drawing>
                                                                  </w:r>
                                                                </w:p>
                                                              </w:tc>
                                                            </w:tr>
                                                          </w:tbl>
                                                          <w:p w14:paraId="681C78B8"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46BBF4A0"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6957C2C"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E9108F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7943800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6AD15F2"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40F8DD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653EB7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D005916"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08B77BBF"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602DD782" w14:textId="77777777">
              <w:trPr>
                <w:tblCellSpacing w:w="15" w:type="dxa"/>
              </w:trPr>
              <w:tc>
                <w:tcPr>
                  <w:tcW w:w="0" w:type="auto"/>
                  <w:tcMar>
                    <w:top w:w="0" w:type="dxa"/>
                    <w:left w:w="360" w:type="dxa"/>
                    <w:bottom w:w="0" w:type="dxa"/>
                    <w:right w:w="360" w:type="dxa"/>
                  </w:tcMar>
                  <w:vAlign w:val="center"/>
                  <w:hideMark/>
                </w:tcPr>
                <w:p w14:paraId="7551DA3A" w14:textId="77777777" w:rsidR="00E63ECC" w:rsidRPr="00E63ECC" w:rsidRDefault="00E63ECC" w:rsidP="00E63ECC">
                  <w:pPr>
                    <w:spacing w:after="0" w:line="30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Katie Herr, clerk to Angmering PC, says: </w:t>
                  </w:r>
                  <w:r w:rsidRPr="00E63ECC">
                    <w:rPr>
                      <w:rFonts w:ascii="Arial" w:eastAsia="Times New Roman" w:hAnsi="Arial" w:cs="Arial"/>
                      <w:i/>
                      <w:iCs/>
                      <w:color w:val="000000"/>
                      <w:kern w:val="0"/>
                      <w:sz w:val="24"/>
                      <w:szCs w:val="24"/>
                      <w:lang w:eastAsia="en-GB"/>
                      <w14:ligatures w14:val="none"/>
                    </w:rPr>
                    <w:t>“This shows how worthwhile it’s been for us to have put in the bid and received the Safer Streets funding. The lighting has really made a difference for residents and helped to improve their safety and quality of life in the village.”</w:t>
                  </w:r>
                </w:p>
              </w:tc>
            </w:tr>
          </w:tbl>
          <w:p w14:paraId="59B17A8E"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4967DEA6"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2DF09052" w14:textId="77777777">
              <w:trPr>
                <w:jc w:val="center"/>
              </w:trPr>
              <w:tc>
                <w:tcPr>
                  <w:tcW w:w="0" w:type="auto"/>
                  <w:tcBorders>
                    <w:top w:val="single" w:sz="24" w:space="0" w:color="000000"/>
                  </w:tcBorders>
                  <w:shd w:val="clear" w:color="auto" w:fill="auto"/>
                  <w:hideMark/>
                </w:tcPr>
                <w:p w14:paraId="0212FFEB"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00DD6B3E"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71F28716"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039736F0" w14:textId="77777777">
              <w:trPr>
                <w:tblCellSpacing w:w="15" w:type="dxa"/>
              </w:trPr>
              <w:tc>
                <w:tcPr>
                  <w:tcW w:w="0" w:type="auto"/>
                  <w:tcMar>
                    <w:top w:w="0" w:type="dxa"/>
                    <w:left w:w="360" w:type="dxa"/>
                    <w:bottom w:w="0" w:type="dxa"/>
                    <w:right w:w="360" w:type="dxa"/>
                  </w:tcMar>
                  <w:vAlign w:val="center"/>
                  <w:hideMark/>
                </w:tcPr>
                <w:p w14:paraId="30D557D4" w14:textId="77777777" w:rsidR="00E63ECC" w:rsidRPr="00E63ECC" w:rsidRDefault="00E63ECC" w:rsidP="00E63ECC">
                  <w:pPr>
                    <w:spacing w:after="0" w:line="698" w:lineRule="atLeast"/>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42"/>
                      <w:szCs w:val="42"/>
                      <w:lang w:eastAsia="en-GB"/>
                      <w14:ligatures w14:val="none"/>
                    </w:rPr>
                    <w:t>NEWS FROM THE EAST</w:t>
                  </w:r>
                </w:p>
              </w:tc>
            </w:tr>
          </w:tbl>
          <w:p w14:paraId="5B233D46"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74B6A0B" w14:textId="77777777" w:rsidTr="00E63ECC">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718CDAD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FFDABD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99BE9E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0CC5E6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FA60B94"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699BA8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4F556DD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2AB7CA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257DD0DE"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1570D82E" w14:textId="77777777">
                                                                    <w:trPr>
                                                                      <w:tblCellSpacing w:w="15" w:type="dxa"/>
                                                                    </w:trPr>
                                                                    <w:tc>
                                                                      <w:tcPr>
                                                                        <w:tcW w:w="0" w:type="auto"/>
                                                                        <w:tcMar>
                                                                          <w:top w:w="90" w:type="dxa"/>
                                                                          <w:left w:w="360" w:type="dxa"/>
                                                                          <w:bottom w:w="0" w:type="dxa"/>
                                                                          <w:right w:w="360" w:type="dxa"/>
                                                                        </w:tcMar>
                                                                        <w:vAlign w:val="center"/>
                                                                        <w:hideMark/>
                                                                      </w:tcPr>
                                                                      <w:p w14:paraId="00353CF9" w14:textId="77777777" w:rsidR="00E63ECC" w:rsidRPr="00E63ECC" w:rsidRDefault="00E63ECC" w:rsidP="00E63ECC">
                                                                        <w:pPr>
                                                                          <w:spacing w:after="0" w:line="360" w:lineRule="atLeast"/>
                                                                          <w:jc w:val="center"/>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3"/>
                                                                            <w:szCs w:val="33"/>
                                                                            <w:lang w:eastAsia="en-GB"/>
                                                                            <w14:ligatures w14:val="none"/>
                                                                          </w:rPr>
                                                                          <w:t>Hailsham - UK’s first town council to take over local Post Office</w:t>
                                                                        </w:r>
                                                                      </w:p>
                                                                    </w:tc>
                                                                  </w:tr>
                                                                </w:tbl>
                                                                <w:p w14:paraId="2522074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r w:rsidR="00E63ECC" w:rsidRPr="00E63ECC" w14:paraId="54D24CE9" w14:textId="77777777">
                                                              <w:tc>
                                                                <w:tcPr>
                                                                  <w:tcW w:w="0" w:type="auto"/>
                                                                  <w:tcMar>
                                                                    <w:top w:w="180" w:type="dxa"/>
                                                                    <w:left w:w="240" w:type="dxa"/>
                                                                    <w:bottom w:w="180" w:type="dxa"/>
                                                                    <w:right w:w="240" w:type="dxa"/>
                                                                  </w:tcMar>
                                                                  <w:hideMark/>
                                                                </w:tcPr>
                                                                <w:p w14:paraId="66C2A8CA" w14:textId="368C69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E4A1842" wp14:editId="76F3921B">
                                                                        <wp:extent cx="3322320" cy="2598420"/>
                                                                        <wp:effectExtent l="0" t="0" r="0" b="0"/>
                                                                        <wp:docPr id="1725410733" name="Picture 4" descr="A group of people standing in front of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10733" name="Picture 4" descr="A group of people standing in front of a red ribb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2320" cy="2598420"/>
                                                                                </a:xfrm>
                                                                                <a:prstGeom prst="rect">
                                                                                  <a:avLst/>
                                                                                </a:prstGeom>
                                                                                <a:noFill/>
                                                                                <a:ln>
                                                                                  <a:noFill/>
                                                                                </a:ln>
                                                                              </pic:spPr>
                                                                            </pic:pic>
                                                                          </a:graphicData>
                                                                        </a:graphic>
                                                                      </wp:inline>
                                                                    </w:drawing>
                                                                  </w:r>
                                                                </w:p>
                                                              </w:tc>
                                                            </w:tr>
                                                          </w:tbl>
                                                          <w:p w14:paraId="22DD6654"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27D91DB5"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B6396B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294C06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01716A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B4D900C"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D69696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1B6815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3B37990"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075EABC9"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5EABE7CC" w14:textId="77777777">
              <w:trPr>
                <w:tblCellSpacing w:w="15" w:type="dxa"/>
              </w:trPr>
              <w:tc>
                <w:tcPr>
                  <w:tcW w:w="0" w:type="auto"/>
                  <w:tcMar>
                    <w:top w:w="0" w:type="dxa"/>
                    <w:left w:w="360" w:type="dxa"/>
                    <w:bottom w:w="0" w:type="dxa"/>
                    <w:right w:w="360" w:type="dxa"/>
                  </w:tcMar>
                  <w:vAlign w:val="center"/>
                  <w:hideMark/>
                </w:tcPr>
                <w:p w14:paraId="033014F2"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Hailsham town clerk John Harrison describes the process they went through: </w:t>
                  </w:r>
                  <w:r w:rsidRPr="00E63ECC">
                    <w:rPr>
                      <w:rFonts w:ascii="Arial" w:eastAsia="Times New Roman" w:hAnsi="Arial" w:cs="Arial"/>
                      <w:color w:val="000000"/>
                      <w:kern w:val="0"/>
                      <w:sz w:val="24"/>
                      <w:szCs w:val="24"/>
                      <w:lang w:eastAsia="en-GB"/>
                      <w14:ligatures w14:val="none"/>
                    </w:rPr>
                    <w:br/>
                    <w:t>“</w:t>
                  </w:r>
                  <w:r w:rsidRPr="00E63ECC">
                    <w:rPr>
                      <w:rFonts w:ascii="Arial" w:eastAsia="Times New Roman" w:hAnsi="Arial" w:cs="Arial"/>
                      <w:i/>
                      <w:iCs/>
                      <w:color w:val="000000"/>
                      <w:kern w:val="0"/>
                      <w:sz w:val="23"/>
                      <w:szCs w:val="23"/>
                      <w:lang w:eastAsia="en-GB"/>
                      <w14:ligatures w14:val="none"/>
                    </w:rPr>
                    <w:t xml:space="preserve">After Hailsham’s central post office </w:t>
                  </w:r>
                  <w:proofErr w:type="gramStart"/>
                  <w:r w:rsidRPr="00E63ECC">
                    <w:rPr>
                      <w:rFonts w:ascii="Arial" w:eastAsia="Times New Roman" w:hAnsi="Arial" w:cs="Arial"/>
                      <w:i/>
                      <w:iCs/>
                      <w:color w:val="000000"/>
                      <w:kern w:val="0"/>
                      <w:sz w:val="23"/>
                      <w:szCs w:val="23"/>
                      <w:lang w:eastAsia="en-GB"/>
                      <w14:ligatures w14:val="none"/>
                    </w:rPr>
                    <w:t>closed down</w:t>
                  </w:r>
                  <w:proofErr w:type="gramEnd"/>
                  <w:r w:rsidRPr="00E63ECC">
                    <w:rPr>
                      <w:rFonts w:ascii="Arial" w:eastAsia="Times New Roman" w:hAnsi="Arial" w:cs="Arial"/>
                      <w:i/>
                      <w:iCs/>
                      <w:color w:val="000000"/>
                      <w:kern w:val="0"/>
                      <w:sz w:val="23"/>
                      <w:szCs w:val="23"/>
                      <w:lang w:eastAsia="en-GB"/>
                      <w14:ligatures w14:val="none"/>
                    </w:rPr>
                    <w:t xml:space="preserve">, the town council decided to use our General Power of Competence to apply for the franchise. We had to set up a CIC (Community Interest Company), carry out the staff TUPE transfer and find the right premises in the high street – all </w:t>
                  </w:r>
                </w:p>
                <w:p w14:paraId="66A03F6F"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i/>
                      <w:iCs/>
                      <w:color w:val="000000"/>
                      <w:kern w:val="0"/>
                      <w:sz w:val="23"/>
                      <w:szCs w:val="23"/>
                      <w:lang w:eastAsia="en-GB"/>
                      <w14:ligatures w14:val="none"/>
                    </w:rPr>
                    <w:t xml:space="preserve">time-consuming but necessary. </w:t>
                  </w:r>
                </w:p>
                <w:p w14:paraId="2CAE7605"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i/>
                      <w:iCs/>
                      <w:color w:val="000000"/>
                      <w:kern w:val="0"/>
                      <w:sz w:val="23"/>
                      <w:szCs w:val="23"/>
                      <w:lang w:eastAsia="en-GB"/>
                      <w14:ligatures w14:val="none"/>
                    </w:rPr>
                    <w:t xml:space="preserve">“As town clerk I’m now basically the Postmaster on top of my day job and was required to attend three days training on the (now extremely infamous) Horizon computer system! I don’t use it for </w:t>
                  </w:r>
                  <w:proofErr w:type="gramStart"/>
                  <w:r w:rsidRPr="00E63ECC">
                    <w:rPr>
                      <w:rFonts w:ascii="Arial" w:eastAsia="Times New Roman" w:hAnsi="Arial" w:cs="Arial"/>
                      <w:i/>
                      <w:iCs/>
                      <w:color w:val="000000"/>
                      <w:kern w:val="0"/>
                      <w:sz w:val="23"/>
                      <w:szCs w:val="23"/>
                      <w:lang w:eastAsia="en-GB"/>
                      <w14:ligatures w14:val="none"/>
                    </w:rPr>
                    <w:t>day to day</w:t>
                  </w:r>
                  <w:proofErr w:type="gramEnd"/>
                  <w:r w:rsidRPr="00E63ECC">
                    <w:rPr>
                      <w:rFonts w:ascii="Arial" w:eastAsia="Times New Roman" w:hAnsi="Arial" w:cs="Arial"/>
                      <w:i/>
                      <w:iCs/>
                      <w:color w:val="000000"/>
                      <w:kern w:val="0"/>
                      <w:sz w:val="23"/>
                      <w:szCs w:val="23"/>
                      <w:lang w:eastAsia="en-GB"/>
                      <w14:ligatures w14:val="none"/>
                    </w:rPr>
                    <w:t xml:space="preserve"> transactions but it was useful to get an overview.</w:t>
                  </w:r>
                </w:p>
                <w:p w14:paraId="3BF26F7D"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i/>
                      <w:iCs/>
                      <w:color w:val="000000"/>
                      <w:kern w:val="0"/>
                      <w:sz w:val="23"/>
                      <w:szCs w:val="23"/>
                      <w:lang w:eastAsia="en-GB"/>
                      <w14:ligatures w14:val="none"/>
                    </w:rPr>
                    <w:t>“Running the post office is certainly hard work and not without its problems, but it’s been met with almost universal acclaim by the local community. We’re proud to be part of a progressive venture which is also such a great resource for the town."</w:t>
                  </w:r>
                </w:p>
              </w:tc>
            </w:tr>
          </w:tbl>
          <w:p w14:paraId="03E871B4"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E143591" w14:textId="77777777" w:rsidTr="00E63ECC">
        <w:tc>
          <w:tcPr>
            <w:tcW w:w="0" w:type="auto"/>
            <w:shd w:val="clear" w:color="auto" w:fill="auto"/>
            <w:tcMar>
              <w:top w:w="225" w:type="dxa"/>
              <w:left w:w="360" w:type="dxa"/>
              <w:bottom w:w="15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15599EBD" w14:textId="77777777">
              <w:trPr>
                <w:jc w:val="center"/>
              </w:trPr>
              <w:tc>
                <w:tcPr>
                  <w:tcW w:w="0" w:type="auto"/>
                  <w:tcBorders>
                    <w:top w:val="single" w:sz="24" w:space="0" w:color="000000"/>
                  </w:tcBorders>
                  <w:shd w:val="clear" w:color="auto" w:fill="auto"/>
                  <w:hideMark/>
                </w:tcPr>
                <w:p w14:paraId="55F0E3A2"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2A2B66D1"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B525253" w14:textId="77777777" w:rsidTr="00E63ECC">
        <w:tc>
          <w:tcPr>
            <w:tcW w:w="0" w:type="auto"/>
            <w:shd w:val="clear" w:color="auto" w:fill="FFFFFF"/>
            <w:tcMar>
              <w:top w:w="7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2F09C29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ACACFAD"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3CD74E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CFCEE5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3423CB8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28D40D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4C37E05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3009"/>
                                                        <w:gridCol w:w="6017"/>
                                                      </w:tblGrid>
                                                      <w:tr w:rsidR="00E63ECC" w:rsidRPr="00E63ECC" w14:paraId="47899D72" w14:textId="77777777">
                                                        <w:tc>
                                                          <w:tcPr>
                                                            <w:tcW w:w="1650" w:type="pct"/>
                                                            <w:hideMark/>
                                                          </w:tcPr>
                                                          <w:tbl>
                                                            <w:tblPr>
                                                              <w:tblW w:w="5000" w:type="pct"/>
                                                              <w:tblCellMar>
                                                                <w:left w:w="0" w:type="dxa"/>
                                                                <w:right w:w="0" w:type="dxa"/>
                                                              </w:tblCellMar>
                                                              <w:tblLook w:val="04A0" w:firstRow="1" w:lastRow="0" w:firstColumn="1" w:lastColumn="0" w:noHBand="0" w:noVBand="1"/>
                                                            </w:tblPr>
                                                            <w:tblGrid>
                                                              <w:gridCol w:w="3009"/>
                                                            </w:tblGrid>
                                                            <w:tr w:rsidR="00E63ECC" w:rsidRPr="00E63ECC" w14:paraId="703071E2" w14:textId="77777777">
                                                              <w:tc>
                                                                <w:tcPr>
                                                                  <w:tcW w:w="0" w:type="auto"/>
                                                                  <w:hideMark/>
                                                                </w:tcPr>
                                                                <w:p w14:paraId="4857ED1E" w14:textId="10B03E6D" w:rsidR="00E63ECC" w:rsidRPr="00E63ECC" w:rsidRDefault="00E63ECC" w:rsidP="00E63ECC">
                                                                  <w:pPr>
                                                                    <w:spacing w:after="0" w:line="240" w:lineRule="auto"/>
                                                                    <w:jc w:val="right"/>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lastRenderedPageBreak/>
                                                                    <w:drawing>
                                                                      <wp:inline distT="0" distB="0" distL="0" distR="0" wp14:anchorId="7B91A192" wp14:editId="7A38FA9F">
                                                                        <wp:extent cx="1630680" cy="1691640"/>
                                                                        <wp:effectExtent l="0" t="0" r="7620" b="3810"/>
                                                                        <wp:docPr id="1007035975" name="Picture 3" descr="A person standing in front of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5975" name="Picture 3" descr="A person standing in front of a lak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0680" cy="1691640"/>
                                                                                </a:xfrm>
                                                                                <a:prstGeom prst="rect">
                                                                                  <a:avLst/>
                                                                                </a:prstGeom>
                                                                                <a:noFill/>
                                                                                <a:ln>
                                                                                  <a:noFill/>
                                                                                </a:ln>
                                                                              </pic:spPr>
                                                                            </pic:pic>
                                                                          </a:graphicData>
                                                                        </a:graphic>
                                                                      </wp:inline>
                                                                    </w:drawing>
                                                                  </w:r>
                                                                </w:p>
                                                              </w:tc>
                                                            </w:tr>
                                                          </w:tbl>
                                                          <w:p w14:paraId="0D8DF11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c>
                                                          <w:tcPr>
                                                            <w:tcW w:w="3300" w:type="pct"/>
                                                            <w:hideMark/>
                                                          </w:tcPr>
                                                          <w:tbl>
                                                            <w:tblPr>
                                                              <w:tblW w:w="5000" w:type="pct"/>
                                                              <w:tblCellMar>
                                                                <w:left w:w="0" w:type="dxa"/>
                                                                <w:right w:w="0" w:type="dxa"/>
                                                              </w:tblCellMar>
                                                              <w:tblLook w:val="04A0" w:firstRow="1" w:lastRow="0" w:firstColumn="1" w:lastColumn="0" w:noHBand="0" w:noVBand="1"/>
                                                            </w:tblPr>
                                                            <w:tblGrid>
                                                              <w:gridCol w:w="6017"/>
                                                            </w:tblGrid>
                                                            <w:tr w:rsidR="00E63ECC" w:rsidRPr="00E63ECC" w14:paraId="1A210E1A"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17"/>
                                                                  </w:tblGrid>
                                                                  <w:tr w:rsidR="00E63ECC" w:rsidRPr="00E63ECC" w14:paraId="26523F84" w14:textId="77777777">
                                                                    <w:trPr>
                                                                      <w:tblCellSpacing w:w="15" w:type="dxa"/>
                                                                    </w:trPr>
                                                                    <w:tc>
                                                                      <w:tcPr>
                                                                        <w:tcW w:w="0" w:type="auto"/>
                                                                        <w:tcMar>
                                                                          <w:top w:w="0" w:type="dxa"/>
                                                                          <w:left w:w="360" w:type="dxa"/>
                                                                          <w:bottom w:w="180" w:type="dxa"/>
                                                                          <w:right w:w="360" w:type="dxa"/>
                                                                        </w:tcMar>
                                                                        <w:vAlign w:val="center"/>
                                                                        <w:hideMark/>
                                                                      </w:tcPr>
                                                                      <w:p w14:paraId="1966370D"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p>
                                                                      <w:p w14:paraId="015ABCB4" w14:textId="77777777" w:rsidR="00E63ECC" w:rsidRPr="00E63ECC" w:rsidRDefault="00E63ECC" w:rsidP="00E63ECC">
                                                                        <w:pPr>
                                                                          <w:spacing w:after="0" w:line="36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b/>
                                                                            <w:bCs/>
                                                                            <w:color w:val="000000"/>
                                                                            <w:kern w:val="0"/>
                                                                            <w:sz w:val="33"/>
                                                                            <w:szCs w:val="33"/>
                                                                            <w:lang w:eastAsia="en-GB"/>
                                                                            <w14:ligatures w14:val="none"/>
                                                                          </w:rPr>
                                                                          <w:t>Social prescribing in Rural Rother</w:t>
                                                                        </w:r>
                                                                      </w:p>
                                                                      <w:p w14:paraId="1105E3BD"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29FE92CB"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Emma (pictured) and Sheree make up a small team of Social Prescribers covering doctors’ surgeries in rural Rother. They don’t deal with medical or clinical issues but can help with social issues such as the following:</w:t>
                                                                        </w:r>
                                                                      </w:p>
                                                                    </w:tc>
                                                                  </w:tr>
                                                                </w:tbl>
                                                                <w:p w14:paraId="3C5B6AE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0126C614"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0569F064"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16A5D29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FFDBC0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C4422EE"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E5025F8"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C0BC67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18DFC03"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47B5AAD"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4D440712" w14:textId="77777777" w:rsidTr="00E63ECC">
        <w:tc>
          <w:tcPr>
            <w:tcW w:w="0" w:type="auto"/>
            <w:shd w:val="clear" w:color="auto" w:fill="FFFFFF"/>
            <w:tcMar>
              <w:top w:w="18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23134F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59E53038"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670C965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9FA561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B982DAA"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178B70E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E63ECC" w:rsidRPr="00E63ECC" w14:paraId="35E6147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7F202814"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E63ECC" w:rsidRPr="00E63ECC" w14:paraId="4E24727E"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32DF825A" w14:textId="77777777">
                                                                    <w:trPr>
                                                                      <w:tblCellSpacing w:w="15" w:type="dxa"/>
                                                                    </w:trPr>
                                                                    <w:tc>
                                                                      <w:tcPr>
                                                                        <w:tcW w:w="0" w:type="auto"/>
                                                                        <w:tcMar>
                                                                          <w:top w:w="0" w:type="dxa"/>
                                                                          <w:left w:w="405" w:type="dxa"/>
                                                                          <w:bottom w:w="0" w:type="dxa"/>
                                                                          <w:right w:w="360" w:type="dxa"/>
                                                                        </w:tcMar>
                                                                        <w:vAlign w:val="center"/>
                                                                        <w:hideMark/>
                                                                      </w:tcPr>
                                                                      <w:p w14:paraId="102D0BD4"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 - People age 16+ registered with a rural Rother surgery who feel they need social </w:t>
                                                                        </w:r>
                                                                        <w:proofErr w:type="gramStart"/>
                                                                        <w:r w:rsidRPr="00E63ECC">
                                                                          <w:rPr>
                                                                            <w:rFonts w:ascii="Arial" w:eastAsia="Times New Roman" w:hAnsi="Arial" w:cs="Arial"/>
                                                                            <w:color w:val="000000"/>
                                                                            <w:kern w:val="0"/>
                                                                            <w:sz w:val="24"/>
                                                                            <w:szCs w:val="24"/>
                                                                            <w:lang w:eastAsia="en-GB"/>
                                                                            <w14:ligatures w14:val="none"/>
                                                                          </w:rPr>
                                                                          <w:t>support;</w:t>
                                                                        </w:r>
                                                                        <w:proofErr w:type="gramEnd"/>
                                                                      </w:p>
                                                                      <w:p w14:paraId="2B2B770B"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 People struggling with finances, housing or perhaps needing support as a </w:t>
                                                                        </w:r>
                                                                        <w:proofErr w:type="gramStart"/>
                                                                        <w:r w:rsidRPr="00E63ECC">
                                                                          <w:rPr>
                                                                            <w:rFonts w:ascii="Arial" w:eastAsia="Times New Roman" w:hAnsi="Arial" w:cs="Arial"/>
                                                                            <w:color w:val="000000"/>
                                                                            <w:kern w:val="0"/>
                                                                            <w:sz w:val="24"/>
                                                                            <w:szCs w:val="24"/>
                                                                            <w:lang w:eastAsia="en-GB"/>
                                                                            <w14:ligatures w14:val="none"/>
                                                                          </w:rPr>
                                                                          <w:t>carer;</w:t>
                                                                        </w:r>
                                                                        <w:proofErr w:type="gramEnd"/>
                                                                      </w:p>
                                                                      <w:p w14:paraId="3D82AF39"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People who are feeling a little isolated or lonely, or struggling at home. Or maybe they know someone else who is struggling with these things.</w:t>
                                                                        </w:r>
                                                                      </w:p>
                                                                      <w:p w14:paraId="5988E975"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p>
                                                                      <w:p w14:paraId="74711FD7" w14:textId="77777777" w:rsidR="00E63ECC" w:rsidRPr="00E63ECC" w:rsidRDefault="00E63ECC" w:rsidP="00E63ECC">
                                                                        <w:pPr>
                                                                          <w:spacing w:after="0" w:line="300" w:lineRule="atLeast"/>
                                                                          <w:rPr>
                                                                            <w:rFonts w:ascii="Helvetica" w:eastAsia="Times New Roman" w:hAnsi="Helvetica" w:cs="Helvetica"/>
                                                                            <w:color w:val="000000"/>
                                                                            <w:kern w:val="0"/>
                                                                            <w:sz w:val="24"/>
                                                                            <w:szCs w:val="24"/>
                                                                            <w:lang w:eastAsia="en-GB"/>
                                                                            <w14:ligatures w14:val="none"/>
                                                                          </w:rPr>
                                                                        </w:pPr>
                                                                        <w:r w:rsidRPr="00E63ECC">
                                                                          <w:rPr>
                                                                            <w:rFonts w:ascii="Arial" w:eastAsia="Times New Roman" w:hAnsi="Arial" w:cs="Arial"/>
                                                                            <w:color w:val="000000"/>
                                                                            <w:kern w:val="0"/>
                                                                            <w:sz w:val="24"/>
                                                                            <w:szCs w:val="24"/>
                                                                            <w:lang w:eastAsia="en-GB"/>
                                                                            <w14:ligatures w14:val="none"/>
                                                                          </w:rPr>
                                                                          <w:t xml:space="preserve">Anyone needing this type of support can speak to their GP’s surgery reception who can book a call with Sheree or Emma or go to the </w:t>
                                                                        </w:r>
                                                                        <w:hyperlink r:id="rId19" w:tgtFrame="_blank" w:history="1">
                                                                          <w:r w:rsidRPr="00E63ECC">
                                                                            <w:rPr>
                                                                              <w:rFonts w:ascii="Arial" w:eastAsia="Times New Roman" w:hAnsi="Arial" w:cs="Arial"/>
                                                                              <w:color w:val="000000"/>
                                                                              <w:kern w:val="0"/>
                                                                              <w:sz w:val="24"/>
                                                                              <w:szCs w:val="24"/>
                                                                              <w:u w:val="single"/>
                                                                              <w:lang w:eastAsia="en-GB"/>
                                                                              <w14:ligatures w14:val="none"/>
                                                                            </w:rPr>
                                                                            <w:t>Rural Rother PCN website</w:t>
                                                                          </w:r>
                                                                        </w:hyperlink>
                                                                        <w:r w:rsidRPr="00E63ECC">
                                                                          <w:rPr>
                                                                            <w:rFonts w:ascii="Arial" w:eastAsia="Times New Roman" w:hAnsi="Arial" w:cs="Arial"/>
                                                                            <w:color w:val="000000"/>
                                                                            <w:kern w:val="0"/>
                                                                            <w:sz w:val="24"/>
                                                                            <w:szCs w:val="24"/>
                                                                            <w:lang w:eastAsia="en-GB"/>
                                                                            <w14:ligatures w14:val="none"/>
                                                                          </w:rPr>
                                                                          <w:t xml:space="preserve"> and fill in the online form.</w:t>
                                                                        </w:r>
                                                                      </w:p>
                                                                    </w:tc>
                                                                  </w:tr>
                                                                </w:tbl>
                                                                <w:p w14:paraId="43988B4A"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67493917" w14:textId="77777777" w:rsidR="00E63ECC" w:rsidRPr="00E63ECC" w:rsidRDefault="00E63ECC" w:rsidP="00E63ECC">
                                                            <w:pPr>
                                                              <w:spacing w:after="360" w:line="240" w:lineRule="auto"/>
                                                              <w:rPr>
                                                                <w:rFonts w:ascii="Times New Roman" w:eastAsia="Times New Roman" w:hAnsi="Times New Roman" w:cs="Times New Roman"/>
                                                                <w:kern w:val="0"/>
                                                                <w:sz w:val="24"/>
                                                                <w:szCs w:val="24"/>
                                                                <w:lang w:eastAsia="en-GB"/>
                                                                <w14:ligatures w14:val="none"/>
                                                              </w:rPr>
                                                            </w:pPr>
                                                          </w:p>
                                                        </w:tc>
                                                      </w:tr>
                                                    </w:tbl>
                                                    <w:p w14:paraId="0FAE89B8"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6ABCAAF"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B77BCF0"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81C8A81"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3C5D1C0"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68EFFDB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877ACE9"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24C8FAA3"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5CF77C91" w14:textId="77777777" w:rsidTr="00E63ECC">
        <w:tc>
          <w:tcPr>
            <w:tcW w:w="0" w:type="auto"/>
            <w:shd w:val="clear" w:color="auto" w:fill="auto"/>
            <w:tcMar>
              <w:top w:w="300" w:type="dxa"/>
              <w:left w:w="360" w:type="dxa"/>
              <w:bottom w:w="75"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E63ECC" w:rsidRPr="00E63ECC" w14:paraId="5C3A491B" w14:textId="77777777">
              <w:trPr>
                <w:jc w:val="center"/>
              </w:trPr>
              <w:tc>
                <w:tcPr>
                  <w:tcW w:w="0" w:type="auto"/>
                  <w:tcBorders>
                    <w:top w:val="single" w:sz="6" w:space="0" w:color="000000"/>
                  </w:tcBorders>
                  <w:shd w:val="clear" w:color="auto" w:fill="auto"/>
                  <w:hideMark/>
                </w:tcPr>
                <w:p w14:paraId="45D01ECC" w14:textId="77777777" w:rsidR="00E63ECC" w:rsidRPr="00E63ECC" w:rsidRDefault="00E63ECC" w:rsidP="00E63ECC">
                  <w:pPr>
                    <w:spacing w:after="0" w:line="240" w:lineRule="auto"/>
                    <w:rPr>
                      <w:rFonts w:ascii="Times New Roman" w:eastAsia="Times New Roman" w:hAnsi="Times New Roman" w:cs="Times New Roman"/>
                      <w:kern w:val="0"/>
                      <w:sz w:val="20"/>
                      <w:szCs w:val="20"/>
                      <w:lang w:eastAsia="en-GB"/>
                      <w14:ligatures w14:val="none"/>
                    </w:rPr>
                  </w:pPr>
                </w:p>
              </w:tc>
            </w:tr>
          </w:tbl>
          <w:p w14:paraId="43137836"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0BC8E6C1" w14:textId="77777777" w:rsidTr="00E63ECC">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63ECC" w:rsidRPr="00E63ECC" w14:paraId="54A6B58B" w14:textId="77777777">
              <w:trPr>
                <w:tblCellSpacing w:w="15" w:type="dxa"/>
              </w:trPr>
              <w:tc>
                <w:tcPr>
                  <w:tcW w:w="0" w:type="auto"/>
                  <w:tcMar>
                    <w:top w:w="75" w:type="dxa"/>
                    <w:left w:w="360" w:type="dxa"/>
                    <w:bottom w:w="90" w:type="dxa"/>
                    <w:right w:w="360" w:type="dxa"/>
                  </w:tcMar>
                  <w:vAlign w:val="center"/>
                  <w:hideMark/>
                </w:tcPr>
                <w:p w14:paraId="1D72B56C" w14:textId="77777777" w:rsidR="00E63ECC" w:rsidRPr="00E63ECC" w:rsidRDefault="00E63ECC" w:rsidP="00E63ECC">
                  <w:pPr>
                    <w:spacing w:after="0" w:line="581" w:lineRule="atLeast"/>
                    <w:jc w:val="center"/>
                    <w:outlineLvl w:val="0"/>
                    <w:rPr>
                      <w:rFonts w:ascii="Helvetica" w:eastAsia="Times New Roman" w:hAnsi="Helvetica" w:cs="Helvetica"/>
                      <w:b/>
                      <w:bCs/>
                      <w:color w:val="000000"/>
                      <w:kern w:val="36"/>
                      <w:sz w:val="47"/>
                      <w:szCs w:val="47"/>
                      <w:lang w:eastAsia="en-GB"/>
                      <w14:ligatures w14:val="none"/>
                    </w:rPr>
                  </w:pPr>
                  <w:r w:rsidRPr="00E63ECC">
                    <w:rPr>
                      <w:rFonts w:ascii="Arial" w:eastAsia="Times New Roman" w:hAnsi="Arial" w:cs="Arial"/>
                      <w:b/>
                      <w:bCs/>
                      <w:color w:val="000000"/>
                      <w:kern w:val="36"/>
                      <w:sz w:val="38"/>
                      <w:szCs w:val="38"/>
                      <w:lang w:eastAsia="en-GB"/>
                      <w14:ligatures w14:val="none"/>
                    </w:rPr>
                    <w:t>Look out for our Autumn edition in September!</w:t>
                  </w:r>
                </w:p>
              </w:tc>
            </w:tr>
          </w:tbl>
          <w:p w14:paraId="1A8F7003"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r w:rsidR="00E63ECC" w:rsidRPr="00E63ECC" w14:paraId="26DDB00B" w14:textId="77777777" w:rsidTr="00E63ECC">
        <w:tc>
          <w:tcPr>
            <w:tcW w:w="0" w:type="auto"/>
            <w:shd w:val="clear" w:color="auto" w:fill="FFFFFF"/>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6"/>
            </w:tblGrid>
            <w:tr w:rsidR="00E63ECC" w:rsidRPr="00E63ECC" w14:paraId="54E3624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6"/>
                  </w:tblGrid>
                  <w:tr w:rsidR="00E63ECC" w:rsidRPr="00E63ECC" w14:paraId="508377AF" w14:textId="77777777">
                    <w:tc>
                      <w:tcPr>
                        <w:tcW w:w="5000" w:type="pct"/>
                        <w:hideMark/>
                      </w:tcPr>
                      <w:tbl>
                        <w:tblPr>
                          <w:tblW w:w="5000" w:type="pct"/>
                          <w:tblCellMar>
                            <w:left w:w="0" w:type="dxa"/>
                            <w:right w:w="0" w:type="dxa"/>
                          </w:tblCellMar>
                          <w:tblLook w:val="04A0" w:firstRow="1" w:lastRow="0" w:firstColumn="1" w:lastColumn="0" w:noHBand="0" w:noVBand="1"/>
                        </w:tblPr>
                        <w:tblGrid>
                          <w:gridCol w:w="8786"/>
                        </w:tblGrid>
                        <w:tr w:rsidR="00E63ECC" w:rsidRPr="00E63ECC" w14:paraId="53866A1B" w14:textId="77777777">
                          <w:tc>
                            <w:tcPr>
                              <w:tcW w:w="0" w:type="auto"/>
                              <w:tcMar>
                                <w:top w:w="180" w:type="dxa"/>
                                <w:left w:w="720" w:type="dxa"/>
                                <w:bottom w:w="180" w:type="dxa"/>
                                <w:right w:w="720" w:type="dxa"/>
                              </w:tcMar>
                              <w:hideMark/>
                            </w:tcPr>
                            <w:p w14:paraId="35492E6A" w14:textId="0DC8A0D8"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CF05926" wp14:editId="3BA313BD">
                                    <wp:extent cx="1074420" cy="1021080"/>
                                    <wp:effectExtent l="0" t="0" r="0" b="7620"/>
                                    <wp:docPr id="158405875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4420" cy="1021080"/>
                                            </a:xfrm>
                                            <a:prstGeom prst="rect">
                                              <a:avLst/>
                                            </a:prstGeom>
                                            <a:noFill/>
                                            <a:ln>
                                              <a:noFill/>
                                            </a:ln>
                                          </pic:spPr>
                                        </pic:pic>
                                      </a:graphicData>
                                    </a:graphic>
                                  </wp:inline>
                                </w:drawing>
                              </w:r>
                            </w:p>
                          </w:tc>
                        </w:tr>
                        <w:tr w:rsidR="00E63ECC" w:rsidRPr="00E63ECC" w14:paraId="5F9CEDC4" w14:textId="77777777">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786"/>
                              </w:tblGrid>
                              <w:tr w:rsidR="00E63ECC" w:rsidRPr="00E63ECC" w14:paraId="57F589C7" w14:textId="77777777">
                                <w:trPr>
                                  <w:tblCellSpacing w:w="15" w:type="dxa"/>
                                  <w:jc w:val="center"/>
                                </w:trPr>
                                <w:tc>
                                  <w:tcPr>
                                    <w:tcW w:w="0" w:type="auto"/>
                                    <w:tcMar>
                                      <w:top w:w="180" w:type="dxa"/>
                                      <w:left w:w="240" w:type="dxa"/>
                                      <w:bottom w:w="180" w:type="dxa"/>
                                      <w:right w:w="240" w:type="dxa"/>
                                    </w:tcMar>
                                    <w:vAlign w:val="center"/>
                                    <w:hideMark/>
                                  </w:tcPr>
                                  <w:p w14:paraId="66A1603A" w14:textId="77777777" w:rsidR="00E63ECC" w:rsidRPr="00E63ECC" w:rsidRDefault="00E63ECC" w:rsidP="00E63ECC">
                                    <w:pPr>
                                      <w:spacing w:after="0" w:line="360" w:lineRule="atLeast"/>
                                      <w:jc w:val="center"/>
                                      <w:rPr>
                                        <w:rFonts w:ascii="Helvetica" w:eastAsia="Times New Roman" w:hAnsi="Helvetica" w:cs="Helvetica"/>
                                        <w:color w:val="000000"/>
                                        <w:kern w:val="0"/>
                                        <w:sz w:val="24"/>
                                        <w:szCs w:val="24"/>
                                        <w:lang w:eastAsia="en-GB"/>
                                        <w14:ligatures w14:val="none"/>
                                      </w:rPr>
                                    </w:pPr>
                                    <w:r w:rsidRPr="00E63ECC">
                                      <w:rPr>
                                        <w:rFonts w:ascii="Helvetica" w:eastAsia="Times New Roman" w:hAnsi="Helvetica" w:cs="Helvetica"/>
                                        <w:i/>
                                        <w:iCs/>
                                        <w:color w:val="000000"/>
                                        <w:kern w:val="0"/>
                                        <w:sz w:val="18"/>
                                        <w:szCs w:val="18"/>
                                        <w:lang w:eastAsia="en-GB"/>
                                        <w14:ligatures w14:val="none"/>
                                      </w:rPr>
                                      <w:t>Copyright (C) 2024 SALC. All rights reserved.</w:t>
                                    </w:r>
                                    <w:r w:rsidRPr="00E63ECC">
                                      <w:rPr>
                                        <w:rFonts w:ascii="Helvetica" w:eastAsia="Times New Roman" w:hAnsi="Helvetica" w:cs="Helvetica"/>
                                        <w:color w:val="000000"/>
                                        <w:kern w:val="0"/>
                                        <w:sz w:val="24"/>
                                        <w:szCs w:val="24"/>
                                        <w:lang w:eastAsia="en-GB"/>
                                        <w14:ligatures w14:val="none"/>
                                      </w:rPr>
                                      <w:br/>
                                    </w:r>
                                    <w:r w:rsidRPr="00E63ECC">
                                      <w:rPr>
                                        <w:rFonts w:ascii="Helvetica" w:eastAsia="Times New Roman" w:hAnsi="Helvetica" w:cs="Helvetica"/>
                                        <w:color w:val="000000"/>
                                        <w:kern w:val="0"/>
                                        <w:sz w:val="18"/>
                                        <w:szCs w:val="18"/>
                                        <w:lang w:eastAsia="en-GB"/>
                                        <w14:ligatures w14:val="none"/>
                                      </w:rPr>
                                      <w:t>Want to change how you receive these emails?</w:t>
                                    </w:r>
                                    <w:r w:rsidRPr="00E63ECC">
                                      <w:rPr>
                                        <w:rFonts w:ascii="Helvetica" w:eastAsia="Times New Roman" w:hAnsi="Helvetica" w:cs="Helvetica"/>
                                        <w:color w:val="000000"/>
                                        <w:kern w:val="0"/>
                                        <w:sz w:val="24"/>
                                        <w:szCs w:val="24"/>
                                        <w:lang w:eastAsia="en-GB"/>
                                        <w14:ligatures w14:val="none"/>
                                      </w:rPr>
                                      <w:br/>
                                    </w:r>
                                    <w:r w:rsidRPr="00E63ECC">
                                      <w:rPr>
                                        <w:rFonts w:ascii="Helvetica" w:eastAsia="Times New Roman" w:hAnsi="Helvetica" w:cs="Helvetica"/>
                                        <w:color w:val="000000"/>
                                        <w:kern w:val="0"/>
                                        <w:sz w:val="18"/>
                                        <w:szCs w:val="18"/>
                                        <w:lang w:eastAsia="en-GB"/>
                                        <w14:ligatures w14:val="none"/>
                                      </w:rPr>
                                      <w:t xml:space="preserve">You can </w:t>
                                    </w:r>
                                    <w:hyperlink r:id="rId21" w:history="1">
                                      <w:r w:rsidRPr="00E63ECC">
                                        <w:rPr>
                                          <w:rFonts w:ascii="Helvetica" w:eastAsia="Times New Roman" w:hAnsi="Helvetica" w:cs="Helvetica"/>
                                          <w:color w:val="000000"/>
                                          <w:kern w:val="0"/>
                                          <w:sz w:val="18"/>
                                          <w:szCs w:val="18"/>
                                          <w:u w:val="single"/>
                                          <w:lang w:eastAsia="en-GB"/>
                                          <w14:ligatures w14:val="none"/>
                                        </w:rPr>
                                        <w:t>update your preferences</w:t>
                                      </w:r>
                                    </w:hyperlink>
                                    <w:r w:rsidRPr="00E63ECC">
                                      <w:rPr>
                                        <w:rFonts w:ascii="Helvetica" w:eastAsia="Times New Roman" w:hAnsi="Helvetica" w:cs="Helvetica"/>
                                        <w:color w:val="000000"/>
                                        <w:kern w:val="0"/>
                                        <w:sz w:val="18"/>
                                        <w:szCs w:val="18"/>
                                        <w:lang w:eastAsia="en-GB"/>
                                        <w14:ligatures w14:val="none"/>
                                      </w:rPr>
                                      <w:t xml:space="preserve"> or </w:t>
                                    </w:r>
                                    <w:hyperlink r:id="rId22" w:history="1">
                                      <w:r w:rsidRPr="00E63ECC">
                                        <w:rPr>
                                          <w:rFonts w:ascii="Helvetica" w:eastAsia="Times New Roman" w:hAnsi="Helvetica" w:cs="Helvetica"/>
                                          <w:color w:val="000000"/>
                                          <w:kern w:val="0"/>
                                          <w:sz w:val="18"/>
                                          <w:szCs w:val="18"/>
                                          <w:u w:val="single"/>
                                          <w:lang w:eastAsia="en-GB"/>
                                          <w14:ligatures w14:val="none"/>
                                        </w:rPr>
                                        <w:t>unsubscribe</w:t>
                                      </w:r>
                                    </w:hyperlink>
                                  </w:p>
                                </w:tc>
                              </w:tr>
                            </w:tbl>
                            <w:p w14:paraId="01B3890A"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r w:rsidR="00E63ECC" w:rsidRPr="00E63ECC" w14:paraId="13292B9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6"/>
                              </w:tblGrid>
                              <w:tr w:rsidR="00E63ECC" w:rsidRPr="00E63ECC" w14:paraId="5F6F2C3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6"/>
                                    </w:tblGrid>
                                    <w:tr w:rsidR="00E63ECC" w:rsidRPr="00E63ECC" w14:paraId="348B0513" w14:textId="77777777">
                                      <w:tc>
                                        <w:tcPr>
                                          <w:tcW w:w="5000" w:type="pct"/>
                                          <w:hideMark/>
                                        </w:tcPr>
                                        <w:tbl>
                                          <w:tblPr>
                                            <w:tblW w:w="5000" w:type="pct"/>
                                            <w:tblCellMar>
                                              <w:left w:w="0" w:type="dxa"/>
                                              <w:right w:w="0" w:type="dxa"/>
                                            </w:tblCellMar>
                                            <w:tblLook w:val="04A0" w:firstRow="1" w:lastRow="0" w:firstColumn="1" w:lastColumn="0" w:noHBand="0" w:noVBand="1"/>
                                          </w:tblPr>
                                          <w:tblGrid>
                                            <w:gridCol w:w="8786"/>
                                          </w:tblGrid>
                                          <w:tr w:rsidR="00E63ECC" w:rsidRPr="00E63ECC" w14:paraId="022F08F4" w14:textId="77777777">
                                            <w:tc>
                                              <w:tcPr>
                                                <w:tcW w:w="0" w:type="auto"/>
                                                <w:hideMark/>
                                              </w:tcPr>
                                              <w:p w14:paraId="225A6DB2" w14:textId="19D546C2"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r w:rsidRPr="00E63ECC">
                                                  <w:rPr>
                                                    <w:rFonts w:ascii="Times New Roman" w:eastAsia="Times New Roman" w:hAnsi="Times New Roman" w:cs="Times New Roman"/>
                                                    <w:noProof/>
                                                    <w:color w:val="0000FF"/>
                                                    <w:kern w:val="0"/>
                                                    <w:sz w:val="24"/>
                                                    <w:szCs w:val="24"/>
                                                    <w:lang w:eastAsia="en-GB"/>
                                                    <w14:ligatures w14:val="none"/>
                                                  </w:rPr>
                                                  <w:drawing>
                                                    <wp:inline distT="0" distB="0" distL="0" distR="0" wp14:anchorId="4B98CB10" wp14:editId="335E16F2">
                                                      <wp:extent cx="1303020" cy="502920"/>
                                                      <wp:effectExtent l="0" t="0" r="0" b="0"/>
                                                      <wp:docPr id="1221783328" name="Picture 1" descr="Email Marketing Powered by Mailchimp">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Marketing Powered by Mailchimp">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3020" cy="502920"/>
                                                              </a:xfrm>
                                                              <a:prstGeom prst="rect">
                                                                <a:avLst/>
                                                              </a:prstGeom>
                                                              <a:noFill/>
                                                              <a:ln>
                                                                <a:noFill/>
                                                              </a:ln>
                                                            </pic:spPr>
                                                          </pic:pic>
                                                        </a:graphicData>
                                                      </a:graphic>
                                                    </wp:inline>
                                                  </w:drawing>
                                                </w:r>
                                              </w:p>
                                            </w:tc>
                                          </w:tr>
                                        </w:tbl>
                                        <w:p w14:paraId="61773076"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544E6B17"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47012D06" w14:textId="77777777" w:rsidR="00E63ECC" w:rsidRPr="00E63ECC" w:rsidRDefault="00E63ECC" w:rsidP="00E63ECC">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D7A866B" w14:textId="77777777" w:rsidR="00E63ECC" w:rsidRPr="00E63ECC" w:rsidRDefault="00E63ECC" w:rsidP="00E63ECC">
                        <w:pPr>
                          <w:spacing w:after="180" w:line="240" w:lineRule="auto"/>
                          <w:rPr>
                            <w:rFonts w:ascii="Times New Roman" w:eastAsia="Times New Roman" w:hAnsi="Times New Roman" w:cs="Times New Roman"/>
                            <w:kern w:val="0"/>
                            <w:sz w:val="24"/>
                            <w:szCs w:val="24"/>
                            <w:lang w:eastAsia="en-GB"/>
                            <w14:ligatures w14:val="none"/>
                          </w:rPr>
                        </w:pPr>
                      </w:p>
                    </w:tc>
                  </w:tr>
                </w:tbl>
                <w:p w14:paraId="5E9352FB" w14:textId="77777777" w:rsidR="00E63ECC" w:rsidRPr="00E63ECC" w:rsidRDefault="00E63ECC" w:rsidP="00E63ECC">
                  <w:pPr>
                    <w:spacing w:after="0" w:line="240" w:lineRule="auto"/>
                    <w:rPr>
                      <w:rFonts w:ascii="Times New Roman" w:eastAsia="Times New Roman" w:hAnsi="Times New Roman" w:cs="Times New Roman"/>
                      <w:kern w:val="0"/>
                      <w:sz w:val="24"/>
                      <w:szCs w:val="24"/>
                      <w:lang w:eastAsia="en-GB"/>
                      <w14:ligatures w14:val="none"/>
                    </w:rPr>
                  </w:pPr>
                </w:p>
              </w:tc>
            </w:tr>
          </w:tbl>
          <w:p w14:paraId="323E9B6F" w14:textId="77777777" w:rsidR="00E63ECC" w:rsidRPr="00E63ECC" w:rsidRDefault="00E63ECC" w:rsidP="00E63ECC">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66B778C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CC"/>
    <w:rsid w:val="004617E4"/>
    <w:rsid w:val="006416EF"/>
    <w:rsid w:val="006A3332"/>
    <w:rsid w:val="00B93805"/>
    <w:rsid w:val="00E6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260F"/>
  <w15:chartTrackingRefBased/>
  <w15:docId w15:val="{3D03954C-6D0A-462F-906C-D17DCBF1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CC"/>
    <w:rPr>
      <w:rFonts w:eastAsiaTheme="majorEastAsia" w:cstheme="majorBidi"/>
      <w:color w:val="272727" w:themeColor="text1" w:themeTint="D8"/>
    </w:rPr>
  </w:style>
  <w:style w:type="paragraph" w:styleId="Title">
    <w:name w:val="Title"/>
    <w:basedOn w:val="Normal"/>
    <w:next w:val="Normal"/>
    <w:link w:val="TitleChar"/>
    <w:uiPriority w:val="10"/>
    <w:qFormat/>
    <w:rsid w:val="00E6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CC"/>
    <w:pPr>
      <w:spacing w:before="160"/>
      <w:jc w:val="center"/>
    </w:pPr>
    <w:rPr>
      <w:i/>
      <w:iCs/>
      <w:color w:val="404040" w:themeColor="text1" w:themeTint="BF"/>
    </w:rPr>
  </w:style>
  <w:style w:type="character" w:customStyle="1" w:styleId="QuoteChar">
    <w:name w:val="Quote Char"/>
    <w:basedOn w:val="DefaultParagraphFont"/>
    <w:link w:val="Quote"/>
    <w:uiPriority w:val="29"/>
    <w:rsid w:val="00E63ECC"/>
    <w:rPr>
      <w:i/>
      <w:iCs/>
      <w:color w:val="404040" w:themeColor="text1" w:themeTint="BF"/>
    </w:rPr>
  </w:style>
  <w:style w:type="paragraph" w:styleId="ListParagraph">
    <w:name w:val="List Paragraph"/>
    <w:basedOn w:val="Normal"/>
    <w:uiPriority w:val="34"/>
    <w:qFormat/>
    <w:rsid w:val="00E63ECC"/>
    <w:pPr>
      <w:ind w:left="720"/>
      <w:contextualSpacing/>
    </w:pPr>
  </w:style>
  <w:style w:type="character" w:styleId="IntenseEmphasis">
    <w:name w:val="Intense Emphasis"/>
    <w:basedOn w:val="DefaultParagraphFont"/>
    <w:uiPriority w:val="21"/>
    <w:qFormat/>
    <w:rsid w:val="00E63ECC"/>
    <w:rPr>
      <w:i/>
      <w:iCs/>
      <w:color w:val="0F4761" w:themeColor="accent1" w:themeShade="BF"/>
    </w:rPr>
  </w:style>
  <w:style w:type="paragraph" w:styleId="IntenseQuote">
    <w:name w:val="Intense Quote"/>
    <w:basedOn w:val="Normal"/>
    <w:next w:val="Normal"/>
    <w:link w:val="IntenseQuoteChar"/>
    <w:uiPriority w:val="30"/>
    <w:qFormat/>
    <w:rsid w:val="00E6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CC"/>
    <w:rPr>
      <w:i/>
      <w:iCs/>
      <w:color w:val="0F4761" w:themeColor="accent1" w:themeShade="BF"/>
    </w:rPr>
  </w:style>
  <w:style w:type="character" w:styleId="IntenseReference">
    <w:name w:val="Intense Reference"/>
    <w:basedOn w:val="DefaultParagraphFont"/>
    <w:uiPriority w:val="32"/>
    <w:qFormat/>
    <w:rsid w:val="00E63ECC"/>
    <w:rPr>
      <w:b/>
      <w:bCs/>
      <w:smallCaps/>
      <w:color w:val="0F4761" w:themeColor="accent1" w:themeShade="BF"/>
      <w:spacing w:val="5"/>
    </w:rPr>
  </w:style>
  <w:style w:type="paragraph" w:styleId="NormalWeb">
    <w:name w:val="Normal (Web)"/>
    <w:basedOn w:val="Normal"/>
    <w:uiPriority w:val="99"/>
    <w:semiHidden/>
    <w:unhideWhenUsed/>
    <w:rsid w:val="00E63E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63ECC"/>
    <w:rPr>
      <w:color w:val="0000FF"/>
      <w:u w:val="single"/>
    </w:rPr>
  </w:style>
  <w:style w:type="paragraph" w:customStyle="1" w:styleId="last-child">
    <w:name w:val="last-child"/>
    <w:basedOn w:val="Normal"/>
    <w:rsid w:val="00E63E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63ECC"/>
    <w:rPr>
      <w:i/>
      <w:iCs/>
    </w:rPr>
  </w:style>
  <w:style w:type="character" w:styleId="Strong">
    <w:name w:val="Strong"/>
    <w:basedOn w:val="DefaultParagraphFont"/>
    <w:uiPriority w:val="22"/>
    <w:qFormat/>
    <w:rsid w:val="00E63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11593">
      <w:bodyDiv w:val="1"/>
      <w:marLeft w:val="0"/>
      <w:marRight w:val="0"/>
      <w:marTop w:val="0"/>
      <w:marBottom w:val="0"/>
      <w:divBdr>
        <w:top w:val="none" w:sz="0" w:space="0" w:color="auto"/>
        <w:left w:val="none" w:sz="0" w:space="0" w:color="auto"/>
        <w:bottom w:val="none" w:sz="0" w:space="0" w:color="auto"/>
        <w:right w:val="none" w:sz="0" w:space="0" w:color="auto"/>
      </w:divBdr>
      <w:divsChild>
        <w:div w:id="1408453447">
          <w:marLeft w:val="0"/>
          <w:marRight w:val="0"/>
          <w:marTop w:val="0"/>
          <w:marBottom w:val="0"/>
          <w:divBdr>
            <w:top w:val="none" w:sz="0" w:space="0" w:color="auto"/>
            <w:left w:val="none" w:sz="0" w:space="0" w:color="auto"/>
            <w:bottom w:val="none" w:sz="0" w:space="0" w:color="auto"/>
            <w:right w:val="none" w:sz="0" w:space="0" w:color="auto"/>
          </w:divBdr>
        </w:div>
        <w:div w:id="1311400374">
          <w:marLeft w:val="0"/>
          <w:marRight w:val="0"/>
          <w:marTop w:val="0"/>
          <w:marBottom w:val="0"/>
          <w:divBdr>
            <w:top w:val="none" w:sz="0" w:space="0" w:color="auto"/>
            <w:left w:val="none" w:sz="0" w:space="0" w:color="auto"/>
            <w:bottom w:val="none" w:sz="0" w:space="0" w:color="auto"/>
            <w:right w:val="none" w:sz="0" w:space="0" w:color="auto"/>
          </w:divBdr>
        </w:div>
        <w:div w:id="2063021058">
          <w:marLeft w:val="0"/>
          <w:marRight w:val="0"/>
          <w:marTop w:val="0"/>
          <w:marBottom w:val="0"/>
          <w:divBdr>
            <w:top w:val="none" w:sz="0" w:space="0" w:color="auto"/>
            <w:left w:val="none" w:sz="0" w:space="0" w:color="auto"/>
            <w:bottom w:val="none" w:sz="0" w:space="0" w:color="auto"/>
            <w:right w:val="none" w:sz="0" w:space="0" w:color="auto"/>
          </w:divBdr>
        </w:div>
        <w:div w:id="1024483490">
          <w:marLeft w:val="0"/>
          <w:marRight w:val="0"/>
          <w:marTop w:val="0"/>
          <w:marBottom w:val="0"/>
          <w:divBdr>
            <w:top w:val="none" w:sz="0" w:space="0" w:color="auto"/>
            <w:left w:val="none" w:sz="0" w:space="0" w:color="auto"/>
            <w:bottom w:val="none" w:sz="0" w:space="0" w:color="auto"/>
            <w:right w:val="none" w:sz="0" w:space="0" w:color="auto"/>
          </w:divBdr>
        </w:div>
        <w:div w:id="284973581">
          <w:marLeft w:val="0"/>
          <w:marRight w:val="0"/>
          <w:marTop w:val="0"/>
          <w:marBottom w:val="0"/>
          <w:divBdr>
            <w:top w:val="none" w:sz="0" w:space="0" w:color="auto"/>
            <w:left w:val="none" w:sz="0" w:space="0" w:color="auto"/>
            <w:bottom w:val="none" w:sz="0" w:space="0" w:color="auto"/>
            <w:right w:val="none" w:sz="0" w:space="0" w:color="auto"/>
          </w:divBdr>
        </w:div>
        <w:div w:id="1471168359">
          <w:marLeft w:val="0"/>
          <w:marRight w:val="0"/>
          <w:marTop w:val="0"/>
          <w:marBottom w:val="0"/>
          <w:divBdr>
            <w:top w:val="none" w:sz="0" w:space="0" w:color="auto"/>
            <w:left w:val="none" w:sz="0" w:space="0" w:color="auto"/>
            <w:bottom w:val="none" w:sz="0" w:space="0" w:color="auto"/>
            <w:right w:val="none" w:sz="0" w:space="0" w:color="auto"/>
          </w:divBdr>
        </w:div>
        <w:div w:id="1471049578">
          <w:marLeft w:val="0"/>
          <w:marRight w:val="0"/>
          <w:marTop w:val="0"/>
          <w:marBottom w:val="0"/>
          <w:divBdr>
            <w:top w:val="none" w:sz="0" w:space="0" w:color="auto"/>
            <w:left w:val="none" w:sz="0" w:space="0" w:color="auto"/>
            <w:bottom w:val="none" w:sz="0" w:space="0" w:color="auto"/>
            <w:right w:val="none" w:sz="0" w:space="0" w:color="auto"/>
          </w:divBdr>
        </w:div>
        <w:div w:id="1091464638">
          <w:marLeft w:val="0"/>
          <w:marRight w:val="0"/>
          <w:marTop w:val="0"/>
          <w:marBottom w:val="0"/>
          <w:divBdr>
            <w:top w:val="none" w:sz="0" w:space="0" w:color="auto"/>
            <w:left w:val="none" w:sz="0" w:space="0" w:color="auto"/>
            <w:bottom w:val="none" w:sz="0" w:space="0" w:color="auto"/>
            <w:right w:val="none" w:sz="0" w:space="0" w:color="auto"/>
          </w:divBdr>
        </w:div>
        <w:div w:id="943609176">
          <w:marLeft w:val="0"/>
          <w:marRight w:val="0"/>
          <w:marTop w:val="0"/>
          <w:marBottom w:val="0"/>
          <w:divBdr>
            <w:top w:val="none" w:sz="0" w:space="0" w:color="auto"/>
            <w:left w:val="none" w:sz="0" w:space="0" w:color="auto"/>
            <w:bottom w:val="none" w:sz="0" w:space="0" w:color="auto"/>
            <w:right w:val="none" w:sz="0" w:space="0" w:color="auto"/>
          </w:divBdr>
        </w:div>
        <w:div w:id="972827249">
          <w:marLeft w:val="0"/>
          <w:marRight w:val="0"/>
          <w:marTop w:val="0"/>
          <w:marBottom w:val="0"/>
          <w:divBdr>
            <w:top w:val="none" w:sz="0" w:space="0" w:color="auto"/>
            <w:left w:val="none" w:sz="0" w:space="0" w:color="auto"/>
            <w:bottom w:val="none" w:sz="0" w:space="0" w:color="auto"/>
            <w:right w:val="none" w:sz="0" w:space="0" w:color="auto"/>
          </w:divBdr>
        </w:div>
        <w:div w:id="29962787">
          <w:marLeft w:val="0"/>
          <w:marRight w:val="0"/>
          <w:marTop w:val="0"/>
          <w:marBottom w:val="0"/>
          <w:divBdr>
            <w:top w:val="none" w:sz="0" w:space="0" w:color="auto"/>
            <w:left w:val="none" w:sz="0" w:space="0" w:color="auto"/>
            <w:bottom w:val="none" w:sz="0" w:space="0" w:color="auto"/>
            <w:right w:val="none" w:sz="0" w:space="0" w:color="auto"/>
          </w:divBdr>
        </w:div>
        <w:div w:id="1897861948">
          <w:marLeft w:val="0"/>
          <w:marRight w:val="0"/>
          <w:marTop w:val="0"/>
          <w:marBottom w:val="0"/>
          <w:divBdr>
            <w:top w:val="none" w:sz="0" w:space="0" w:color="auto"/>
            <w:left w:val="none" w:sz="0" w:space="0" w:color="auto"/>
            <w:bottom w:val="none" w:sz="0" w:space="0" w:color="auto"/>
            <w:right w:val="none" w:sz="0" w:space="0" w:color="auto"/>
          </w:divBdr>
        </w:div>
        <w:div w:id="481196105">
          <w:marLeft w:val="0"/>
          <w:marRight w:val="0"/>
          <w:marTop w:val="0"/>
          <w:marBottom w:val="0"/>
          <w:divBdr>
            <w:top w:val="none" w:sz="0" w:space="0" w:color="auto"/>
            <w:left w:val="none" w:sz="0" w:space="0" w:color="auto"/>
            <w:bottom w:val="none" w:sz="0" w:space="0" w:color="auto"/>
            <w:right w:val="none" w:sz="0" w:space="0" w:color="auto"/>
          </w:divBdr>
        </w:div>
        <w:div w:id="2076003595">
          <w:marLeft w:val="0"/>
          <w:marRight w:val="0"/>
          <w:marTop w:val="0"/>
          <w:marBottom w:val="0"/>
          <w:divBdr>
            <w:top w:val="none" w:sz="0" w:space="0" w:color="auto"/>
            <w:left w:val="none" w:sz="0" w:space="0" w:color="auto"/>
            <w:bottom w:val="none" w:sz="0" w:space="0" w:color="auto"/>
            <w:right w:val="none" w:sz="0" w:space="0" w:color="auto"/>
          </w:divBdr>
        </w:div>
        <w:div w:id="2101557721">
          <w:marLeft w:val="0"/>
          <w:marRight w:val="0"/>
          <w:marTop w:val="0"/>
          <w:marBottom w:val="0"/>
          <w:divBdr>
            <w:top w:val="none" w:sz="0" w:space="0" w:color="auto"/>
            <w:left w:val="none" w:sz="0" w:space="0" w:color="auto"/>
            <w:bottom w:val="none" w:sz="0" w:space="0" w:color="auto"/>
            <w:right w:val="none" w:sz="0" w:space="0" w:color="auto"/>
          </w:divBdr>
        </w:div>
        <w:div w:id="1735005463">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474877310">
          <w:marLeft w:val="0"/>
          <w:marRight w:val="0"/>
          <w:marTop w:val="0"/>
          <w:marBottom w:val="0"/>
          <w:divBdr>
            <w:top w:val="none" w:sz="0" w:space="0" w:color="auto"/>
            <w:left w:val="none" w:sz="0" w:space="0" w:color="auto"/>
            <w:bottom w:val="none" w:sz="0" w:space="0" w:color="auto"/>
            <w:right w:val="none" w:sz="0" w:space="0" w:color="auto"/>
          </w:divBdr>
        </w:div>
        <w:div w:id="1851481317">
          <w:marLeft w:val="0"/>
          <w:marRight w:val="0"/>
          <w:marTop w:val="0"/>
          <w:marBottom w:val="0"/>
          <w:divBdr>
            <w:top w:val="none" w:sz="0" w:space="0" w:color="auto"/>
            <w:left w:val="none" w:sz="0" w:space="0" w:color="auto"/>
            <w:bottom w:val="none" w:sz="0" w:space="0" w:color="auto"/>
            <w:right w:val="none" w:sz="0" w:space="0" w:color="auto"/>
          </w:divBdr>
        </w:div>
        <w:div w:id="308944892">
          <w:marLeft w:val="0"/>
          <w:marRight w:val="0"/>
          <w:marTop w:val="0"/>
          <w:marBottom w:val="0"/>
          <w:divBdr>
            <w:top w:val="none" w:sz="0" w:space="0" w:color="auto"/>
            <w:left w:val="none" w:sz="0" w:space="0" w:color="auto"/>
            <w:bottom w:val="none" w:sz="0" w:space="0" w:color="auto"/>
            <w:right w:val="none" w:sz="0" w:space="0" w:color="auto"/>
          </w:divBdr>
        </w:div>
        <w:div w:id="861213251">
          <w:marLeft w:val="0"/>
          <w:marRight w:val="0"/>
          <w:marTop w:val="0"/>
          <w:marBottom w:val="0"/>
          <w:divBdr>
            <w:top w:val="none" w:sz="0" w:space="0" w:color="auto"/>
            <w:left w:val="none" w:sz="0" w:space="0" w:color="auto"/>
            <w:bottom w:val="none" w:sz="0" w:space="0" w:color="auto"/>
            <w:right w:val="none" w:sz="0" w:space="0" w:color="auto"/>
          </w:divBdr>
        </w:div>
        <w:div w:id="1813327438">
          <w:marLeft w:val="0"/>
          <w:marRight w:val="0"/>
          <w:marTop w:val="0"/>
          <w:marBottom w:val="0"/>
          <w:divBdr>
            <w:top w:val="none" w:sz="0" w:space="0" w:color="auto"/>
            <w:left w:val="none" w:sz="0" w:space="0" w:color="auto"/>
            <w:bottom w:val="none" w:sz="0" w:space="0" w:color="auto"/>
            <w:right w:val="none" w:sz="0" w:space="0" w:color="auto"/>
          </w:divBdr>
        </w:div>
        <w:div w:id="1945140543">
          <w:marLeft w:val="0"/>
          <w:marRight w:val="0"/>
          <w:marTop w:val="0"/>
          <w:marBottom w:val="0"/>
          <w:divBdr>
            <w:top w:val="none" w:sz="0" w:space="0" w:color="auto"/>
            <w:left w:val="none" w:sz="0" w:space="0" w:color="auto"/>
            <w:bottom w:val="none" w:sz="0" w:space="0" w:color="auto"/>
            <w:right w:val="none" w:sz="0" w:space="0" w:color="auto"/>
          </w:divBdr>
        </w:div>
        <w:div w:id="1236162635">
          <w:marLeft w:val="0"/>
          <w:marRight w:val="0"/>
          <w:marTop w:val="0"/>
          <w:marBottom w:val="0"/>
          <w:divBdr>
            <w:top w:val="none" w:sz="0" w:space="0" w:color="auto"/>
            <w:left w:val="none" w:sz="0" w:space="0" w:color="auto"/>
            <w:bottom w:val="none" w:sz="0" w:space="0" w:color="auto"/>
            <w:right w:val="none" w:sz="0" w:space="0" w:color="auto"/>
          </w:divBdr>
        </w:div>
        <w:div w:id="1575238747">
          <w:marLeft w:val="0"/>
          <w:marRight w:val="0"/>
          <w:marTop w:val="0"/>
          <w:marBottom w:val="0"/>
          <w:divBdr>
            <w:top w:val="none" w:sz="0" w:space="0" w:color="auto"/>
            <w:left w:val="none" w:sz="0" w:space="0" w:color="auto"/>
            <w:bottom w:val="none" w:sz="0" w:space="0" w:color="auto"/>
            <w:right w:val="none" w:sz="0" w:space="0" w:color="auto"/>
          </w:divBdr>
        </w:div>
        <w:div w:id="1711570530">
          <w:marLeft w:val="0"/>
          <w:marRight w:val="0"/>
          <w:marTop w:val="0"/>
          <w:marBottom w:val="0"/>
          <w:divBdr>
            <w:top w:val="none" w:sz="0" w:space="0" w:color="auto"/>
            <w:left w:val="none" w:sz="0" w:space="0" w:color="auto"/>
            <w:bottom w:val="none" w:sz="0" w:space="0" w:color="auto"/>
            <w:right w:val="none" w:sz="0" w:space="0" w:color="auto"/>
          </w:divBdr>
        </w:div>
        <w:div w:id="254174625">
          <w:marLeft w:val="0"/>
          <w:marRight w:val="0"/>
          <w:marTop w:val="0"/>
          <w:marBottom w:val="0"/>
          <w:divBdr>
            <w:top w:val="none" w:sz="0" w:space="0" w:color="auto"/>
            <w:left w:val="none" w:sz="0" w:space="0" w:color="auto"/>
            <w:bottom w:val="none" w:sz="0" w:space="0" w:color="auto"/>
            <w:right w:val="none" w:sz="0" w:space="0" w:color="auto"/>
          </w:divBdr>
        </w:div>
        <w:div w:id="1960867212">
          <w:marLeft w:val="0"/>
          <w:marRight w:val="0"/>
          <w:marTop w:val="0"/>
          <w:marBottom w:val="0"/>
          <w:divBdr>
            <w:top w:val="none" w:sz="0" w:space="0" w:color="auto"/>
            <w:left w:val="none" w:sz="0" w:space="0" w:color="auto"/>
            <w:bottom w:val="none" w:sz="0" w:space="0" w:color="auto"/>
            <w:right w:val="none" w:sz="0" w:space="0" w:color="auto"/>
          </w:divBdr>
        </w:div>
        <w:div w:id="1223977916">
          <w:marLeft w:val="0"/>
          <w:marRight w:val="0"/>
          <w:marTop w:val="0"/>
          <w:marBottom w:val="0"/>
          <w:divBdr>
            <w:top w:val="none" w:sz="0" w:space="0" w:color="auto"/>
            <w:left w:val="none" w:sz="0" w:space="0" w:color="auto"/>
            <w:bottom w:val="none" w:sz="0" w:space="0" w:color="auto"/>
            <w:right w:val="none" w:sz="0" w:space="0" w:color="auto"/>
          </w:divBdr>
          <w:divsChild>
            <w:div w:id="20898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ussexsaferroads.gov.uk/"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tinternet.us14.list-manage.com/profile?u=758552d7e424e82dc09757c98&amp;id=66e746a057&amp;e=dd0916c64a" TargetMode="External"/><Relationship Id="rId7" Type="http://schemas.openxmlformats.org/officeDocument/2006/relationships/hyperlink" Target="https://acre.org.uk/main-grants-scheme-for-village-halls/?utm_source=MEMBERS&amp;utm_campaign=1e801173c3-EMAIL_CAMPAIGN_2018_06_08_03_15_COPY_01&amp;utm_medium=email&amp;utm_term=0_206970988f-1e801173c3-379861763&amp;mc_cid=1e801173c3&amp;mc_eid=967571aeb8" TargetMode="External"/><Relationship Id="rId12" Type="http://schemas.openxmlformats.org/officeDocument/2006/relationships/hyperlink" Target="http://www.operationcrackdown.or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hyperlink" Target="mailto:trevor.leggo@esalc.co.uk" TargetMode="External"/><Relationship Id="rId15" Type="http://schemas.openxmlformats.org/officeDocument/2006/relationships/image" Target="media/image5.jpeg"/><Relationship Id="rId23" Type="http://schemas.openxmlformats.org/officeDocument/2006/relationships/hyperlink" Target="http://eepurl.com/iR4ZeQ" TargetMode="External"/><Relationship Id="rId10" Type="http://schemas.openxmlformats.org/officeDocument/2006/relationships/hyperlink" Target="https://forms.office.com/pages/responsepage.aspx?id=XI10-kGBhESEUZ2oBPD-MWaF9eGE4vdIok3wjETt7gtUNFBDTTFOWDVCN1VZOTNPQ09VSVU2Vk5QTCQlQCN0PWcu" TargetMode="External"/><Relationship Id="rId19" Type="http://schemas.openxmlformats.org/officeDocument/2006/relationships/hyperlink" Target="http://www.ruralrotherpcn.nhs.uk/" TargetMode="External"/><Relationship Id="rId4" Type="http://schemas.openxmlformats.org/officeDocument/2006/relationships/image" Target="media/image1.png"/><Relationship Id="rId9" Type="http://schemas.openxmlformats.org/officeDocument/2006/relationships/hyperlink" Target="https://www.sussex-pcc.gov.uk/get-involved/apply-for-funding/safer-in-sussex-community-fund/" TargetMode="External"/><Relationship Id="rId14" Type="http://schemas.openxmlformats.org/officeDocument/2006/relationships/hyperlink" Target="https://www.nalc.gov.uk/starcouncilawards" TargetMode="External"/><Relationship Id="rId22" Type="http://schemas.openxmlformats.org/officeDocument/2006/relationships/hyperlink" Target="https://btinternet.us14.list-manage.com/unsubscribe?u=758552d7e424e82dc09757c98&amp;id=66e746a057&amp;t=b&amp;e=dd0916c64a&amp;c=f7dbb497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2024-07-02T10:53:00Z</dcterms:created>
  <dcterms:modified xsi:type="dcterms:W3CDTF">2024-07-02T10:54:00Z</dcterms:modified>
</cp:coreProperties>
</file>