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"/>
        <w:gridCol w:w="6532"/>
      </w:tblGrid>
      <w:tr w:rsidR="00C25FD0" w:rsidRPr="0089333C" w14:paraId="0A4FEEDA" w14:textId="77777777" w:rsidTr="00FF5E9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89333C" w:rsidRDefault="00C25FD0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>SIDLESHAM PARISH COUNCIL</w:t>
            </w:r>
          </w:p>
          <w:p w14:paraId="0A4FEED7" w14:textId="77777777" w:rsidR="00C25FD0" w:rsidRPr="0089333C" w:rsidRDefault="00A71767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 xml:space="preserve">Draft </w:t>
            </w:r>
            <w:r w:rsidR="00C25FD0" w:rsidRPr="0089333C">
              <w:rPr>
                <w:b/>
              </w:rPr>
              <w:t>Minutes of Parish Council Meeting</w:t>
            </w:r>
          </w:p>
          <w:p w14:paraId="0A4FEED8" w14:textId="06DD1CE4" w:rsidR="00C25FD0" w:rsidRPr="0089333C" w:rsidRDefault="00C25FD0" w:rsidP="00E67A99">
            <w:pPr>
              <w:jc w:val="center"/>
              <w:rPr>
                <w:b/>
              </w:rPr>
            </w:pPr>
            <w:r w:rsidRPr="0089333C">
              <w:rPr>
                <w:b/>
              </w:rPr>
              <w:t xml:space="preserve">Held on </w:t>
            </w:r>
            <w:r w:rsidR="00EF78A4">
              <w:rPr>
                <w:b/>
              </w:rPr>
              <w:t>Wednesday 21 December</w:t>
            </w:r>
            <w:r w:rsidRPr="0089333C">
              <w:rPr>
                <w:b/>
              </w:rPr>
              <w:t xml:space="preserve"> 2022</w:t>
            </w:r>
          </w:p>
          <w:p w14:paraId="0A4FEED9" w14:textId="5E6CABBB" w:rsidR="00C25FD0" w:rsidRPr="0089333C" w:rsidRDefault="006A16EC" w:rsidP="00E67A99">
            <w:pPr>
              <w:jc w:val="center"/>
            </w:pPr>
            <w:r w:rsidRPr="0089333C">
              <w:rPr>
                <w:b/>
              </w:rPr>
              <w:t>The Parish Rooms</w:t>
            </w:r>
            <w:r w:rsidR="00C25FD0" w:rsidRPr="0089333C">
              <w:rPr>
                <w:b/>
              </w:rPr>
              <w:t>, Church Farm Lane at 7.30pm</w:t>
            </w:r>
          </w:p>
        </w:tc>
      </w:tr>
      <w:tr w:rsidR="00C25FD0" w:rsidRPr="0089333C" w14:paraId="0A4FEEDC" w14:textId="77777777" w:rsidTr="00FF5E9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B" w14:textId="181FD80A" w:rsidR="00C25FD0" w:rsidRPr="0089333C" w:rsidRDefault="00C25FD0" w:rsidP="006A16EC">
            <w:pPr>
              <w:spacing w:before="120" w:after="120"/>
            </w:pPr>
            <w:r w:rsidRPr="0089333C">
              <w:rPr>
                <w:b/>
              </w:rPr>
              <w:t xml:space="preserve">Present:  </w:t>
            </w:r>
            <w:r w:rsidRPr="0089333C">
              <w:t xml:space="preserve">Cllr M Mellodey (Chairman), Cllrs </w:t>
            </w:r>
            <w:r w:rsidR="00116CCE" w:rsidRPr="0089333C">
              <w:t xml:space="preserve">A Harland, </w:t>
            </w:r>
            <w:r w:rsidRPr="0089333C">
              <w:t xml:space="preserve">C Field, </w:t>
            </w:r>
            <w:r w:rsidR="00116CCE" w:rsidRPr="0089333C">
              <w:t xml:space="preserve">L Ramm, </w:t>
            </w:r>
            <w:r w:rsidR="006A16EC" w:rsidRPr="0089333C">
              <w:t xml:space="preserve">M Monnington, </w:t>
            </w:r>
            <w:r w:rsidR="00C06E2A">
              <w:t>T Tull,</w:t>
            </w:r>
            <w:r w:rsidRPr="0089333C">
              <w:t xml:space="preserve"> </w:t>
            </w:r>
            <w:r w:rsidR="00B55BB5" w:rsidRPr="0089333C">
              <w:t>the Clerk.</w:t>
            </w:r>
            <w:r w:rsidRPr="0089333C">
              <w:t xml:space="preserve"> </w:t>
            </w:r>
          </w:p>
        </w:tc>
      </w:tr>
      <w:tr w:rsidR="00C25FD0" w:rsidRPr="0089333C" w14:paraId="0A4FEEDF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DD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DE" w14:textId="77777777" w:rsidR="00C25FD0" w:rsidRPr="0089333C" w:rsidRDefault="00C25FD0" w:rsidP="00B55BB5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Welcome and Apologies for Absence.</w:t>
            </w:r>
            <w:r w:rsidR="00B55BB5" w:rsidRPr="0089333C">
              <w:rPr>
                <w:b/>
                <w:u w:val="single"/>
              </w:rPr>
              <w:t xml:space="preserve"> </w:t>
            </w:r>
            <w:r w:rsidR="00B55BB5" w:rsidRPr="0089333C">
              <w:rPr>
                <w:b/>
              </w:rPr>
              <w:t xml:space="preserve"> </w:t>
            </w:r>
          </w:p>
        </w:tc>
      </w:tr>
      <w:tr w:rsidR="00C25FD0" w:rsidRPr="0089333C" w14:paraId="0A4FEEE2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0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1" w14:textId="1BFA753C" w:rsidR="00C25FD0" w:rsidRPr="0089333C" w:rsidRDefault="00C25FD0" w:rsidP="006A16EC">
            <w:pPr>
              <w:spacing w:before="120" w:after="240"/>
              <w:jc w:val="both"/>
            </w:pPr>
            <w:r w:rsidRPr="0089333C">
              <w:t xml:space="preserve">Apologies received from </w:t>
            </w:r>
            <w:r w:rsidR="00EB56A5" w:rsidRPr="0089333C">
              <w:t>Cllrs</w:t>
            </w:r>
            <w:r w:rsidR="006A16EC" w:rsidRPr="0089333C">
              <w:t xml:space="preserve"> </w:t>
            </w:r>
            <w:r w:rsidR="00C06E2A">
              <w:t>C Hall, R Ryder &amp; N Wade</w:t>
            </w:r>
          </w:p>
        </w:tc>
      </w:tr>
      <w:tr w:rsidR="00C25FD0" w:rsidRPr="0089333C" w14:paraId="0A4FEEE5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4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rPr>
                <w:b/>
                <w:u w:val="single"/>
              </w:rPr>
              <w:t>Declaration by Councillors of Personal Interests of Items on this Agenda.</w:t>
            </w:r>
            <w:r w:rsidRPr="0089333C">
              <w:t xml:space="preserve">  </w:t>
            </w:r>
          </w:p>
        </w:tc>
      </w:tr>
      <w:tr w:rsidR="00C25FD0" w:rsidRPr="0089333C" w14:paraId="0A4FEEE8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6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7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t>None</w:t>
            </w:r>
          </w:p>
        </w:tc>
      </w:tr>
      <w:tr w:rsidR="00C25FD0" w:rsidRPr="0089333C" w14:paraId="0A4FEEEB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A" w14:textId="77777777" w:rsidR="00C25FD0" w:rsidRPr="0089333C" w:rsidRDefault="00C25FD0" w:rsidP="00E67A99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Questions from the Public.</w:t>
            </w:r>
            <w:r w:rsidRPr="0089333C">
              <w:t xml:space="preserve">  (Exempt Subjects on the Agenda).</w:t>
            </w:r>
            <w:r w:rsidR="00B55BB5" w:rsidRPr="0089333C">
              <w:t xml:space="preserve"> None</w:t>
            </w:r>
          </w:p>
        </w:tc>
      </w:tr>
      <w:tr w:rsidR="00C25FD0" w:rsidRPr="0089333C" w14:paraId="0A4FEEEE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77777777" w:rsidR="00C25FD0" w:rsidRPr="0089333C" w:rsidRDefault="00C25FD0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ED" w14:textId="77777777" w:rsidR="00C25FD0" w:rsidRPr="0089333C" w:rsidRDefault="00C25FD0" w:rsidP="00E67A99">
            <w:pPr>
              <w:spacing w:before="120" w:after="120"/>
              <w:jc w:val="both"/>
            </w:pPr>
            <w:r w:rsidRPr="0089333C">
              <w:rPr>
                <w:b/>
                <w:u w:val="single"/>
              </w:rPr>
              <w:t>Minutes of Last Council Meeting.</w:t>
            </w:r>
            <w:r w:rsidRPr="0089333C">
              <w:t xml:space="preserve">  </w:t>
            </w:r>
          </w:p>
        </w:tc>
      </w:tr>
      <w:tr w:rsidR="00C25FD0" w:rsidRPr="0089333C" w14:paraId="0A4FEEF1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77777777" w:rsidR="00C25FD0" w:rsidRPr="0089333C" w:rsidRDefault="00C25FD0" w:rsidP="00E67A99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0" w14:textId="3A39090D" w:rsidR="00C25FD0" w:rsidRPr="0089333C" w:rsidRDefault="00C25FD0" w:rsidP="006A16EC">
            <w:pPr>
              <w:spacing w:before="120" w:after="120"/>
              <w:jc w:val="both"/>
              <w:rPr>
                <w:b/>
                <w:u w:val="single"/>
              </w:rPr>
            </w:pPr>
            <w:r w:rsidRPr="0089333C">
              <w:t xml:space="preserve">Cllr </w:t>
            </w:r>
            <w:r w:rsidR="00C06E2A">
              <w:t>Field</w:t>
            </w:r>
            <w:r w:rsidR="00B55BB5" w:rsidRPr="0089333C">
              <w:t xml:space="preserve"> </w:t>
            </w:r>
            <w:r w:rsidR="00D67BD0" w:rsidRPr="0089333C">
              <w:t>proposed,</w:t>
            </w:r>
            <w:r w:rsidR="006A16EC" w:rsidRPr="0089333C">
              <w:t xml:space="preserve"> and Cllr </w:t>
            </w:r>
            <w:r w:rsidR="00C06E2A">
              <w:t>Ramm</w:t>
            </w:r>
            <w:r w:rsidRPr="0089333C">
              <w:t xml:space="preserve"> seconded, that the Min</w:t>
            </w:r>
            <w:r w:rsidR="006A16EC" w:rsidRPr="0089333C">
              <w:t xml:space="preserve">utes of the meeting held on the </w:t>
            </w:r>
            <w:r w:rsidR="00C06E2A">
              <w:t>16 November</w:t>
            </w:r>
            <w:r w:rsidR="00FD1CEB" w:rsidRPr="0089333C">
              <w:t xml:space="preserve"> 2022 be approved and signed.  All agreed.</w:t>
            </w:r>
          </w:p>
        </w:tc>
      </w:tr>
      <w:tr w:rsidR="00FD1CEB" w:rsidRPr="0089333C" w14:paraId="0A4FEEF4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77777777" w:rsidR="00FD1CEB" w:rsidRPr="0089333C" w:rsidRDefault="00FD1CEB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3" w14:textId="686EFA20" w:rsidR="00FD1CEB" w:rsidRPr="0089333C" w:rsidRDefault="00D61920" w:rsidP="00E67A99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Budget/Precept</w:t>
            </w:r>
          </w:p>
        </w:tc>
      </w:tr>
      <w:tr w:rsidR="00FD1CEB" w:rsidRPr="0089333C" w14:paraId="0A4FEEF7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EF5" w14:textId="77777777" w:rsidR="00FD1CEB" w:rsidRPr="0089333C" w:rsidRDefault="00FD1CEB" w:rsidP="00FD1CEB">
            <w:pPr>
              <w:spacing w:before="120" w:after="120"/>
              <w:jc w:val="right"/>
              <w:rPr>
                <w:b/>
              </w:rPr>
            </w:pPr>
            <w:r w:rsidRPr="0089333C">
              <w:rPr>
                <w:b/>
              </w:rPr>
              <w:t>5.1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EF6" w14:textId="2A2F7D83" w:rsidR="00FD1CEB" w:rsidRPr="0089333C" w:rsidRDefault="005D380B" w:rsidP="006A16EC">
            <w:pPr>
              <w:spacing w:before="120" w:after="240"/>
              <w:jc w:val="both"/>
            </w:pPr>
            <w:r>
              <w:t>The proposals were discussed item by item</w:t>
            </w:r>
            <w:r w:rsidR="00E300B7">
              <w:t xml:space="preserve">.  It was made clear that </w:t>
            </w:r>
            <w:r w:rsidR="00BC054B">
              <w:t xml:space="preserve">some of the figures may change once discussions with the SCA finalising their financial </w:t>
            </w:r>
            <w:r w:rsidR="00C26334">
              <w:t xml:space="preserve">commitments was dealt </w:t>
            </w:r>
            <w:r w:rsidR="00493040">
              <w:t>with but</w:t>
            </w:r>
            <w:r w:rsidR="00C26334">
              <w:t xml:space="preserve"> had to be </w:t>
            </w:r>
            <w:r w:rsidR="00493040">
              <w:t xml:space="preserve">costed for the Parish Council to ensure funds were available for </w:t>
            </w:r>
            <w:r w:rsidR="006D4264">
              <w:t>expenses covered this year</w:t>
            </w:r>
            <w:r w:rsidR="00493040">
              <w:t xml:space="preserve">.  </w:t>
            </w:r>
            <w:r w:rsidR="005D4736">
              <w:t>It was agreed to set up a</w:t>
            </w:r>
            <w:r w:rsidR="00A70886">
              <w:t>n</w:t>
            </w:r>
            <w:r w:rsidR="005D4736">
              <w:t xml:space="preserve"> Asset Reserve Fund</w:t>
            </w:r>
            <w:r w:rsidR="00A70886">
              <w:t xml:space="preserve"> to cover maintenance etc of existing assets within the Parish. </w:t>
            </w:r>
            <w:r w:rsidR="0016739A">
              <w:t>It was agreed f</w:t>
            </w:r>
            <w:r w:rsidR="00493040">
              <w:t>urther investigation</w:t>
            </w:r>
            <w:r>
              <w:t xml:space="preserve"> </w:t>
            </w:r>
            <w:r w:rsidR="006D4264">
              <w:t xml:space="preserve">needs to be sought regarding the Village ponds and it was agreed to increase this figure.  </w:t>
            </w:r>
            <w:r w:rsidR="003C2D5E">
              <w:t xml:space="preserve">The playground figure was felt too low as there is no contingency for </w:t>
            </w:r>
            <w:r w:rsidR="00342950">
              <w:t>replacement of equipment.  It was agreed that a special reserve be raised</w:t>
            </w:r>
            <w:r w:rsidR="00381A20">
              <w:t xml:space="preserve"> for this need. </w:t>
            </w:r>
            <w:r w:rsidR="006D4264">
              <w:t>A</w:t>
            </w:r>
            <w:r>
              <w:t xml:space="preserve">fter protracted </w:t>
            </w:r>
            <w:r>
              <w:lastRenderedPageBreak/>
              <w:t>discussion</w:t>
            </w:r>
            <w:r w:rsidR="00381A20">
              <w:t xml:space="preserve">s, it was agreed for Cllr Harland to </w:t>
            </w:r>
            <w:r w:rsidR="009E43BF">
              <w:t>adjust the figures, circulate to everyone for them to agree the Precept.</w:t>
            </w:r>
          </w:p>
        </w:tc>
      </w:tr>
      <w:tr w:rsidR="00136511" w:rsidRPr="0089333C" w14:paraId="0A4FEF33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77777777" w:rsidR="00136511" w:rsidRPr="0089333C" w:rsidRDefault="00136511" w:rsidP="00E67A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32" w14:textId="37D210E2" w:rsidR="00136511" w:rsidRPr="0089333C" w:rsidRDefault="0030099A" w:rsidP="00D73798">
            <w:pPr>
              <w:spacing w:before="120" w:after="120"/>
            </w:pPr>
            <w:r w:rsidRPr="0089333C">
              <w:rPr>
                <w:b/>
                <w:u w:val="single"/>
              </w:rPr>
              <w:t>Finance:</w:t>
            </w:r>
            <w:r w:rsidRPr="0089333C">
              <w:t xml:space="preserve"> </w:t>
            </w:r>
            <w:r w:rsidR="00D73798" w:rsidRPr="0089333C">
              <w:t xml:space="preserve"> </w:t>
            </w:r>
            <w:r w:rsidRPr="0089333C">
              <w:t xml:space="preserve">Cllr </w:t>
            </w:r>
            <w:r w:rsidR="00F9647C" w:rsidRPr="0089333C">
              <w:t xml:space="preserve">Harland </w:t>
            </w:r>
            <w:r w:rsidR="00D67BD0" w:rsidRPr="0089333C">
              <w:t>proposed,</w:t>
            </w:r>
            <w:r w:rsidR="00F9647C" w:rsidRPr="0089333C">
              <w:t xml:space="preserve"> and Cllr </w:t>
            </w:r>
            <w:r w:rsidR="00884563">
              <w:t>Ramm</w:t>
            </w:r>
            <w:r w:rsidR="00D73798" w:rsidRPr="0089333C">
              <w:t xml:space="preserve"> </w:t>
            </w:r>
            <w:r w:rsidRPr="0089333C">
              <w:t>seconded the summary o</w:t>
            </w:r>
            <w:r w:rsidR="00F9647C" w:rsidRPr="0089333C">
              <w:t xml:space="preserve">f income and expenditure at </w:t>
            </w:r>
            <w:r w:rsidR="00884563">
              <w:t>6.1</w:t>
            </w:r>
            <w:r w:rsidR="00F9647C" w:rsidRPr="0089333C">
              <w:t xml:space="preserve"> and </w:t>
            </w:r>
            <w:r w:rsidR="007D08FA">
              <w:t>6.2</w:t>
            </w:r>
            <w:r w:rsidRPr="0089333C">
              <w:t xml:space="preserve"> be accepted.  </w:t>
            </w:r>
            <w:r w:rsidR="00F9647C" w:rsidRPr="0089333C">
              <w:t>All approved.</w:t>
            </w:r>
          </w:p>
        </w:tc>
      </w:tr>
      <w:tr w:rsidR="00F9647C" w:rsidRPr="0089333C" w14:paraId="0A4FEF5A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5C1BB444" w:rsidR="00F9647C" w:rsidRPr="00A24A3B" w:rsidRDefault="00A24A3B" w:rsidP="00A24A3B">
            <w:pPr>
              <w:spacing w:before="120" w:after="120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35" w14:textId="77777777" w:rsidR="00F9647C" w:rsidRPr="005A0090" w:rsidRDefault="00F9647C" w:rsidP="00F9647C">
            <w:pPr>
              <w:spacing w:before="120"/>
              <w:rPr>
                <w:bCs/>
                <w:u w:val="single"/>
              </w:rPr>
            </w:pPr>
            <w:r w:rsidRPr="0089333C">
              <w:rPr>
                <w:b/>
                <w:u w:val="single"/>
              </w:rPr>
              <w:t>Incom</w:t>
            </w:r>
            <w:r w:rsidRPr="005A0090">
              <w:rPr>
                <w:bCs/>
                <w:u w:val="single"/>
              </w:rPr>
              <w:t>e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868"/>
              <w:gridCol w:w="2255"/>
              <w:gridCol w:w="2116"/>
              <w:gridCol w:w="1067"/>
            </w:tblGrid>
            <w:tr w:rsidR="00F9647C" w:rsidRPr="005A0090" w14:paraId="0A4FEF3A" w14:textId="77777777" w:rsidTr="00E67A99">
              <w:tc>
                <w:tcPr>
                  <w:tcW w:w="688" w:type="pct"/>
                </w:tcPr>
                <w:p w14:paraId="0A4FEF36" w14:textId="77777777" w:rsidR="00F9647C" w:rsidRPr="005A0090" w:rsidRDefault="00F9647C" w:rsidP="00F9647C">
                  <w:pPr>
                    <w:jc w:val="both"/>
                    <w:rPr>
                      <w:b/>
                    </w:rPr>
                  </w:pPr>
                  <w:r w:rsidRPr="005A0090">
                    <w:rPr>
                      <w:b/>
                    </w:rPr>
                    <w:t>Ref</w:t>
                  </w:r>
                </w:p>
              </w:tc>
              <w:tc>
                <w:tcPr>
                  <w:tcW w:w="1788" w:type="pct"/>
                </w:tcPr>
                <w:p w14:paraId="0A4FEF37" w14:textId="77777777" w:rsidR="00F9647C" w:rsidRPr="00FC6B37" w:rsidRDefault="00F9647C" w:rsidP="00F9647C">
                  <w:pPr>
                    <w:rPr>
                      <w:b/>
                    </w:rPr>
                  </w:pPr>
                  <w:r w:rsidRPr="00FC6B37">
                    <w:rPr>
                      <w:b/>
                    </w:rPr>
                    <w:t>Who</w:t>
                  </w:r>
                </w:p>
              </w:tc>
              <w:tc>
                <w:tcPr>
                  <w:tcW w:w="1678" w:type="pct"/>
                </w:tcPr>
                <w:p w14:paraId="0A4FEF38" w14:textId="77777777" w:rsidR="00F9647C" w:rsidRPr="00FC6B37" w:rsidRDefault="00F9647C" w:rsidP="00F9647C">
                  <w:pPr>
                    <w:rPr>
                      <w:b/>
                    </w:rPr>
                  </w:pPr>
                  <w:r w:rsidRPr="00FC6B37">
                    <w:rPr>
                      <w:b/>
                    </w:rPr>
                    <w:t xml:space="preserve">What </w:t>
                  </w:r>
                </w:p>
              </w:tc>
              <w:tc>
                <w:tcPr>
                  <w:tcW w:w="846" w:type="pct"/>
                </w:tcPr>
                <w:p w14:paraId="0B44B7FC" w14:textId="77777777" w:rsidR="00FC6B37" w:rsidRDefault="00F9647C" w:rsidP="00F9647C">
                  <w:pPr>
                    <w:rPr>
                      <w:b/>
                    </w:rPr>
                  </w:pPr>
                  <w:r w:rsidRPr="00FC6B37">
                    <w:rPr>
                      <w:b/>
                    </w:rPr>
                    <w:t>Amount</w:t>
                  </w:r>
                  <w:r w:rsidR="005A0090" w:rsidRPr="00FC6B37">
                    <w:rPr>
                      <w:b/>
                    </w:rPr>
                    <w:t xml:space="preserve"> </w:t>
                  </w:r>
                </w:p>
                <w:p w14:paraId="0A4FEF39" w14:textId="74B97EDC" w:rsidR="00F9647C" w:rsidRPr="00FC6B37" w:rsidRDefault="005A0090" w:rsidP="00F9647C">
                  <w:pPr>
                    <w:rPr>
                      <w:b/>
                    </w:rPr>
                  </w:pPr>
                  <w:r w:rsidRPr="00FC6B37">
                    <w:rPr>
                      <w:b/>
                    </w:rPr>
                    <w:t>£</w:t>
                  </w:r>
                </w:p>
              </w:tc>
            </w:tr>
            <w:tr w:rsidR="000F3091" w:rsidRPr="0089333C" w14:paraId="0A4FEF3F" w14:textId="77777777" w:rsidTr="00E67A99">
              <w:tc>
                <w:tcPr>
                  <w:tcW w:w="688" w:type="pct"/>
                </w:tcPr>
                <w:p w14:paraId="0A4FEF3B" w14:textId="724056A6" w:rsidR="000F3091" w:rsidRPr="0089333C" w:rsidRDefault="005A0090" w:rsidP="000F3091">
                  <w:r>
                    <w:t>6.1.1</w:t>
                  </w:r>
                </w:p>
              </w:tc>
              <w:tc>
                <w:tcPr>
                  <w:tcW w:w="1788" w:type="pct"/>
                </w:tcPr>
                <w:p w14:paraId="0A4FEF3C" w14:textId="222C81F7" w:rsidR="000F3091" w:rsidRPr="0089333C" w:rsidRDefault="005A0090" w:rsidP="000F3091">
                  <w:r>
                    <w:t>Atalanta FC</w:t>
                  </w:r>
                </w:p>
              </w:tc>
              <w:tc>
                <w:tcPr>
                  <w:tcW w:w="1678" w:type="pct"/>
                </w:tcPr>
                <w:p w14:paraId="0A4FEF3D" w14:textId="46368ACB" w:rsidR="000F3091" w:rsidRPr="0089333C" w:rsidRDefault="005A0090" w:rsidP="000F3091">
                  <w:r>
                    <w:t>Pitch Hire</w:t>
                  </w:r>
                </w:p>
              </w:tc>
              <w:tc>
                <w:tcPr>
                  <w:tcW w:w="846" w:type="pct"/>
                </w:tcPr>
                <w:p w14:paraId="0A4FEF3E" w14:textId="773EE1AB" w:rsidR="000F3091" w:rsidRPr="0089333C" w:rsidRDefault="00FC6B37" w:rsidP="000F3091">
                  <w:r>
                    <w:t>50.00</w:t>
                  </w:r>
                </w:p>
              </w:tc>
            </w:tr>
            <w:tr w:rsidR="000F3091" w:rsidRPr="0089333C" w14:paraId="0A4FEF44" w14:textId="77777777" w:rsidTr="00E67A99">
              <w:tc>
                <w:tcPr>
                  <w:tcW w:w="688" w:type="pct"/>
                </w:tcPr>
                <w:p w14:paraId="0A4FEF40" w14:textId="5336ABF7" w:rsidR="000F3091" w:rsidRPr="0089333C" w:rsidRDefault="0040135C" w:rsidP="000F3091">
                  <w:pPr>
                    <w:jc w:val="both"/>
                  </w:pPr>
                  <w:r>
                    <w:t>6.1.2</w:t>
                  </w:r>
                </w:p>
              </w:tc>
              <w:tc>
                <w:tcPr>
                  <w:tcW w:w="1788" w:type="pct"/>
                </w:tcPr>
                <w:p w14:paraId="0A4FEF41" w14:textId="05AE0443" w:rsidR="000F3091" w:rsidRPr="0089333C" w:rsidRDefault="0040135C" w:rsidP="000F3091">
                  <w:r>
                    <w:t>CSLFC</w:t>
                  </w:r>
                </w:p>
              </w:tc>
              <w:tc>
                <w:tcPr>
                  <w:tcW w:w="1678" w:type="pct"/>
                </w:tcPr>
                <w:p w14:paraId="0A4FEF42" w14:textId="10F5E100" w:rsidR="000F3091" w:rsidRPr="0089333C" w:rsidRDefault="0040135C" w:rsidP="000F3091">
                  <w:r>
                    <w:t>Pitch Hire</w:t>
                  </w:r>
                </w:p>
              </w:tc>
              <w:tc>
                <w:tcPr>
                  <w:tcW w:w="846" w:type="pct"/>
                </w:tcPr>
                <w:p w14:paraId="0A4FEF43" w14:textId="7F4EE326" w:rsidR="000F3091" w:rsidRPr="0089333C" w:rsidRDefault="0040135C" w:rsidP="000F3091">
                  <w:r>
                    <w:t>70.00</w:t>
                  </w:r>
                </w:p>
              </w:tc>
            </w:tr>
            <w:tr w:rsidR="000F3091" w:rsidRPr="0089333C" w14:paraId="0A4FEF49" w14:textId="77777777" w:rsidTr="00E67A99">
              <w:tc>
                <w:tcPr>
                  <w:tcW w:w="688" w:type="pct"/>
                </w:tcPr>
                <w:p w14:paraId="0A4FEF45" w14:textId="31196D13" w:rsidR="000F3091" w:rsidRPr="0089333C" w:rsidRDefault="0040135C" w:rsidP="000F3091">
                  <w:pPr>
                    <w:jc w:val="both"/>
                  </w:pPr>
                  <w:r>
                    <w:t>6.1.3</w:t>
                  </w:r>
                </w:p>
              </w:tc>
              <w:tc>
                <w:tcPr>
                  <w:tcW w:w="1788" w:type="pct"/>
                </w:tcPr>
                <w:p w14:paraId="0A4FEF46" w14:textId="3AB23F1E" w:rsidR="000F3091" w:rsidRPr="0089333C" w:rsidRDefault="0040135C" w:rsidP="000F3091">
                  <w:r>
                    <w:t>Clanfield FC</w:t>
                  </w:r>
                </w:p>
              </w:tc>
              <w:tc>
                <w:tcPr>
                  <w:tcW w:w="1678" w:type="pct"/>
                </w:tcPr>
                <w:p w14:paraId="0A4FEF47" w14:textId="684BF03C" w:rsidR="000F3091" w:rsidRPr="0089333C" w:rsidRDefault="0040135C" w:rsidP="000F3091">
                  <w:r>
                    <w:t>Pitch Hire</w:t>
                  </w:r>
                </w:p>
              </w:tc>
              <w:tc>
                <w:tcPr>
                  <w:tcW w:w="846" w:type="pct"/>
                </w:tcPr>
                <w:p w14:paraId="0A4FEF48" w14:textId="13214392" w:rsidR="000F3091" w:rsidRPr="0089333C" w:rsidRDefault="0040135C" w:rsidP="000F3091">
                  <w:r>
                    <w:t>108.54</w:t>
                  </w:r>
                </w:p>
              </w:tc>
            </w:tr>
            <w:tr w:rsidR="000F3091" w:rsidRPr="0089333C" w14:paraId="0A4FEF4E" w14:textId="77777777" w:rsidTr="00E67A99">
              <w:tc>
                <w:tcPr>
                  <w:tcW w:w="688" w:type="pct"/>
                </w:tcPr>
                <w:p w14:paraId="0A4FEF4A" w14:textId="5B2440BC" w:rsidR="000F3091" w:rsidRPr="0089333C" w:rsidRDefault="0040135C" w:rsidP="000F3091">
                  <w:pPr>
                    <w:jc w:val="both"/>
                  </w:pPr>
                  <w:r>
                    <w:t>6.1.4</w:t>
                  </w:r>
                </w:p>
              </w:tc>
              <w:tc>
                <w:tcPr>
                  <w:tcW w:w="1788" w:type="pct"/>
                </w:tcPr>
                <w:p w14:paraId="0A4FEF4B" w14:textId="1FA19CF1" w:rsidR="000F3091" w:rsidRPr="0089333C" w:rsidRDefault="0040135C" w:rsidP="000F3091">
                  <w:r>
                    <w:t>Infinity FC</w:t>
                  </w:r>
                </w:p>
              </w:tc>
              <w:tc>
                <w:tcPr>
                  <w:tcW w:w="1678" w:type="pct"/>
                </w:tcPr>
                <w:p w14:paraId="0A4FEF4C" w14:textId="735A7791" w:rsidR="000F3091" w:rsidRPr="0089333C" w:rsidRDefault="0040135C" w:rsidP="000F3091">
                  <w:r>
                    <w:t>Pitch Hire</w:t>
                  </w:r>
                </w:p>
              </w:tc>
              <w:tc>
                <w:tcPr>
                  <w:tcW w:w="846" w:type="pct"/>
                </w:tcPr>
                <w:p w14:paraId="0A4FEF4D" w14:textId="177B73D5" w:rsidR="000F3091" w:rsidRPr="0089333C" w:rsidRDefault="0040135C" w:rsidP="000F3091">
                  <w:r>
                    <w:t>202.50</w:t>
                  </w:r>
                </w:p>
              </w:tc>
            </w:tr>
            <w:tr w:rsidR="0040135C" w:rsidRPr="0089333C" w14:paraId="0A31A7EE" w14:textId="77777777" w:rsidTr="00E67A99">
              <w:tc>
                <w:tcPr>
                  <w:tcW w:w="688" w:type="pct"/>
                </w:tcPr>
                <w:p w14:paraId="0C9FB251" w14:textId="2B46A1CE" w:rsidR="0040135C" w:rsidRDefault="0040135C" w:rsidP="000F3091">
                  <w:pPr>
                    <w:jc w:val="both"/>
                  </w:pPr>
                  <w:r>
                    <w:t>6.1.5</w:t>
                  </w:r>
                </w:p>
              </w:tc>
              <w:tc>
                <w:tcPr>
                  <w:tcW w:w="1788" w:type="pct"/>
                </w:tcPr>
                <w:p w14:paraId="658886BE" w14:textId="09A44CA0" w:rsidR="0040135C" w:rsidRDefault="0040135C" w:rsidP="000F3091">
                  <w:r>
                    <w:t>BCSRF Club</w:t>
                  </w:r>
                </w:p>
              </w:tc>
              <w:tc>
                <w:tcPr>
                  <w:tcW w:w="1678" w:type="pct"/>
                </w:tcPr>
                <w:p w14:paraId="41A62581" w14:textId="1F1525A1" w:rsidR="0040135C" w:rsidRDefault="0040135C" w:rsidP="000F3091">
                  <w:r>
                    <w:t>Hire of Hall Room</w:t>
                  </w:r>
                </w:p>
              </w:tc>
              <w:tc>
                <w:tcPr>
                  <w:tcW w:w="846" w:type="pct"/>
                </w:tcPr>
                <w:p w14:paraId="1DF990B8" w14:textId="288098F1" w:rsidR="0040135C" w:rsidRDefault="0040135C" w:rsidP="000F3091">
                  <w:r>
                    <w:t>288.00</w:t>
                  </w:r>
                </w:p>
              </w:tc>
            </w:tr>
            <w:tr w:rsidR="0040135C" w:rsidRPr="0089333C" w14:paraId="083E47E0" w14:textId="77777777" w:rsidTr="00E67A99">
              <w:tc>
                <w:tcPr>
                  <w:tcW w:w="688" w:type="pct"/>
                </w:tcPr>
                <w:p w14:paraId="2939E666" w14:textId="604356A5" w:rsidR="0040135C" w:rsidRDefault="0040135C" w:rsidP="000F3091">
                  <w:pPr>
                    <w:jc w:val="both"/>
                  </w:pPr>
                  <w:r>
                    <w:t>6.1.6</w:t>
                  </w:r>
                </w:p>
              </w:tc>
              <w:tc>
                <w:tcPr>
                  <w:tcW w:w="1788" w:type="pct"/>
                </w:tcPr>
                <w:p w14:paraId="2D48B0D2" w14:textId="33419E7D" w:rsidR="0040135C" w:rsidRDefault="0040135C" w:rsidP="000F3091">
                  <w:r>
                    <w:t xml:space="preserve">Pink </w:t>
                  </w:r>
                  <w:r w:rsidR="00EA47E8">
                    <w:t>Rhys</w:t>
                  </w:r>
                </w:p>
              </w:tc>
              <w:tc>
                <w:tcPr>
                  <w:tcW w:w="1678" w:type="pct"/>
                </w:tcPr>
                <w:p w14:paraId="58B432FE" w14:textId="70EE1D2D" w:rsidR="0040135C" w:rsidRDefault="00EA47E8" w:rsidP="000F3091">
                  <w:r>
                    <w:t>Sports Field December 2022</w:t>
                  </w:r>
                </w:p>
              </w:tc>
              <w:tc>
                <w:tcPr>
                  <w:tcW w:w="846" w:type="pct"/>
                </w:tcPr>
                <w:p w14:paraId="141517C9" w14:textId="01BF2A71" w:rsidR="0040135C" w:rsidRDefault="00EA47E8" w:rsidP="000F3091">
                  <w:r>
                    <w:t>60.00</w:t>
                  </w:r>
                </w:p>
              </w:tc>
            </w:tr>
            <w:tr w:rsidR="000F3091" w:rsidRPr="0089333C" w14:paraId="0A4FEF58" w14:textId="77777777" w:rsidTr="008301BD">
              <w:tc>
                <w:tcPr>
                  <w:tcW w:w="688" w:type="pct"/>
                  <w:tcBorders>
                    <w:left w:val="nil"/>
                    <w:bottom w:val="nil"/>
                    <w:right w:val="nil"/>
                  </w:tcBorders>
                </w:tcPr>
                <w:p w14:paraId="0A4FEF54" w14:textId="77777777" w:rsidR="000F3091" w:rsidRPr="0089333C" w:rsidRDefault="000F3091" w:rsidP="000F3091">
                  <w:pPr>
                    <w:jc w:val="both"/>
                  </w:pPr>
                </w:p>
              </w:tc>
              <w:tc>
                <w:tcPr>
                  <w:tcW w:w="1788" w:type="pct"/>
                  <w:tcBorders>
                    <w:left w:val="nil"/>
                    <w:bottom w:val="nil"/>
                    <w:right w:val="nil"/>
                  </w:tcBorders>
                </w:tcPr>
                <w:p w14:paraId="0A4FEF55" w14:textId="77777777" w:rsidR="000F3091" w:rsidRPr="0089333C" w:rsidRDefault="000F3091" w:rsidP="000F3091"/>
              </w:tc>
              <w:tc>
                <w:tcPr>
                  <w:tcW w:w="1678" w:type="pct"/>
                  <w:tcBorders>
                    <w:left w:val="nil"/>
                    <w:bottom w:val="nil"/>
                    <w:right w:val="nil"/>
                  </w:tcBorders>
                </w:tcPr>
                <w:p w14:paraId="0A4FEF56" w14:textId="77777777" w:rsidR="000F3091" w:rsidRPr="0089333C" w:rsidRDefault="000F3091" w:rsidP="000F3091"/>
              </w:tc>
              <w:tc>
                <w:tcPr>
                  <w:tcW w:w="846" w:type="pct"/>
                  <w:tcBorders>
                    <w:left w:val="nil"/>
                    <w:bottom w:val="nil"/>
                    <w:right w:val="nil"/>
                  </w:tcBorders>
                </w:tcPr>
                <w:p w14:paraId="0A4FEF57" w14:textId="77777777" w:rsidR="000F3091" w:rsidRPr="0089333C" w:rsidRDefault="000F3091" w:rsidP="000F3091"/>
              </w:tc>
            </w:tr>
          </w:tbl>
          <w:p w14:paraId="0A4FEF59" w14:textId="77777777" w:rsidR="00F9647C" w:rsidRPr="0089333C" w:rsidRDefault="00F9647C" w:rsidP="00F9647C">
            <w:pPr>
              <w:spacing w:before="120"/>
            </w:pPr>
          </w:p>
        </w:tc>
      </w:tr>
      <w:tr w:rsidR="00F9647C" w:rsidRPr="0089333C" w14:paraId="0A4FEFBD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5B" w14:textId="06FAA7AC" w:rsidR="00F9647C" w:rsidRPr="00A24A3B" w:rsidRDefault="00A24A3B" w:rsidP="00A24A3B">
            <w:pPr>
              <w:spacing w:before="120" w:after="12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5C" w14:textId="36F632FE" w:rsidR="00F9647C" w:rsidRPr="0089333C" w:rsidRDefault="00F9647C" w:rsidP="00F9647C">
            <w:pPr>
              <w:spacing w:before="120"/>
              <w:rPr>
                <w:b/>
                <w:u w:val="single"/>
              </w:rPr>
            </w:pPr>
            <w:r w:rsidRPr="0089333C">
              <w:rPr>
                <w:b/>
                <w:u w:val="single"/>
              </w:rPr>
              <w:t>Schedule of Account for Payment</w:t>
            </w:r>
            <w:r w:rsidR="003729FB">
              <w:rPr>
                <w:b/>
                <w:u w:val="single"/>
              </w:rPr>
              <w:t>:</w:t>
            </w:r>
          </w:p>
          <w:tbl>
            <w:tblPr>
              <w:tblStyle w:val="TableGrid"/>
              <w:tblW w:w="8951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3729FB" w:rsidRPr="00A40620" w14:paraId="04788083" w14:textId="77777777" w:rsidTr="003729FB">
              <w:trPr>
                <w:trHeight w:val="4937"/>
              </w:trPr>
              <w:tc>
                <w:tcPr>
                  <w:tcW w:w="5000" w:type="pct"/>
                </w:tcPr>
                <w:p w14:paraId="09E948AC" w14:textId="0C731B97" w:rsidR="003729FB" w:rsidRPr="00A40620" w:rsidRDefault="003729FB" w:rsidP="00804C10">
                  <w:pPr>
                    <w:spacing w:before="120" w:after="120"/>
                    <w:rPr>
                      <w:u w:val="single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201"/>
                    <w:gridCol w:w="3120"/>
                    <w:gridCol w:w="2928"/>
                    <w:gridCol w:w="1476"/>
                  </w:tblGrid>
                  <w:tr w:rsidR="003729FB" w:rsidRPr="00A40620" w14:paraId="75C9C78A" w14:textId="77777777" w:rsidTr="00804C10">
                    <w:tc>
                      <w:tcPr>
                        <w:tcW w:w="688" w:type="pct"/>
                      </w:tcPr>
                      <w:p w14:paraId="5595A93A" w14:textId="77777777" w:rsidR="003729FB" w:rsidRPr="00EA47E8" w:rsidRDefault="003729FB" w:rsidP="00804C10">
                        <w:pPr>
                          <w:spacing w:line="259" w:lineRule="auto"/>
                          <w:jc w:val="both"/>
                          <w:rPr>
                            <w:b/>
                            <w:bCs/>
                          </w:rPr>
                        </w:pPr>
                        <w:r w:rsidRPr="00EA47E8">
                          <w:rPr>
                            <w:b/>
                            <w:bCs/>
                          </w:rPr>
                          <w:t>Ref</w:t>
                        </w:r>
                      </w:p>
                    </w:tc>
                    <w:tc>
                      <w:tcPr>
                        <w:tcW w:w="1788" w:type="pct"/>
                      </w:tcPr>
                      <w:p w14:paraId="6989FF7E" w14:textId="77777777" w:rsidR="003729FB" w:rsidRPr="00EA47E8" w:rsidRDefault="003729FB" w:rsidP="00804C10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A47E8">
                          <w:rPr>
                            <w:b/>
                            <w:bCs/>
                          </w:rPr>
                          <w:t>Who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6E1B746A" w14:textId="77777777" w:rsidR="003729FB" w:rsidRPr="00EA47E8" w:rsidRDefault="003729FB" w:rsidP="00804C10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A47E8">
                          <w:rPr>
                            <w:b/>
                            <w:bCs/>
                          </w:rPr>
                          <w:t xml:space="preserve">What 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2E4DF913" w14:textId="77777777" w:rsidR="003729FB" w:rsidRPr="00EA47E8" w:rsidRDefault="003729FB" w:rsidP="00804C10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A47E8">
                          <w:rPr>
                            <w:b/>
                            <w:bCs/>
                          </w:rPr>
                          <w:t>Amount</w:t>
                        </w:r>
                      </w:p>
                      <w:p w14:paraId="00591D68" w14:textId="77777777" w:rsidR="003729FB" w:rsidRPr="00EA47E8" w:rsidRDefault="003729FB" w:rsidP="00804C10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A47E8">
                          <w:rPr>
                            <w:b/>
                            <w:bCs/>
                          </w:rPr>
                          <w:t>£</w:t>
                        </w:r>
                      </w:p>
                    </w:tc>
                  </w:tr>
                  <w:tr w:rsidR="002C46B4" w:rsidRPr="00A40620" w14:paraId="39861D6C" w14:textId="77777777" w:rsidTr="00804C10">
                    <w:tc>
                      <w:tcPr>
                        <w:tcW w:w="688" w:type="pct"/>
                      </w:tcPr>
                      <w:p w14:paraId="24CB34A9" w14:textId="77777777" w:rsidR="002C46B4" w:rsidRPr="00A40620" w:rsidRDefault="002C46B4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2AFF211" w14:textId="21590981" w:rsidR="002C46B4" w:rsidRPr="00A40620" w:rsidRDefault="009A1DA5" w:rsidP="00804C10">
                        <w:r>
                          <w:t>M H Kennedy &amp; Son Ltd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2E63244" w14:textId="27278327" w:rsidR="002C46B4" w:rsidRPr="00A40620" w:rsidRDefault="009A1DA5" w:rsidP="00804C10">
                        <w:r>
                          <w:t>Grass Cutting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64234E77" w14:textId="461C0F9D" w:rsidR="002C46B4" w:rsidRPr="00A40620" w:rsidRDefault="009A1DA5" w:rsidP="00804C10">
                        <w:r>
                          <w:t>149.04</w:t>
                        </w:r>
                      </w:p>
                    </w:tc>
                  </w:tr>
                  <w:tr w:rsidR="003729FB" w:rsidRPr="00A40620" w14:paraId="55E12B9E" w14:textId="77777777" w:rsidTr="00804C10">
                    <w:tc>
                      <w:tcPr>
                        <w:tcW w:w="688" w:type="pct"/>
                      </w:tcPr>
                      <w:p w14:paraId="58F8F224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616E44CA" w14:textId="6C7318BA" w:rsidR="003729FB" w:rsidRPr="00A40620" w:rsidRDefault="009A1DA5" w:rsidP="00804C10">
                        <w:r>
                          <w:t>Scan Station Computers Ltd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E51E0EF" w14:textId="628A6D2B" w:rsidR="003729FB" w:rsidRPr="00A40620" w:rsidRDefault="009A1DA5" w:rsidP="00804C10">
                        <w:r>
                          <w:t>New Laptop &amp; Software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62F0BB7" w14:textId="17B9FD59" w:rsidR="003729FB" w:rsidRPr="00A40620" w:rsidRDefault="009A1DA5" w:rsidP="00804C10">
                        <w:r>
                          <w:t>791.16</w:t>
                        </w:r>
                      </w:p>
                    </w:tc>
                  </w:tr>
                  <w:tr w:rsidR="003729FB" w:rsidRPr="00A40620" w14:paraId="3C89B503" w14:textId="77777777" w:rsidTr="00804C10">
                    <w:tc>
                      <w:tcPr>
                        <w:tcW w:w="688" w:type="pct"/>
                      </w:tcPr>
                      <w:p w14:paraId="3A5338D2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5B7A3C3" w14:textId="3C6EAF42" w:rsidR="003729FB" w:rsidRPr="00A40620" w:rsidRDefault="009A1DA5" w:rsidP="00804C10">
                        <w:pPr>
                          <w:spacing w:line="259" w:lineRule="auto"/>
                        </w:pPr>
                        <w:r>
                          <w:t>Scribe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111230A8" w14:textId="3C069584" w:rsidR="003729FB" w:rsidRPr="00A40620" w:rsidRDefault="009A1DA5" w:rsidP="00804C10">
                        <w:pPr>
                          <w:spacing w:line="259" w:lineRule="auto"/>
                        </w:pPr>
                        <w:r>
                          <w:t>New Accounts Package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1E15515" w14:textId="264E092E" w:rsidR="003729FB" w:rsidRPr="00A40620" w:rsidRDefault="009A1DA5" w:rsidP="00804C10">
                        <w:pPr>
                          <w:spacing w:line="259" w:lineRule="auto"/>
                        </w:pPr>
                        <w:r>
                          <w:t>714.00</w:t>
                        </w:r>
                      </w:p>
                    </w:tc>
                  </w:tr>
                  <w:tr w:rsidR="003729FB" w:rsidRPr="00A40620" w14:paraId="203D7C9D" w14:textId="77777777" w:rsidTr="00804C10">
                    <w:tc>
                      <w:tcPr>
                        <w:tcW w:w="688" w:type="pct"/>
                      </w:tcPr>
                      <w:p w14:paraId="09F1F848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22CE9183" w14:textId="467ADF88" w:rsidR="003729FB" w:rsidRPr="00A40620" w:rsidRDefault="009A1DA5" w:rsidP="00804C10">
                        <w:r>
                          <w:t>Access by Design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69B120A2" w14:textId="1342EC92" w:rsidR="003729FB" w:rsidRPr="00A40620" w:rsidRDefault="009A1DA5" w:rsidP="00804C10">
                        <w:r>
                          <w:t>Doman Management Fee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4B3DE315" w14:textId="6DFE27C5" w:rsidR="003729FB" w:rsidRPr="00A40620" w:rsidRDefault="009A1DA5" w:rsidP="00804C10">
                        <w:r>
                          <w:t>24.00</w:t>
                        </w:r>
                      </w:p>
                    </w:tc>
                  </w:tr>
                  <w:tr w:rsidR="003729FB" w:rsidRPr="00A40620" w14:paraId="75DA9A50" w14:textId="77777777" w:rsidTr="00804C10">
                    <w:tc>
                      <w:tcPr>
                        <w:tcW w:w="688" w:type="pct"/>
                      </w:tcPr>
                      <w:p w14:paraId="71E260A8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14A31421" w14:textId="1D6F4007" w:rsidR="003729FB" w:rsidRPr="00A40620" w:rsidRDefault="009A1DA5" w:rsidP="00804C10">
                        <w:r>
                          <w:t>Cllr M Mellodey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4F47FCA5" w14:textId="3F5761B9" w:rsidR="003729FB" w:rsidRPr="00A40620" w:rsidRDefault="002F352A" w:rsidP="00804C10">
                        <w:r>
                          <w:t>Mower Petrol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17B42ACC" w14:textId="0768B382" w:rsidR="003729FB" w:rsidRPr="00A40620" w:rsidRDefault="002F352A" w:rsidP="00804C10">
                        <w:r>
                          <w:t>34.54</w:t>
                        </w:r>
                      </w:p>
                    </w:tc>
                  </w:tr>
                  <w:tr w:rsidR="003729FB" w:rsidRPr="00A40620" w14:paraId="6614B939" w14:textId="77777777" w:rsidTr="00804C10">
                    <w:tc>
                      <w:tcPr>
                        <w:tcW w:w="688" w:type="pct"/>
                      </w:tcPr>
                      <w:p w14:paraId="5E5EF6D5" w14:textId="66DA7955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7C30284F" w14:textId="32B9137B" w:rsidR="003729FB" w:rsidRPr="00A40620" w:rsidRDefault="002F352A" w:rsidP="00804C10">
                        <w:r>
                          <w:t>Alison Colban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5E876438" w14:textId="194C9DC4" w:rsidR="003729FB" w:rsidRPr="00A40620" w:rsidRDefault="002F352A" w:rsidP="00804C10">
                        <w:r>
                          <w:t xml:space="preserve">Clerk’s </w:t>
                        </w:r>
                        <w:r w:rsidR="00C87495">
                          <w:t>Salary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B1CAC90" w14:textId="1CBEB467" w:rsidR="003729FB" w:rsidRPr="00A40620" w:rsidRDefault="00C87495" w:rsidP="00804C10">
                        <w:r>
                          <w:t>893.66</w:t>
                        </w:r>
                      </w:p>
                    </w:tc>
                  </w:tr>
                  <w:tr w:rsidR="003729FB" w:rsidRPr="00A40620" w14:paraId="1B56B535" w14:textId="77777777" w:rsidTr="00804C10">
                    <w:tc>
                      <w:tcPr>
                        <w:tcW w:w="688" w:type="pct"/>
                      </w:tcPr>
                      <w:p w14:paraId="4412A04A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199C15E5" w14:textId="5628F9FB" w:rsidR="003729FB" w:rsidRPr="00A40620" w:rsidRDefault="00C87495" w:rsidP="00804C10">
                        <w:r>
                          <w:t>HMRC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1400B1F5" w14:textId="54B9F8C5" w:rsidR="003729FB" w:rsidRPr="00A40620" w:rsidRDefault="00C87495" w:rsidP="00804C10">
                        <w:r>
                          <w:t>Clerk’s Tax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79B7CD95" w14:textId="0D834F97" w:rsidR="003729FB" w:rsidRPr="00A40620" w:rsidRDefault="00C87495" w:rsidP="00804C10">
                        <w:r>
                          <w:t>226.34</w:t>
                        </w:r>
                      </w:p>
                    </w:tc>
                  </w:tr>
                  <w:tr w:rsidR="003729FB" w:rsidRPr="00A40620" w14:paraId="06492832" w14:textId="77777777" w:rsidTr="00804C10">
                    <w:tc>
                      <w:tcPr>
                        <w:tcW w:w="688" w:type="pct"/>
                      </w:tcPr>
                      <w:p w14:paraId="68727144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097034B1" w14:textId="5E539157" w:rsidR="003729FB" w:rsidRPr="00A40620" w:rsidRDefault="00C87495" w:rsidP="00804C10">
                        <w:r>
                          <w:t>Alison Colban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30A22EDD" w14:textId="674E4960" w:rsidR="003729FB" w:rsidRPr="00A40620" w:rsidRDefault="00C87495" w:rsidP="00804C10">
                        <w:r>
                          <w:t>Clerk’s Expenses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58EC8F7A" w14:textId="224265BC" w:rsidR="003729FB" w:rsidRPr="00A40620" w:rsidRDefault="00BF463D" w:rsidP="00804C10">
                        <w:r>
                          <w:t>32.90</w:t>
                        </w:r>
                      </w:p>
                    </w:tc>
                  </w:tr>
                  <w:tr w:rsidR="003729FB" w:rsidRPr="00A40620" w14:paraId="7AE30A32" w14:textId="77777777" w:rsidTr="00804C10">
                    <w:tc>
                      <w:tcPr>
                        <w:tcW w:w="688" w:type="pct"/>
                      </w:tcPr>
                      <w:p w14:paraId="3F97B6B8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3A497F4B" w14:textId="3381AC8B" w:rsidR="003729FB" w:rsidRPr="00A40620" w:rsidRDefault="00BF463D" w:rsidP="00804C10">
                        <w:r>
                          <w:t>T Gilbert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30A540E8" w14:textId="4856CE0C" w:rsidR="003729FB" w:rsidRPr="00A40620" w:rsidRDefault="00A766D5" w:rsidP="00804C10">
                        <w:r>
                          <w:t>SM Hall Clearning Nov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4EB7C3E5" w14:textId="3119116C" w:rsidR="003729FB" w:rsidRPr="00A40620" w:rsidRDefault="00BF463D" w:rsidP="00804C10">
                        <w:r>
                          <w:t>25.00</w:t>
                        </w:r>
                      </w:p>
                    </w:tc>
                  </w:tr>
                  <w:tr w:rsidR="003729FB" w:rsidRPr="00A40620" w14:paraId="058FED4F" w14:textId="77777777" w:rsidTr="00804C10">
                    <w:trPr>
                      <w:trHeight w:val="244"/>
                    </w:trPr>
                    <w:tc>
                      <w:tcPr>
                        <w:tcW w:w="688" w:type="pct"/>
                      </w:tcPr>
                      <w:p w14:paraId="730B107B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0A842351" w14:textId="4B74075E" w:rsidR="003729FB" w:rsidRPr="00A40620" w:rsidRDefault="00BF463D" w:rsidP="00804C10">
                        <w:r>
                          <w:t xml:space="preserve">Mr </w:t>
                        </w:r>
                        <w:r w:rsidR="00190851">
                          <w:t xml:space="preserve">N P </w:t>
                        </w:r>
                        <w:r>
                          <w:t>Merritt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0A4B8BCF" w14:textId="2E0ACF5B" w:rsidR="003729FB" w:rsidRPr="00A40620" w:rsidRDefault="00BF463D" w:rsidP="00804C10">
                        <w:r>
                          <w:t>Mole Control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0F3F2C37" w14:textId="28215B8F" w:rsidR="003729FB" w:rsidRPr="00A40620" w:rsidRDefault="00BF463D" w:rsidP="00804C10">
                        <w:r>
                          <w:t>180.00</w:t>
                        </w:r>
                      </w:p>
                    </w:tc>
                  </w:tr>
                  <w:tr w:rsidR="003729FB" w:rsidRPr="00A40620" w14:paraId="2DFC9A66" w14:textId="77777777" w:rsidTr="00804C10">
                    <w:tc>
                      <w:tcPr>
                        <w:tcW w:w="688" w:type="pct"/>
                      </w:tcPr>
                      <w:p w14:paraId="7D8FB36E" w14:textId="77777777" w:rsidR="003729FB" w:rsidRPr="00A40620" w:rsidRDefault="003729FB" w:rsidP="003729FB">
                        <w:pPr>
                          <w:pStyle w:val="ListParagraph"/>
                          <w:numPr>
                            <w:ilvl w:val="2"/>
                            <w:numId w:val="1"/>
                          </w:numPr>
                          <w:ind w:left="839" w:hanging="571"/>
                          <w:jc w:val="both"/>
                        </w:pPr>
                      </w:p>
                    </w:tc>
                    <w:tc>
                      <w:tcPr>
                        <w:tcW w:w="1788" w:type="pct"/>
                      </w:tcPr>
                      <w:p w14:paraId="0CE38AF6" w14:textId="43B15F28" w:rsidR="003729FB" w:rsidRPr="00A40620" w:rsidRDefault="00BF463D" w:rsidP="00804C10">
                        <w:r>
                          <w:t>CDC</w:t>
                        </w:r>
                      </w:p>
                    </w:tc>
                    <w:tc>
                      <w:tcPr>
                        <w:tcW w:w="1678" w:type="pct"/>
                      </w:tcPr>
                      <w:p w14:paraId="1056A68F" w14:textId="1BF6A482" w:rsidR="003729FB" w:rsidRPr="00A40620" w:rsidRDefault="00BF463D" w:rsidP="00804C10">
                        <w:r>
                          <w:t>Em</w:t>
                        </w:r>
                        <w:r w:rsidR="00A766D5">
                          <w:t>ptying Recycling Bin</w:t>
                        </w:r>
                      </w:p>
                    </w:tc>
                    <w:tc>
                      <w:tcPr>
                        <w:tcW w:w="846" w:type="pct"/>
                      </w:tcPr>
                      <w:p w14:paraId="67406F59" w14:textId="363A93CE" w:rsidR="003729FB" w:rsidRPr="00A40620" w:rsidRDefault="00A766D5" w:rsidP="00804C10">
                        <w:r>
                          <w:t>10.50</w:t>
                        </w:r>
                      </w:p>
                    </w:tc>
                  </w:tr>
                </w:tbl>
                <w:p w14:paraId="2C383C92" w14:textId="77777777" w:rsidR="003729FB" w:rsidRPr="00A40620" w:rsidRDefault="003729FB" w:rsidP="00804C10">
                  <w:pPr>
                    <w:spacing w:before="120"/>
                  </w:pPr>
                </w:p>
              </w:tc>
            </w:tr>
          </w:tbl>
          <w:p w14:paraId="0A4FEFBC" w14:textId="77777777" w:rsidR="00F9647C" w:rsidRPr="0089333C" w:rsidRDefault="00F9647C" w:rsidP="00F9647C">
            <w:pPr>
              <w:spacing w:before="120"/>
              <w:rPr>
                <w:b/>
                <w:u w:val="single"/>
              </w:rPr>
            </w:pPr>
          </w:p>
        </w:tc>
      </w:tr>
      <w:tr w:rsidR="00F9647C" w:rsidRPr="0089333C" w14:paraId="0A4FEFDF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DD" w14:textId="0F323949" w:rsidR="00F9647C" w:rsidRPr="0089333C" w:rsidRDefault="00A24A3B" w:rsidP="00F9647C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DE" w14:textId="77777777" w:rsidR="00F9647C" w:rsidRPr="0089333C" w:rsidRDefault="00F9647C" w:rsidP="00F9647C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Matters of Information:</w:t>
            </w:r>
            <w:r w:rsidRPr="0089333C">
              <w:t xml:space="preserve">  </w:t>
            </w:r>
          </w:p>
        </w:tc>
      </w:tr>
      <w:tr w:rsidR="00F9647C" w:rsidRPr="0089333C" w14:paraId="0A4FEFE3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E0" w14:textId="6ABFC658" w:rsidR="00F9647C" w:rsidRPr="00A24A3B" w:rsidRDefault="00456797" w:rsidP="00A24A3B">
            <w:pPr>
              <w:spacing w:before="120"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E2" w14:textId="15DC8C09" w:rsidR="00A71D75" w:rsidRPr="0089333C" w:rsidRDefault="00842491" w:rsidP="00A71D75">
            <w:pPr>
              <w:spacing w:before="120" w:after="240"/>
              <w:jc w:val="both"/>
            </w:pPr>
            <w:r>
              <w:t>Cllr Monnington proposed that a letter of condolences be sent on behalf of the Parish Council to Cllr Hall.  All agreed. Clerk/Chairman.</w:t>
            </w:r>
          </w:p>
        </w:tc>
      </w:tr>
      <w:tr w:rsidR="00EE79F1" w:rsidRPr="0089333C" w14:paraId="0A4FEFE6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E4" w14:textId="721921F6" w:rsidR="00EE79F1" w:rsidRPr="00A24A3B" w:rsidRDefault="00456797" w:rsidP="00A24A3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EE79F1" w:rsidRPr="00A24A3B">
              <w:rPr>
                <w:b/>
              </w:rPr>
              <w:t>.2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E5" w14:textId="42C43378" w:rsidR="00EE79F1" w:rsidRPr="007976D1" w:rsidRDefault="00E65131" w:rsidP="007029D5">
            <w:pPr>
              <w:spacing w:before="120" w:after="240"/>
              <w:jc w:val="both"/>
            </w:pPr>
            <w:r w:rsidRPr="007976D1">
              <w:rPr>
                <w:u w:val="single"/>
              </w:rPr>
              <w:t>CDC Proposed Active Travel Plan Policy</w:t>
            </w:r>
            <w:r w:rsidR="007976D1">
              <w:t xml:space="preserve"> </w:t>
            </w:r>
            <w:r w:rsidR="00EF2749">
              <w:t>–</w:t>
            </w:r>
            <w:r w:rsidR="007976D1">
              <w:t xml:space="preserve"> </w:t>
            </w:r>
            <w:r w:rsidR="00EF2749">
              <w:t>The Chairman asked if anyone had any comments to include in the above consultation</w:t>
            </w:r>
            <w:r w:rsidR="00774C74">
              <w:t>.</w:t>
            </w:r>
            <w:r w:rsidR="00B63860">
              <w:t xml:space="preserve"> </w:t>
            </w:r>
            <w:r w:rsidR="00C71FD2">
              <w:t>Mixed reviews for which the Chairman will include in the consultation.</w:t>
            </w:r>
          </w:p>
        </w:tc>
      </w:tr>
      <w:tr w:rsidR="00F9647C" w:rsidRPr="0089333C" w14:paraId="0A4FEFF2" w14:textId="77777777" w:rsidTr="00FF5E90"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30226215" w:rsidR="00F9647C" w:rsidRPr="0089333C" w:rsidRDefault="00456797" w:rsidP="00F9647C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F9647C" w:rsidRPr="0089333C">
              <w:rPr>
                <w:b/>
              </w:rPr>
              <w:t>.</w:t>
            </w:r>
          </w:p>
        </w:tc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</w:tcPr>
          <w:p w14:paraId="0A4FEFF1" w14:textId="77777777" w:rsidR="00F9647C" w:rsidRPr="0089333C" w:rsidRDefault="00F9647C" w:rsidP="008E0D3B">
            <w:pPr>
              <w:spacing w:before="120" w:after="240"/>
              <w:jc w:val="both"/>
            </w:pPr>
            <w:r w:rsidRPr="0089333C">
              <w:rPr>
                <w:b/>
                <w:u w:val="single"/>
              </w:rPr>
              <w:t>Date of Next Meeting</w:t>
            </w:r>
            <w:r w:rsidRPr="0089333C">
              <w:t xml:space="preserve">:  </w:t>
            </w:r>
            <w:r w:rsidR="008E0D3B" w:rsidRPr="0089333C">
              <w:t>18 January 2023</w:t>
            </w:r>
            <w:r w:rsidR="00F85627" w:rsidRPr="0089333C">
              <w:t xml:space="preserve"> in the Parish ‘Rooms</w:t>
            </w:r>
            <w:r w:rsidRPr="0089333C">
              <w:t>.</w:t>
            </w:r>
          </w:p>
        </w:tc>
      </w:tr>
    </w:tbl>
    <w:p w14:paraId="0A4FEFF3" w14:textId="77777777" w:rsidR="00625EC4" w:rsidRPr="0089333C" w:rsidRDefault="00625EC4">
      <w:pPr>
        <w:rPr>
          <w:sz w:val="16"/>
          <w:szCs w:val="16"/>
        </w:rPr>
      </w:pPr>
    </w:p>
    <w:p w14:paraId="0A4FEFF4" w14:textId="7455DDF7" w:rsidR="002C2084" w:rsidRPr="0089333C" w:rsidRDefault="008E0D3B">
      <w:pPr>
        <w:rPr>
          <w:sz w:val="16"/>
          <w:szCs w:val="16"/>
        </w:rPr>
      </w:pPr>
      <w:r w:rsidRPr="0089333C">
        <w:rPr>
          <w:sz w:val="16"/>
          <w:szCs w:val="16"/>
        </w:rPr>
        <w:t>Meeting ended 2</w:t>
      </w:r>
      <w:r w:rsidR="001A6CA3">
        <w:rPr>
          <w:sz w:val="16"/>
          <w:szCs w:val="16"/>
        </w:rPr>
        <w:t>0.33</w:t>
      </w:r>
      <w:r w:rsidR="00F85627" w:rsidRPr="0089333C">
        <w:rPr>
          <w:sz w:val="16"/>
          <w:szCs w:val="16"/>
        </w:rPr>
        <w:t xml:space="preserve"> pm</w:t>
      </w:r>
    </w:p>
    <w:p w14:paraId="0A4FEFF5" w14:textId="77777777" w:rsidR="002C2084" w:rsidRPr="0089333C" w:rsidRDefault="002C2084">
      <w:pPr>
        <w:rPr>
          <w:sz w:val="16"/>
          <w:szCs w:val="16"/>
        </w:rPr>
      </w:pPr>
      <w:r w:rsidRPr="0089333C">
        <w:rPr>
          <w:sz w:val="16"/>
          <w:szCs w:val="16"/>
        </w:rPr>
        <w:t>Alison Colban, Parish Clerk, Sidlesham Parish Council</w:t>
      </w:r>
    </w:p>
    <w:sectPr w:rsidR="002C2084" w:rsidRPr="0089333C" w:rsidSect="00600FF3">
      <w:footerReference w:type="default" r:id="rId7"/>
      <w:pgSz w:w="8391" w:h="11906" w:code="11"/>
      <w:pgMar w:top="720" w:right="720" w:bottom="720" w:left="720" w:header="709" w:footer="488" w:gutter="0"/>
      <w:pgNumType w:start="5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271F" w14:textId="77777777" w:rsidR="0022237D" w:rsidRDefault="0022237D" w:rsidP="00C91409">
      <w:pPr>
        <w:spacing w:after="0" w:line="240" w:lineRule="auto"/>
      </w:pPr>
      <w:r>
        <w:separator/>
      </w:r>
    </w:p>
  </w:endnote>
  <w:endnote w:type="continuationSeparator" w:id="0">
    <w:p w14:paraId="6785B73F" w14:textId="77777777" w:rsidR="0022237D" w:rsidRDefault="0022237D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35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DF137" w14:textId="659A241C" w:rsidR="00BC4B2F" w:rsidRDefault="00BC4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074B" w14:textId="77777777" w:rsidR="0022237D" w:rsidRDefault="0022237D" w:rsidP="00C91409">
      <w:pPr>
        <w:spacing w:after="0" w:line="240" w:lineRule="auto"/>
      </w:pPr>
      <w:r>
        <w:separator/>
      </w:r>
    </w:p>
  </w:footnote>
  <w:footnote w:type="continuationSeparator" w:id="0">
    <w:p w14:paraId="7C3EFFE2" w14:textId="77777777" w:rsidR="0022237D" w:rsidRDefault="0022237D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061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66175"/>
    <w:rsid w:val="000750FF"/>
    <w:rsid w:val="000F3091"/>
    <w:rsid w:val="000F48E6"/>
    <w:rsid w:val="00116CCE"/>
    <w:rsid w:val="00126B65"/>
    <w:rsid w:val="001352C3"/>
    <w:rsid w:val="00136511"/>
    <w:rsid w:val="00144004"/>
    <w:rsid w:val="0016739A"/>
    <w:rsid w:val="00172644"/>
    <w:rsid w:val="00190851"/>
    <w:rsid w:val="001A6CA3"/>
    <w:rsid w:val="0022237D"/>
    <w:rsid w:val="0024322E"/>
    <w:rsid w:val="00245BC1"/>
    <w:rsid w:val="00251AC6"/>
    <w:rsid w:val="0025582E"/>
    <w:rsid w:val="0028264F"/>
    <w:rsid w:val="00282C42"/>
    <w:rsid w:val="002C05A1"/>
    <w:rsid w:val="002C2084"/>
    <w:rsid w:val="002C46B4"/>
    <w:rsid w:val="002E4F76"/>
    <w:rsid w:val="002F352A"/>
    <w:rsid w:val="002F494E"/>
    <w:rsid w:val="0030099A"/>
    <w:rsid w:val="003135C2"/>
    <w:rsid w:val="00342950"/>
    <w:rsid w:val="0034669A"/>
    <w:rsid w:val="0034724C"/>
    <w:rsid w:val="003574AB"/>
    <w:rsid w:val="003729FB"/>
    <w:rsid w:val="003737CB"/>
    <w:rsid w:val="00381A20"/>
    <w:rsid w:val="003C2D5E"/>
    <w:rsid w:val="003C6F70"/>
    <w:rsid w:val="003D2FCC"/>
    <w:rsid w:val="003E0CE6"/>
    <w:rsid w:val="003E1F2C"/>
    <w:rsid w:val="003E269B"/>
    <w:rsid w:val="0040135C"/>
    <w:rsid w:val="00402EA3"/>
    <w:rsid w:val="00426BBF"/>
    <w:rsid w:val="004363FD"/>
    <w:rsid w:val="00456797"/>
    <w:rsid w:val="00491E26"/>
    <w:rsid w:val="00493040"/>
    <w:rsid w:val="004A5BA7"/>
    <w:rsid w:val="004F46EB"/>
    <w:rsid w:val="005148D1"/>
    <w:rsid w:val="0059383C"/>
    <w:rsid w:val="005A0090"/>
    <w:rsid w:val="005A638B"/>
    <w:rsid w:val="005D380B"/>
    <w:rsid w:val="005D4736"/>
    <w:rsid w:val="005D560A"/>
    <w:rsid w:val="00600FF3"/>
    <w:rsid w:val="006201D5"/>
    <w:rsid w:val="00625EC4"/>
    <w:rsid w:val="006568B4"/>
    <w:rsid w:val="00675342"/>
    <w:rsid w:val="00676E45"/>
    <w:rsid w:val="006A16EC"/>
    <w:rsid w:val="006D4264"/>
    <w:rsid w:val="006E1F72"/>
    <w:rsid w:val="007029D5"/>
    <w:rsid w:val="00710794"/>
    <w:rsid w:val="00770709"/>
    <w:rsid w:val="00774C74"/>
    <w:rsid w:val="007976D1"/>
    <w:rsid w:val="007A23B5"/>
    <w:rsid w:val="007B5952"/>
    <w:rsid w:val="007C703E"/>
    <w:rsid w:val="007D08FA"/>
    <w:rsid w:val="008301BD"/>
    <w:rsid w:val="00842491"/>
    <w:rsid w:val="008464BF"/>
    <w:rsid w:val="008810D9"/>
    <w:rsid w:val="00884563"/>
    <w:rsid w:val="0089333C"/>
    <w:rsid w:val="008E0D3B"/>
    <w:rsid w:val="008E3E25"/>
    <w:rsid w:val="00935A29"/>
    <w:rsid w:val="009724BC"/>
    <w:rsid w:val="00976256"/>
    <w:rsid w:val="00995130"/>
    <w:rsid w:val="009A1DA5"/>
    <w:rsid w:val="009A4BA2"/>
    <w:rsid w:val="009D70D2"/>
    <w:rsid w:val="009E43BF"/>
    <w:rsid w:val="00A140EE"/>
    <w:rsid w:val="00A24A3B"/>
    <w:rsid w:val="00A344E8"/>
    <w:rsid w:val="00A40055"/>
    <w:rsid w:val="00A57C04"/>
    <w:rsid w:val="00A7009A"/>
    <w:rsid w:val="00A70886"/>
    <w:rsid w:val="00A70E39"/>
    <w:rsid w:val="00A71767"/>
    <w:rsid w:val="00A71D75"/>
    <w:rsid w:val="00A766D5"/>
    <w:rsid w:val="00AD709B"/>
    <w:rsid w:val="00AF04B3"/>
    <w:rsid w:val="00B03EAD"/>
    <w:rsid w:val="00B05726"/>
    <w:rsid w:val="00B55BB5"/>
    <w:rsid w:val="00B56CB9"/>
    <w:rsid w:val="00B63860"/>
    <w:rsid w:val="00BA03DE"/>
    <w:rsid w:val="00BC054B"/>
    <w:rsid w:val="00BC4B2F"/>
    <w:rsid w:val="00BF0049"/>
    <w:rsid w:val="00BF2766"/>
    <w:rsid w:val="00BF463D"/>
    <w:rsid w:val="00BF7256"/>
    <w:rsid w:val="00C06E2A"/>
    <w:rsid w:val="00C0753A"/>
    <w:rsid w:val="00C15813"/>
    <w:rsid w:val="00C25FD0"/>
    <w:rsid w:val="00C26334"/>
    <w:rsid w:val="00C263E3"/>
    <w:rsid w:val="00C70C85"/>
    <w:rsid w:val="00C71FD2"/>
    <w:rsid w:val="00C87495"/>
    <w:rsid w:val="00C91409"/>
    <w:rsid w:val="00CB1D65"/>
    <w:rsid w:val="00CC1F87"/>
    <w:rsid w:val="00CF3E86"/>
    <w:rsid w:val="00D0515B"/>
    <w:rsid w:val="00D55278"/>
    <w:rsid w:val="00D61920"/>
    <w:rsid w:val="00D67BD0"/>
    <w:rsid w:val="00D73798"/>
    <w:rsid w:val="00D90919"/>
    <w:rsid w:val="00D90A3C"/>
    <w:rsid w:val="00DC5EB2"/>
    <w:rsid w:val="00DD266D"/>
    <w:rsid w:val="00E24110"/>
    <w:rsid w:val="00E24BD9"/>
    <w:rsid w:val="00E300B7"/>
    <w:rsid w:val="00E65131"/>
    <w:rsid w:val="00E67A99"/>
    <w:rsid w:val="00E72809"/>
    <w:rsid w:val="00E82414"/>
    <w:rsid w:val="00E826ED"/>
    <w:rsid w:val="00E9008C"/>
    <w:rsid w:val="00EA47E8"/>
    <w:rsid w:val="00EB56A5"/>
    <w:rsid w:val="00EC176F"/>
    <w:rsid w:val="00EC55E0"/>
    <w:rsid w:val="00ED7344"/>
    <w:rsid w:val="00EE79F1"/>
    <w:rsid w:val="00EF1391"/>
    <w:rsid w:val="00EF2749"/>
    <w:rsid w:val="00EF4AFB"/>
    <w:rsid w:val="00EF6365"/>
    <w:rsid w:val="00EF78A4"/>
    <w:rsid w:val="00F61705"/>
    <w:rsid w:val="00F76BF2"/>
    <w:rsid w:val="00F85627"/>
    <w:rsid w:val="00F9647C"/>
    <w:rsid w:val="00FA62B1"/>
    <w:rsid w:val="00FB2D65"/>
    <w:rsid w:val="00FC6B37"/>
    <w:rsid w:val="00FD1CEB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49</cp:revision>
  <cp:lastPrinted>2023-01-03T12:22:00Z</cp:lastPrinted>
  <dcterms:created xsi:type="dcterms:W3CDTF">2022-12-22T09:40:00Z</dcterms:created>
  <dcterms:modified xsi:type="dcterms:W3CDTF">2023-01-03T12:25:00Z</dcterms:modified>
</cp:coreProperties>
</file>